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rtl w:val="0"/>
        </w:rPr>
        <w:t xml:space="preserve"> </w:t>
      </w:r>
      <w:r w:rsidDel="00000000" w:rsidR="00000000" w:rsidRPr="00000000">
        <w:rPr>
          <w:b w:val="1"/>
          <w:sz w:val="26"/>
          <w:szCs w:val="26"/>
          <w:rtl w:val="0"/>
        </w:rPr>
        <w:t xml:space="preserve">Java testing - autocheck-test.goit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https://qa-autocheck-test.goit.global/?token=d5fcc3783ba50fcac78b5a5ea8e4d69f6fe51ed8368bc618a58a846ad8b03a63&amp;block=xyz01ab35</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Test cases: </w:t>
      </w:r>
      <w:hyperlink r:id="rId7">
        <w:r w:rsidDel="00000000" w:rsidR="00000000" w:rsidRPr="00000000">
          <w:rPr>
            <w:color w:val="1155cc"/>
            <w:u w:val="single"/>
            <w:rtl w:val="0"/>
          </w:rPr>
          <w:t xml:space="preserve">https://docs.google.com/spreadsheets/d/1G4JlYaqv-11t21LFuwaS8gU9rMknFR0tpH1gi9RBfKw/edit#gid=2123363303</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Bug report:</w:t>
      </w:r>
    </w:p>
    <w:p w:rsidR="00000000" w:rsidDel="00000000" w:rsidP="00000000" w:rsidRDefault="00000000" w:rsidRPr="00000000" w14:paraId="00000008">
      <w:pPr>
        <w:rPr/>
      </w:pPr>
      <w:hyperlink r:id="rId8">
        <w:r w:rsidDel="00000000" w:rsidR="00000000" w:rsidRPr="00000000">
          <w:rPr>
            <w:color w:val="1155cc"/>
            <w:u w:val="single"/>
            <w:rtl w:val="0"/>
          </w:rPr>
          <w:t xml:space="preserve">https://docs.google.com/spreadsheets/d/13e9JLm_LppdnnpCrJbOpkDOVMWkzL_t1/edit#gid=1943108804</w:t>
        </w:r>
      </w:hyperlink>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Plan of completed works:</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requirements analysis of the software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test cases creation based on the specification</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functional and UI testing</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bug report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Specification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homework submission page is required for a student to submit an assignment or communicate with a mentor about homework.</w:t>
      </w:r>
    </w:p>
    <w:p w:rsidR="00000000" w:rsidDel="00000000" w:rsidP="00000000" w:rsidRDefault="00000000" w:rsidRPr="00000000" w14:paraId="00000014">
      <w:pPr>
        <w:rPr/>
      </w:pPr>
      <w:r w:rsidDel="00000000" w:rsidR="00000000" w:rsidRPr="00000000">
        <w:rPr>
          <w:rtl w:val="0"/>
        </w:rPr>
        <w:t xml:space="preserve">The student must be registered and authorized in the LMS.</w:t>
      </w:r>
    </w:p>
    <w:p w:rsidR="00000000" w:rsidDel="00000000" w:rsidP="00000000" w:rsidRDefault="00000000" w:rsidRPr="00000000" w14:paraId="00000015">
      <w:pPr>
        <w:rPr/>
      </w:pPr>
      <w:r w:rsidDel="00000000" w:rsidR="00000000" w:rsidRPr="00000000">
        <w:rPr>
          <w:rtl w:val="0"/>
        </w:rPr>
        <w:t xml:space="preserve">A student can see the page of passing the homework by opening the "Homework" tab on the "Study" page of a certain module.</w:t>
      </w:r>
    </w:p>
    <w:p w:rsidR="00000000" w:rsidDel="00000000" w:rsidP="00000000" w:rsidRDefault="00000000" w:rsidRPr="00000000" w14:paraId="00000016">
      <w:pPr>
        <w:rPr/>
      </w:pPr>
      <w:r w:rsidDel="00000000" w:rsidR="00000000" w:rsidRPr="00000000">
        <w:rPr>
          <w:rtl w:val="0"/>
        </w:rPr>
        <w:t xml:space="preserve">On the homework submission page, the student can see: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Navigation interface (moving between module tabs, modules...)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Text of homework</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Deadline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Status of homework</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Delivery field</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Comment field</w:t>
      </w:r>
    </w:p>
    <w:p w:rsidR="00000000" w:rsidDel="00000000" w:rsidP="00000000" w:rsidRDefault="00000000" w:rsidRPr="00000000" w14:paraId="0000001D">
      <w:pPr>
        <w:rPr/>
      </w:pPr>
      <w:r w:rsidDel="00000000" w:rsidR="00000000" w:rsidRPr="00000000">
        <w:rPr>
          <w:rtl w:val="0"/>
        </w:rPr>
        <w:t xml:space="preserve">Mentor or client-manager comments and their own (appears in cases where the homework has already been submitted)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student can: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View the text of the homework (in different interface languages)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See information about homework (deadline, status, comments)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Leave and interact with comments to the homework</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View the instruction "How to submit homework"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student sees a deadline (in the upper right part of the homework page) that coincides with the deadline in the student's calendar, or it may be absent.</w:t>
      </w:r>
    </w:p>
    <w:p w:rsidR="00000000" w:rsidDel="00000000" w:rsidP="00000000" w:rsidRDefault="00000000" w:rsidRPr="00000000" w14:paraId="00000026">
      <w:pPr>
        <w:rPr/>
      </w:pPr>
      <w:r w:rsidDel="00000000" w:rsidR="00000000" w:rsidRPr="00000000">
        <w:rPr>
          <w:rtl w:val="0"/>
        </w:rPr>
        <w:t xml:space="preserve">The student can see different statuses of homework (icon + text):</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"The task is pending" (there was no handing in of the test in this module)</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"Needs revision" (the homework was checked by the mentor and was sent for correction)</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"Accepted" (the homework has been checked by the mentor and does not require corrections)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"On the test" (task on the test with the mentor)</w:t>
      </w:r>
    </w:p>
    <w:p w:rsidR="00000000" w:rsidDel="00000000" w:rsidP="00000000" w:rsidRDefault="00000000" w:rsidRPr="00000000" w14:paraId="0000002B">
      <w:pPr>
        <w:rPr/>
      </w:pPr>
      <w:r w:rsidDel="00000000" w:rsidR="00000000" w:rsidRPr="00000000">
        <w:rPr>
          <w:rtl w:val="0"/>
        </w:rPr>
        <w:t xml:space="preserve">A student can submit homework by specifying the text of homework or a link to it in the submission field and clicking the "Send homework" button.</w:t>
      </w:r>
    </w:p>
    <w:p w:rsidR="00000000" w:rsidDel="00000000" w:rsidP="00000000" w:rsidRDefault="00000000" w:rsidRPr="00000000" w14:paraId="0000002C">
      <w:pPr>
        <w:rPr/>
      </w:pPr>
      <w:r w:rsidDel="00000000" w:rsidR="00000000" w:rsidRPr="00000000">
        <w:rPr>
          <w:rtl w:val="0"/>
        </w:rPr>
        <w:t xml:space="preserve">The text of the homework must contain from 20 to 1000 characters.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The student can attach files to the homework by clicking on the "Add file" button (a window for selecting a file on the PC will open) and selecting a file no larger than 5 MB (by clicking on the file on the PC and then pressing Enter - the file is added to the homework).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student can visually adjust the text stylization of the homework using the rich editor. To do this, you need to enter the text in the field of submission of the homework, highlight the text, and then click on the symbol in the rich editor. The symbols of the rich editor are "B" - when you click on it, the text of the homework becomes bold, also the symbol "I" - when you click on it, the text is written in italics, and the symbol U - when you click on it, the text of the homework becomes underlined.</w:t>
      </w:r>
    </w:p>
    <w:p w:rsidR="00000000" w:rsidDel="00000000" w:rsidP="00000000" w:rsidRDefault="00000000" w:rsidRPr="00000000" w14:paraId="00000031">
      <w:pPr>
        <w:rPr/>
      </w:pPr>
      <w:r w:rsidDel="00000000" w:rsidR="00000000" w:rsidRPr="00000000">
        <w:rPr>
          <w:rtl w:val="0"/>
        </w:rPr>
        <w:t xml:space="preserve">The student can view the instructions on how to submit homework by clicking on the "How to submit homework" button at the bottom of the homework. After clicking on this button, the instructions inside the LMS are opened and the student can view information on how to submit the homework.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navigation interface contains the "Module" drop-down list and the "Study" and "Homework" tabs.</w:t>
      </w:r>
    </w:p>
    <w:p w:rsidR="00000000" w:rsidDel="00000000" w:rsidP="00000000" w:rsidRDefault="00000000" w:rsidRPr="00000000" w14:paraId="00000034">
      <w:pPr>
        <w:rPr/>
      </w:pPr>
      <w:r w:rsidDel="00000000" w:rsidR="00000000" w:rsidRPr="00000000">
        <w:rPr>
          <w:rtl w:val="0"/>
        </w:rPr>
        <w:t xml:space="preserve">When clicking on the "Module" drop-down, a list with names and numbers of modules opens, and a student can go to it by clicking on one of the modules.</w:t>
      </w:r>
    </w:p>
    <w:p w:rsidR="00000000" w:rsidDel="00000000" w:rsidP="00000000" w:rsidRDefault="00000000" w:rsidRPr="00000000" w14:paraId="00000035">
      <w:pPr>
        <w:rPr/>
      </w:pPr>
      <w:r w:rsidDel="00000000" w:rsidR="00000000" w:rsidRPr="00000000">
        <w:rPr>
          <w:rtl w:val="0"/>
        </w:rPr>
        <w:t xml:space="preserve">When switching to a certain module, the student sees the "Learning" page on the left and the "Homework" tab on the right at the top of the page under the header. When clicking on the "Homework" tab, this page becomes active and is shown to the student, and "Learning" is displayed as a tab to the left of the "Homework" page.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student cannot write comments if the status of the homework is "Task pending" (the comment field is present, but not available for text input).</w:t>
      </w:r>
    </w:p>
    <w:p w:rsidR="00000000" w:rsidDel="00000000" w:rsidP="00000000" w:rsidRDefault="00000000" w:rsidRPr="00000000" w14:paraId="00000038">
      <w:pPr>
        <w:rPr/>
      </w:pPr>
      <w:r w:rsidDel="00000000" w:rsidR="00000000" w:rsidRPr="00000000">
        <w:rPr>
          <w:rtl w:val="0"/>
        </w:rPr>
        <w:t xml:space="preserve">If the homework status is different, the student can leave a comment to the homework by entering the text of the comment in the input field below the homework text and clicking "Send".</w:t>
      </w:r>
    </w:p>
    <w:p w:rsidR="00000000" w:rsidDel="00000000" w:rsidP="00000000" w:rsidRDefault="00000000" w:rsidRPr="00000000" w14:paraId="00000039">
      <w:pPr>
        <w:rPr/>
      </w:pPr>
      <w:r w:rsidDel="00000000" w:rsidR="00000000" w:rsidRPr="00000000">
        <w:rPr>
          <w:rtl w:val="0"/>
        </w:rPr>
        <w:t xml:space="preserve">The minimum length of the comment is 20 characters - the maximum is 10,000 characters.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comment contains a schematic icon of the person who sent the comment, the name and surname of the user, the text of the comment and the date of publication.</w:t>
      </w:r>
    </w:p>
    <w:p w:rsidR="00000000" w:rsidDel="00000000" w:rsidP="00000000" w:rsidRDefault="00000000" w:rsidRPr="00000000" w14:paraId="0000003C">
      <w:pPr>
        <w:rPr/>
      </w:pPr>
      <w:r w:rsidDel="00000000" w:rsidR="00000000" w:rsidRPr="00000000">
        <w:rPr>
          <w:rtl w:val="0"/>
        </w:rPr>
        <w:t xml:space="preserve">A student can edit his comment by selecting "Edit" in the kebab menu of the comment.</w:t>
      </w:r>
    </w:p>
    <w:p w:rsidR="00000000" w:rsidDel="00000000" w:rsidP="00000000" w:rsidRDefault="00000000" w:rsidRPr="00000000" w14:paraId="0000003D">
      <w:pPr>
        <w:rPr/>
      </w:pPr>
      <w:r w:rsidDel="00000000" w:rsidR="00000000" w:rsidRPr="00000000">
        <w:rPr>
          <w:rtl w:val="0"/>
        </w:rPr>
        <w:t xml:space="preserve">After clicking on "Edit", it is possible to edit the comment and a modal window with "Send" and "Cancel" buttons opens.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After editing, the comment is labeled "Changed" next to the kebab menu.</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student can delete a comment by selecting “Delete” in the kebab menu of the comment. After clicking on "Delete" a modal with "Delete" and "Cancel" buttons is displayed. After clicking outside the modal, a cross or "Cancel" - the modal is closed.</w:t>
      </w:r>
    </w:p>
    <w:p w:rsidR="00000000" w:rsidDel="00000000" w:rsidP="00000000" w:rsidRDefault="00000000" w:rsidRPr="00000000" w14:paraId="00000042">
      <w:pPr>
        <w:rPr/>
      </w:pPr>
      <w:r w:rsidDel="00000000" w:rsidR="00000000" w:rsidRPr="00000000">
        <w:rPr>
          <w:rtl w:val="0"/>
        </w:rPr>
        <w:t xml:space="preserve">By clicking on "Delete" - the comment is deleted.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When a student clicks on a comment's kebab menu, a modal window opens with the options "Edit" and "Delete". When you click on an area outside this modal, it closes.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student can see the comment of the Mentor or Client-Manager, if one of them has left a comment.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student can stylize the text of the comment using the rich editor. To do this, you need to enter the text in the comment field, highlight the text, and then click on the symbol in the rich editor. The symbols of the rich editor are "B" - when you click on it, the text of the comment becomes bold, also the symbol "I" - when you click on it, the text is written in italics, and the symbol U - when you click on it, the text of the comment becomes underlined.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interface of the homework tab must be validly displayed in the Ukrainian (UA), Russian (RU) and English (EN) languages. You can change the language by clicking on the localization indicator symbol in the left corner of the footer. The localization indicator contains three symbols - UA</w:t>
      </w:r>
    </w:p>
    <w:p w:rsidR="00000000" w:rsidDel="00000000" w:rsidP="00000000" w:rsidRDefault="00000000" w:rsidRPr="00000000" w14:paraId="0000004B">
      <w:pPr>
        <w:rPr/>
      </w:pPr>
      <w:r w:rsidDel="00000000" w:rsidR="00000000" w:rsidRPr="00000000">
        <w:rPr>
          <w:rtl w:val="0"/>
        </w:rPr>
        <w:t xml:space="preserve">(Ukrainian localization), RU (Russian localization) and EN (English localization), respectively.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a-autocheck-test.goit.global/?token=d5fcc3783ba50fcac78b5a5ea8e4d69f6fe51ed8368bc618a58a846ad8b03a63&amp;block=xyz01ab35" TargetMode="External"/><Relationship Id="rId7" Type="http://schemas.openxmlformats.org/officeDocument/2006/relationships/hyperlink" Target="https://docs.google.com/spreadsheets/d/1G4JlYaqv-11t21LFuwaS8gU9rMknFR0tpH1gi9RBfKw/edit#gid=2123363303" TargetMode="External"/><Relationship Id="rId8" Type="http://schemas.openxmlformats.org/officeDocument/2006/relationships/hyperlink" Target="https://docs.google.com/spreadsheets/d/13e9JLm_LppdnnpCrJbOpkDOVMWkzL_t1/edit#gid=1943108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