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 para ser sponsors en el COPAT-AL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¿Por qué ser sponsor en el COPAT-AL?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Siendo sponsor en el I congreso Patagónico de Alimentos 2025 podés  posicionar tu marca en el principal encuentro que reúne a la comunidad científico-académica, empresas, productores y emprendedores del sector agroalimentario.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una forma de darte a conocer mostrando tus productos, servicios y tecnologías en un espacio pensado para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vínculos estratégicos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generar oportunidades de negocio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potenciar la innovación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Esperamos contar con tu apoyo en este evento que impulsa la conexión entre el conocimiento, el desarrollo empresarial y la evolución de la industria alimentaria.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¿Cómo ser sponsors del COPAT-AL?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1</w:t>
      </w:r>
      <w:r w:rsidDel="00000000" w:rsidR="00000000" w:rsidRPr="00000000">
        <w:rPr>
          <w:sz w:val="24"/>
          <w:szCs w:val="24"/>
          <w:rtl w:val="0"/>
        </w:rPr>
        <w:t xml:space="preserve">: STAND FÍSICO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696a8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sede del Congreso contarán con un espacio físico ( </w:t>
      </w:r>
      <w:r w:rsidDel="00000000" w:rsidR="00000000" w:rsidRPr="00000000">
        <w:rPr>
          <w:sz w:val="24"/>
          <w:szCs w:val="24"/>
          <w:rtl w:val="0"/>
        </w:rPr>
        <w:t xml:space="preserve">Stand físico de 3m x 3m)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para el armado de un stand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las empresas que participen en el cual podrán exhibir sus productos y/o servicios. 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se agregará sin cargo la presencia de los logos como auspiciantes en las redes sociales, en la página web y en flyers específicos del congreso durante el evento.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$ 300.000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2: 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sede del Congreso  habrá lugares específicos para colocar banners/ banderas.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se agregará sin cargo la presencia de los logos como auspiciantes en las redes sociales, en la página web y en flyers específicos del congreso durante el evento.</w:t>
        <w:br w:type="textWrapping"/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$ 200.000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3: LOGOS EMPRESARIALES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Presencia de los logos como auspiciantes en las redes sociales, en la página web y en flyers específicos del congreso durante el evento.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$ 100.000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4: SPONSOR ESPECIAL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Presencia de los logos como auspiciantes en las redes sociales, en la página web y en flyers específicos del congreso durante el evento.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También ofrecemos la posibilidad de realizar aportes específicos y confidenciales, orientadas a necesidades puntuales del proyecto (por ejemplo: equipamiento, transporte, becas, artículos de librería, etc.) tanto en aportes en especies o dirigidos.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Link para participar como sponsor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https://forms.gle/YkSwquKg9zCkwQ6ZA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YkSwquKg9zCkwQ6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