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17F08">
      <w:pPr>
        <w:jc w:val="center"/>
        <w:rPr>
          <w:rFonts w:ascii="New roman" w:hAnsi="New roman"/>
          <w:sz w:val="32"/>
          <w:szCs w:val="36"/>
        </w:rPr>
      </w:pPr>
      <w:r>
        <w:rPr>
          <w:rFonts w:ascii="New roman" w:hAnsi="New roman"/>
          <w:sz w:val="26"/>
          <w:szCs w:val="28"/>
        </w:rPr>
        <w:drawing>
          <wp:inline distT="0" distB="0" distL="0" distR="0">
            <wp:extent cx="2047875" cy="1962150"/>
            <wp:effectExtent l="0" t="0" r="9525" b="0"/>
            <wp:docPr id="476996900" name="Picture 2"/>
            <wp:cNvGraphicFramePr/>
            <a:graphic xmlns:a="http://schemas.openxmlformats.org/drawingml/2006/main">
              <a:graphicData uri="http://schemas.openxmlformats.org/drawingml/2006/picture">
                <pic:pic xmlns:pic="http://schemas.openxmlformats.org/drawingml/2006/picture">
                  <pic:nvPicPr>
                    <pic:cNvPr id="476996900"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047875" cy="1962150"/>
                    </a:xfrm>
                    <a:prstGeom prst="rect">
                      <a:avLst/>
                    </a:prstGeom>
                  </pic:spPr>
                </pic:pic>
              </a:graphicData>
            </a:graphic>
          </wp:inline>
        </w:drawing>
      </w:r>
    </w:p>
    <w:p w14:paraId="7F732900">
      <w:pPr>
        <w:jc w:val="center"/>
        <w:rPr>
          <w:rFonts w:ascii="New roman" w:hAnsi="New roman"/>
          <w:sz w:val="32"/>
          <w:szCs w:val="36"/>
        </w:rPr>
      </w:pPr>
    </w:p>
    <w:p w14:paraId="0E72ED59">
      <w:pPr>
        <w:jc w:val="center"/>
        <w:rPr>
          <w:rFonts w:ascii="New roman" w:hAnsi="New roman"/>
          <w:sz w:val="32"/>
          <w:szCs w:val="36"/>
        </w:rPr>
      </w:pPr>
    </w:p>
    <w:p w14:paraId="7FF8CFB2">
      <w:pPr>
        <w:jc w:val="center"/>
        <w:rPr>
          <w:rFonts w:ascii="New roman" w:hAnsi="New roman"/>
          <w:sz w:val="32"/>
          <w:szCs w:val="36"/>
        </w:rPr>
      </w:pPr>
      <w:r>
        <w:rPr>
          <w:rFonts w:ascii="New roman" w:hAnsi="New roman"/>
          <w:sz w:val="32"/>
          <w:szCs w:val="36"/>
        </w:rPr>
        <w:t>SYSTEM ANALYSIS AND DESIGN</w:t>
      </w:r>
    </w:p>
    <w:p w14:paraId="76533027">
      <w:pPr>
        <w:jc w:val="center"/>
        <w:rPr>
          <w:rFonts w:ascii="New roman" w:hAnsi="New roman"/>
          <w:sz w:val="32"/>
          <w:szCs w:val="36"/>
        </w:rPr>
      </w:pPr>
      <w:r>
        <w:rPr>
          <w:rFonts w:ascii="New roman" w:hAnsi="New roman"/>
          <w:sz w:val="32"/>
          <w:szCs w:val="36"/>
        </w:rPr>
        <w:t>FOR</w:t>
      </w:r>
    </w:p>
    <w:p w14:paraId="706B4B4A">
      <w:pPr>
        <w:jc w:val="center"/>
        <w:rPr>
          <w:rFonts w:ascii="New roman" w:hAnsi="New roman"/>
          <w:sz w:val="36"/>
          <w:szCs w:val="40"/>
        </w:rPr>
      </w:pPr>
      <w:r>
        <w:rPr>
          <w:rFonts w:ascii="New roman" w:hAnsi="New roman"/>
          <w:sz w:val="36"/>
          <w:szCs w:val="40"/>
        </w:rPr>
        <w:t xml:space="preserve">A Cloud-Based Marketplace for Farmers </w:t>
      </w:r>
    </w:p>
    <w:p w14:paraId="5F34514A">
      <w:pPr>
        <w:jc w:val="center"/>
        <w:rPr>
          <w:rFonts w:ascii="New roman" w:hAnsi="New roman"/>
          <w:sz w:val="36"/>
          <w:szCs w:val="40"/>
        </w:rPr>
      </w:pPr>
    </w:p>
    <w:p w14:paraId="751F6403">
      <w:pPr>
        <w:rPr>
          <w:rFonts w:hint="default" w:ascii="New roman" w:hAnsi="New roman"/>
          <w:sz w:val="26"/>
          <w:szCs w:val="28"/>
          <w:lang w:val="en-US"/>
        </w:rPr>
      </w:pPr>
      <w:r>
        <w:rPr>
          <w:rFonts w:hint="default" w:ascii="New roman" w:hAnsi="New roman"/>
          <w:sz w:val="26"/>
          <w:szCs w:val="28"/>
          <w:lang w:val="en-US"/>
        </w:rPr>
        <w:t xml:space="preserve">                                       </w:t>
      </w:r>
      <w:r>
        <w:rPr>
          <w:rFonts w:hint="default" w:ascii="New roman" w:hAnsi="New roman"/>
          <w:sz w:val="28"/>
          <w:szCs w:val="28"/>
          <w:lang w:val="en-US"/>
        </w:rPr>
        <w:t xml:space="preserve">   Valentine Mbinya - SCT121-0512/2024</w:t>
      </w:r>
    </w:p>
    <w:p w14:paraId="2CC87718">
      <w:pPr>
        <w:jc w:val="center"/>
        <w:rPr>
          <w:rFonts w:ascii="New roman" w:hAnsi="New roman"/>
          <w:sz w:val="28"/>
          <w:szCs w:val="32"/>
        </w:rPr>
      </w:pPr>
      <w:r>
        <w:rPr>
          <w:rFonts w:hint="default" w:ascii="New roman" w:hAnsi="New roman"/>
          <w:sz w:val="28"/>
          <w:szCs w:val="32"/>
          <w:lang w:val="en-US"/>
        </w:rPr>
        <w:t>Pauline Muthoni</w:t>
      </w:r>
      <w:r>
        <w:rPr>
          <w:rFonts w:ascii="New roman" w:hAnsi="New roman"/>
          <w:sz w:val="28"/>
          <w:szCs w:val="32"/>
        </w:rPr>
        <w:t xml:space="preserve"> – SCT121-051</w:t>
      </w:r>
      <w:r>
        <w:rPr>
          <w:rFonts w:hint="default" w:ascii="New roman" w:hAnsi="New roman"/>
          <w:sz w:val="28"/>
          <w:szCs w:val="32"/>
          <w:lang w:val="en-US"/>
        </w:rPr>
        <w:t>1</w:t>
      </w:r>
      <w:r>
        <w:rPr>
          <w:rFonts w:ascii="New roman" w:hAnsi="New roman"/>
          <w:sz w:val="28"/>
          <w:szCs w:val="32"/>
        </w:rPr>
        <w:t>/2024</w:t>
      </w:r>
    </w:p>
    <w:p w14:paraId="1EE256D4">
      <w:pPr>
        <w:jc w:val="center"/>
        <w:rPr>
          <w:rFonts w:ascii="New roman" w:hAnsi="New roman"/>
          <w:sz w:val="28"/>
          <w:szCs w:val="32"/>
        </w:rPr>
      </w:pPr>
    </w:p>
    <w:p w14:paraId="1B5E4281">
      <w:pPr>
        <w:jc w:val="center"/>
        <w:rPr>
          <w:rFonts w:ascii="New roman" w:hAnsi="New roman"/>
          <w:sz w:val="28"/>
          <w:szCs w:val="32"/>
        </w:rPr>
      </w:pPr>
      <w:bookmarkStart w:id="33" w:name="_GoBack"/>
      <w:bookmarkEnd w:id="33"/>
    </w:p>
    <w:p w14:paraId="08A2D58A">
      <w:pPr>
        <w:jc w:val="center"/>
        <w:rPr>
          <w:rFonts w:ascii="New roman" w:hAnsi="New roman"/>
          <w:sz w:val="28"/>
          <w:szCs w:val="32"/>
        </w:rPr>
      </w:pPr>
    </w:p>
    <w:p w14:paraId="55EF9EE5">
      <w:pPr>
        <w:jc w:val="center"/>
        <w:rPr>
          <w:rFonts w:ascii="New roman" w:hAnsi="New roman"/>
          <w:sz w:val="28"/>
          <w:szCs w:val="32"/>
        </w:rPr>
      </w:pPr>
    </w:p>
    <w:p w14:paraId="3D4D7DBC">
      <w:pPr>
        <w:jc w:val="center"/>
        <w:rPr>
          <w:rFonts w:ascii="New roman" w:hAnsi="New roman"/>
          <w:sz w:val="28"/>
          <w:szCs w:val="32"/>
        </w:rPr>
      </w:pPr>
    </w:p>
    <w:p w14:paraId="2A7BDDB3">
      <w:pPr>
        <w:jc w:val="center"/>
        <w:rPr>
          <w:rFonts w:ascii="New roman" w:hAnsi="New roman"/>
          <w:sz w:val="28"/>
          <w:szCs w:val="32"/>
        </w:rPr>
      </w:pPr>
    </w:p>
    <w:p w14:paraId="084A8836">
      <w:pPr>
        <w:jc w:val="center"/>
        <w:rPr>
          <w:rFonts w:ascii="New roman" w:hAnsi="New roman"/>
          <w:sz w:val="28"/>
          <w:szCs w:val="32"/>
        </w:rPr>
      </w:pPr>
    </w:p>
    <w:p w14:paraId="06570C4B">
      <w:pPr>
        <w:jc w:val="center"/>
        <w:rPr>
          <w:rFonts w:ascii="New roman" w:hAnsi="New roman"/>
          <w:sz w:val="28"/>
          <w:szCs w:val="32"/>
        </w:rPr>
      </w:pPr>
    </w:p>
    <w:p w14:paraId="09C285B0">
      <w:pPr>
        <w:jc w:val="center"/>
        <w:rPr>
          <w:rFonts w:ascii="New roman" w:hAnsi="New roman"/>
          <w:sz w:val="28"/>
          <w:szCs w:val="32"/>
        </w:rPr>
      </w:pPr>
    </w:p>
    <w:p w14:paraId="4FACD7FE">
      <w:pPr>
        <w:rPr>
          <w:rFonts w:ascii="Times New Roman" w:hAnsi="Times New Roman" w:cs="Times New Roman"/>
        </w:rPr>
      </w:pPr>
      <w:r>
        <w:rPr>
          <w:rFonts w:ascii="New roman" w:hAnsi="New roman"/>
          <w:sz w:val="28"/>
          <w:szCs w:val="32"/>
        </w:rPr>
        <w:tab/>
      </w:r>
    </w:p>
    <w:sdt>
      <w:sdtPr>
        <w:id w:val="-112905347"/>
        <w:docPartObj>
          <w:docPartGallery w:val="Table of Contents"/>
          <w:docPartUnique/>
        </w:docPartObj>
      </w:sdtPr>
      <w:sdtEndPr>
        <w:rPr>
          <w:rFonts w:ascii="Times New Roman" w:hAnsi="Times New Roman" w:cs="Times New Roman"/>
          <w:b/>
          <w:bCs/>
        </w:rPr>
      </w:sdtEndPr>
      <w:sdtContent>
        <w:p w14:paraId="34E70F3B">
          <w:pPr>
            <w:pStyle w:val="15"/>
            <w:jc w:val="left"/>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"_Toc219744251" </w:instrText>
          </w:r>
          <w:r>
            <w:fldChar w:fldCharType="separate"/>
          </w:r>
          <w:r>
            <w:rPr>
              <w:rStyle w:val="11"/>
              <w:rFonts w:ascii="Times New Roman" w:hAnsi="Times New Roman" w:eastAsia="Times New Roman" w:cs="Times New Roman"/>
            </w:rPr>
            <w:t>CHAPTER THREE</w:t>
          </w:r>
          <w:r>
            <w:tab/>
          </w:r>
          <w:r>
            <w:fldChar w:fldCharType="begin"/>
          </w:r>
          <w:r>
            <w:instrText xml:space="preserve"> PAGEREF _Toc219744251 \h </w:instrText>
          </w:r>
          <w:r>
            <w:fldChar w:fldCharType="separate"/>
          </w:r>
          <w:r>
            <w:t>2</w:t>
          </w:r>
          <w:r>
            <w:fldChar w:fldCharType="end"/>
          </w:r>
          <w:r>
            <w:fldChar w:fldCharType="end"/>
          </w:r>
        </w:p>
        <w:p w14:paraId="1F4009C0">
          <w:pPr>
            <w:pStyle w:val="16"/>
            <w:tabs>
              <w:tab w:val="right" w:leader="dot" w:pos="9350"/>
            </w:tabs>
            <w:rPr>
              <w:rFonts w:eastAsiaTheme="minorEastAsia"/>
            </w:rPr>
          </w:pPr>
          <w:r>
            <w:fldChar w:fldCharType="begin"/>
          </w:r>
          <w:r>
            <w:instrText xml:space="preserve"> HYPERLINK \l "_Toc219744252" </w:instrText>
          </w:r>
          <w:r>
            <w:fldChar w:fldCharType="separate"/>
          </w:r>
          <w:r>
            <w:rPr>
              <w:rStyle w:val="11"/>
              <w:rFonts w:eastAsia="Times New Roman"/>
            </w:rPr>
            <w:t>3.0 Introduction</w:t>
          </w:r>
          <w:r>
            <w:tab/>
          </w:r>
          <w:r>
            <w:fldChar w:fldCharType="begin"/>
          </w:r>
          <w:r>
            <w:instrText xml:space="preserve"> PAGEREF _Toc219744252 \h </w:instrText>
          </w:r>
          <w:r>
            <w:fldChar w:fldCharType="separate"/>
          </w:r>
          <w:r>
            <w:t>2</w:t>
          </w:r>
          <w:r>
            <w:fldChar w:fldCharType="end"/>
          </w:r>
          <w:r>
            <w:fldChar w:fldCharType="end"/>
          </w:r>
        </w:p>
        <w:p w14:paraId="76C2D0E1">
          <w:pPr>
            <w:pStyle w:val="16"/>
            <w:tabs>
              <w:tab w:val="right" w:leader="dot" w:pos="9350"/>
            </w:tabs>
            <w:rPr>
              <w:rFonts w:eastAsiaTheme="minorEastAsia"/>
            </w:rPr>
          </w:pPr>
          <w:r>
            <w:fldChar w:fldCharType="begin"/>
          </w:r>
          <w:r>
            <w:instrText xml:space="preserve"> HYPERLINK \l "_Toc219744253" </w:instrText>
          </w:r>
          <w:r>
            <w:fldChar w:fldCharType="separate"/>
          </w:r>
          <w:r>
            <w:rPr>
              <w:rStyle w:val="11"/>
              <w:rFonts w:ascii="Times New Roman" w:hAnsi="Times New Roman" w:cs="Times New Roman"/>
            </w:rPr>
            <w:t>3.1 System Analysis</w:t>
          </w:r>
          <w:r>
            <w:tab/>
          </w:r>
          <w:r>
            <w:fldChar w:fldCharType="begin"/>
          </w:r>
          <w:r>
            <w:instrText xml:space="preserve"> PAGEREF _Toc219744253 \h </w:instrText>
          </w:r>
          <w:r>
            <w:fldChar w:fldCharType="separate"/>
          </w:r>
          <w:r>
            <w:t>2</w:t>
          </w:r>
          <w:r>
            <w:fldChar w:fldCharType="end"/>
          </w:r>
          <w:r>
            <w:fldChar w:fldCharType="end"/>
          </w:r>
        </w:p>
        <w:p w14:paraId="2AD4488B">
          <w:pPr>
            <w:pStyle w:val="17"/>
            <w:tabs>
              <w:tab w:val="right" w:leader="dot" w:pos="9350"/>
            </w:tabs>
            <w:rPr>
              <w:rFonts w:eastAsiaTheme="minorEastAsia"/>
            </w:rPr>
          </w:pPr>
          <w:r>
            <w:fldChar w:fldCharType="begin"/>
          </w:r>
          <w:r>
            <w:instrText xml:space="preserve"> HYPERLINK \l "_Toc219744254" </w:instrText>
          </w:r>
          <w:r>
            <w:fldChar w:fldCharType="separate"/>
          </w:r>
          <w:r>
            <w:rPr>
              <w:rStyle w:val="11"/>
              <w:rFonts w:ascii="Times New Roman" w:hAnsi="Times New Roman" w:cs="Times New Roman"/>
            </w:rPr>
            <w:t xml:space="preserve">3.1.1 Stakeholder </w:t>
          </w:r>
          <w:r>
            <w:rPr>
              <w:rStyle w:val="11"/>
            </w:rPr>
            <w:t>Analysis</w:t>
          </w:r>
          <w:r>
            <w:tab/>
          </w:r>
          <w:r>
            <w:fldChar w:fldCharType="begin"/>
          </w:r>
          <w:r>
            <w:instrText xml:space="preserve"> PAGEREF _Toc219744254 \h </w:instrText>
          </w:r>
          <w:r>
            <w:fldChar w:fldCharType="separate"/>
          </w:r>
          <w:r>
            <w:t>2</w:t>
          </w:r>
          <w:r>
            <w:fldChar w:fldCharType="end"/>
          </w:r>
          <w:r>
            <w:fldChar w:fldCharType="end"/>
          </w:r>
        </w:p>
        <w:p w14:paraId="2CEFB944">
          <w:pPr>
            <w:pStyle w:val="17"/>
            <w:tabs>
              <w:tab w:val="right" w:leader="dot" w:pos="9350"/>
            </w:tabs>
            <w:rPr>
              <w:rFonts w:eastAsiaTheme="minorEastAsia"/>
            </w:rPr>
          </w:pPr>
          <w:r>
            <w:fldChar w:fldCharType="begin"/>
          </w:r>
          <w:r>
            <w:instrText xml:space="preserve"> HYPERLINK \l "_Toc219744255" </w:instrText>
          </w:r>
          <w:r>
            <w:fldChar w:fldCharType="separate"/>
          </w:r>
          <w:r>
            <w:rPr>
              <w:rStyle w:val="11"/>
              <w:rFonts w:ascii="Times New Roman" w:hAnsi="Times New Roman" w:cs="Times New Roman"/>
            </w:rPr>
            <w:t>3.1.2 Existing System Analysis</w:t>
          </w:r>
          <w:r>
            <w:tab/>
          </w:r>
          <w:r>
            <w:fldChar w:fldCharType="begin"/>
          </w:r>
          <w:r>
            <w:instrText xml:space="preserve"> PAGEREF _Toc219744255 \h </w:instrText>
          </w:r>
          <w:r>
            <w:fldChar w:fldCharType="separate"/>
          </w:r>
          <w:r>
            <w:t>3</w:t>
          </w:r>
          <w:r>
            <w:fldChar w:fldCharType="end"/>
          </w:r>
          <w:r>
            <w:fldChar w:fldCharType="end"/>
          </w:r>
        </w:p>
        <w:p w14:paraId="03A32519">
          <w:pPr>
            <w:pStyle w:val="17"/>
            <w:tabs>
              <w:tab w:val="right" w:leader="dot" w:pos="9350"/>
            </w:tabs>
            <w:rPr>
              <w:rFonts w:eastAsiaTheme="minorEastAsia"/>
            </w:rPr>
          </w:pPr>
          <w:r>
            <w:fldChar w:fldCharType="begin"/>
          </w:r>
          <w:r>
            <w:instrText xml:space="preserve"> HYPERLINK \l "_Toc219744256" </w:instrText>
          </w:r>
          <w:r>
            <w:fldChar w:fldCharType="separate"/>
          </w:r>
          <w:r>
            <w:rPr>
              <w:rStyle w:val="11"/>
              <w:rFonts w:ascii="Times New Roman" w:hAnsi="Times New Roman" w:cs="Times New Roman"/>
            </w:rPr>
            <w:t>3.1.3 Requirements Analysis</w:t>
          </w:r>
          <w:r>
            <w:tab/>
          </w:r>
          <w:r>
            <w:fldChar w:fldCharType="begin"/>
          </w:r>
          <w:r>
            <w:instrText xml:space="preserve"> PAGEREF _Toc219744256 \h </w:instrText>
          </w:r>
          <w:r>
            <w:fldChar w:fldCharType="separate"/>
          </w:r>
          <w:r>
            <w:t>3</w:t>
          </w:r>
          <w:r>
            <w:fldChar w:fldCharType="end"/>
          </w:r>
          <w:r>
            <w:fldChar w:fldCharType="end"/>
          </w:r>
        </w:p>
        <w:p w14:paraId="24D2D6D2">
          <w:pPr>
            <w:pStyle w:val="16"/>
            <w:tabs>
              <w:tab w:val="right" w:leader="dot" w:pos="9350"/>
            </w:tabs>
            <w:rPr>
              <w:rFonts w:eastAsiaTheme="minorEastAsia"/>
            </w:rPr>
          </w:pPr>
          <w:r>
            <w:fldChar w:fldCharType="begin"/>
          </w:r>
          <w:r>
            <w:instrText xml:space="preserve"> HYPERLINK \l "_Toc219744257" </w:instrText>
          </w:r>
          <w:r>
            <w:fldChar w:fldCharType="separate"/>
          </w:r>
          <w:r>
            <w:rPr>
              <w:rStyle w:val="11"/>
            </w:rPr>
            <w:t>3.2 System Design</w:t>
          </w:r>
          <w:r>
            <w:tab/>
          </w:r>
          <w:r>
            <w:fldChar w:fldCharType="begin"/>
          </w:r>
          <w:r>
            <w:instrText xml:space="preserve"> PAGEREF _Toc219744257 \h </w:instrText>
          </w:r>
          <w:r>
            <w:fldChar w:fldCharType="separate"/>
          </w:r>
          <w:r>
            <w:t>4</w:t>
          </w:r>
          <w:r>
            <w:fldChar w:fldCharType="end"/>
          </w:r>
          <w:r>
            <w:fldChar w:fldCharType="end"/>
          </w:r>
        </w:p>
        <w:p w14:paraId="47880C9B">
          <w:pPr>
            <w:pStyle w:val="17"/>
            <w:tabs>
              <w:tab w:val="right" w:leader="dot" w:pos="9350"/>
            </w:tabs>
            <w:rPr>
              <w:rFonts w:eastAsiaTheme="minorEastAsia"/>
            </w:rPr>
          </w:pPr>
          <w:r>
            <w:fldChar w:fldCharType="begin"/>
          </w:r>
          <w:r>
            <w:instrText xml:space="preserve"> HYPERLINK \l "_Toc219744258" </w:instrText>
          </w:r>
          <w:r>
            <w:fldChar w:fldCharType="separate"/>
          </w:r>
          <w:r>
            <w:rPr>
              <w:rStyle w:val="11"/>
            </w:rPr>
            <w:t>3.2.1 Class Diagram Description</w:t>
          </w:r>
          <w:r>
            <w:tab/>
          </w:r>
          <w:r>
            <w:fldChar w:fldCharType="begin"/>
          </w:r>
          <w:r>
            <w:instrText xml:space="preserve"> PAGEREF _Toc219744258 \h </w:instrText>
          </w:r>
          <w:r>
            <w:fldChar w:fldCharType="separate"/>
          </w:r>
          <w:r>
            <w:t>5</w:t>
          </w:r>
          <w:r>
            <w:fldChar w:fldCharType="end"/>
          </w:r>
          <w:r>
            <w:fldChar w:fldCharType="end"/>
          </w:r>
        </w:p>
        <w:p w14:paraId="495879BD">
          <w:pPr>
            <w:pStyle w:val="17"/>
            <w:tabs>
              <w:tab w:val="right" w:leader="dot" w:pos="9350"/>
            </w:tabs>
            <w:rPr>
              <w:rFonts w:eastAsiaTheme="minorEastAsia"/>
            </w:rPr>
          </w:pPr>
          <w:r>
            <w:fldChar w:fldCharType="begin"/>
          </w:r>
          <w:r>
            <w:instrText xml:space="preserve"> HYPERLINK \l "_Toc219744259" </w:instrText>
          </w:r>
          <w:r>
            <w:fldChar w:fldCharType="separate"/>
          </w:r>
          <w:r>
            <w:rPr>
              <w:rStyle w:val="11"/>
            </w:rPr>
            <w:t>3.2.2 Use Case Design</w:t>
          </w:r>
          <w:r>
            <w:tab/>
          </w:r>
          <w:r>
            <w:fldChar w:fldCharType="begin"/>
          </w:r>
          <w:r>
            <w:instrText xml:space="preserve"> PAGEREF _Toc219744259 \h </w:instrText>
          </w:r>
          <w:r>
            <w:fldChar w:fldCharType="separate"/>
          </w:r>
          <w:r>
            <w:t>6</w:t>
          </w:r>
          <w:r>
            <w:fldChar w:fldCharType="end"/>
          </w:r>
          <w:r>
            <w:fldChar w:fldCharType="end"/>
          </w:r>
        </w:p>
        <w:p w14:paraId="624322EC">
          <w:pPr>
            <w:pStyle w:val="17"/>
            <w:tabs>
              <w:tab w:val="right" w:leader="dot" w:pos="9350"/>
            </w:tabs>
            <w:rPr>
              <w:rFonts w:eastAsiaTheme="minorEastAsia"/>
            </w:rPr>
          </w:pPr>
          <w:r>
            <w:fldChar w:fldCharType="begin"/>
          </w:r>
          <w:r>
            <w:instrText xml:space="preserve"> HYPERLINK \l "_Toc219744260" </w:instrText>
          </w:r>
          <w:r>
            <w:fldChar w:fldCharType="separate"/>
          </w:r>
          <w:r>
            <w:rPr>
              <w:rStyle w:val="11"/>
            </w:rPr>
            <w:t>3.2.3 Sequence Diagram Description</w:t>
          </w:r>
          <w:r>
            <w:tab/>
          </w:r>
          <w:r>
            <w:fldChar w:fldCharType="begin"/>
          </w:r>
          <w:r>
            <w:instrText xml:space="preserve"> PAGEREF _Toc219744260 \h </w:instrText>
          </w:r>
          <w:r>
            <w:fldChar w:fldCharType="separate"/>
          </w:r>
          <w:r>
            <w:t>9</w:t>
          </w:r>
          <w:r>
            <w:fldChar w:fldCharType="end"/>
          </w:r>
          <w:r>
            <w:fldChar w:fldCharType="end"/>
          </w:r>
        </w:p>
        <w:p w14:paraId="449F9AB7">
          <w:pPr>
            <w:pStyle w:val="17"/>
            <w:tabs>
              <w:tab w:val="right" w:leader="dot" w:pos="9350"/>
            </w:tabs>
            <w:rPr>
              <w:rFonts w:eastAsiaTheme="minorEastAsia"/>
            </w:rPr>
          </w:pPr>
          <w:r>
            <w:fldChar w:fldCharType="begin"/>
          </w:r>
          <w:r>
            <w:instrText xml:space="preserve"> HYPERLINK \l "_Toc219744261" </w:instrText>
          </w:r>
          <w:r>
            <w:fldChar w:fldCharType="separate"/>
          </w:r>
          <w:r>
            <w:rPr>
              <w:rStyle w:val="11"/>
              <w:b/>
              <w:bCs/>
            </w:rPr>
            <w:t>3.2.4 Activity Diagram Description</w:t>
          </w:r>
          <w:r>
            <w:tab/>
          </w:r>
          <w:r>
            <w:fldChar w:fldCharType="begin"/>
          </w:r>
          <w:r>
            <w:instrText xml:space="preserve"> PAGEREF _Toc219744261 \h </w:instrText>
          </w:r>
          <w:r>
            <w:fldChar w:fldCharType="separate"/>
          </w:r>
          <w:r>
            <w:t>11</w:t>
          </w:r>
          <w:r>
            <w:fldChar w:fldCharType="end"/>
          </w:r>
          <w:r>
            <w:fldChar w:fldCharType="end"/>
          </w:r>
        </w:p>
        <w:p w14:paraId="39FF364C">
          <w:pPr>
            <w:pStyle w:val="17"/>
            <w:tabs>
              <w:tab w:val="right" w:leader="dot" w:pos="9350"/>
            </w:tabs>
            <w:rPr>
              <w:rFonts w:eastAsiaTheme="minorEastAsia"/>
            </w:rPr>
          </w:pPr>
          <w:r>
            <w:fldChar w:fldCharType="begin"/>
          </w:r>
          <w:r>
            <w:instrText xml:space="preserve"> HYPERLINK \l "_Toc219744262" </w:instrText>
          </w:r>
          <w:r>
            <w:fldChar w:fldCharType="separate"/>
          </w:r>
          <w:r>
            <w:rPr>
              <w:rStyle w:val="11"/>
            </w:rPr>
            <w:t>3.2.5 Component Diagram Description</w:t>
          </w:r>
          <w:r>
            <w:tab/>
          </w:r>
          <w:r>
            <w:fldChar w:fldCharType="begin"/>
          </w:r>
          <w:r>
            <w:instrText xml:space="preserve"> PAGEREF _Toc219744262 \h </w:instrText>
          </w:r>
          <w:r>
            <w:fldChar w:fldCharType="separate"/>
          </w:r>
          <w:r>
            <w:t>13</w:t>
          </w:r>
          <w:r>
            <w:fldChar w:fldCharType="end"/>
          </w:r>
          <w:r>
            <w:fldChar w:fldCharType="end"/>
          </w:r>
        </w:p>
        <w:p w14:paraId="0ED2D6F5">
          <w:pPr>
            <w:pStyle w:val="17"/>
            <w:tabs>
              <w:tab w:val="right" w:leader="dot" w:pos="9350"/>
            </w:tabs>
            <w:rPr>
              <w:rFonts w:eastAsiaTheme="minorEastAsia"/>
            </w:rPr>
          </w:pPr>
          <w:r>
            <w:fldChar w:fldCharType="begin"/>
          </w:r>
          <w:r>
            <w:instrText xml:space="preserve"> HYPERLINK \l "_Toc219744263" </w:instrText>
          </w:r>
          <w:r>
            <w:fldChar w:fldCharType="separate"/>
          </w:r>
          <w:r>
            <w:rPr>
              <w:rStyle w:val="11"/>
            </w:rPr>
            <w:t>3.2.6 Deployment Diagram Description</w:t>
          </w:r>
          <w:r>
            <w:tab/>
          </w:r>
          <w:r>
            <w:fldChar w:fldCharType="begin"/>
          </w:r>
          <w:r>
            <w:instrText xml:space="preserve"> PAGEREF _Toc219744263 \h </w:instrText>
          </w:r>
          <w:r>
            <w:fldChar w:fldCharType="separate"/>
          </w:r>
          <w:r>
            <w:t>14</w:t>
          </w:r>
          <w:r>
            <w:fldChar w:fldCharType="end"/>
          </w:r>
          <w:r>
            <w:fldChar w:fldCharType="end"/>
          </w:r>
        </w:p>
        <w:p w14:paraId="498D2435">
          <w:pPr>
            <w:pStyle w:val="16"/>
            <w:tabs>
              <w:tab w:val="right" w:leader="dot" w:pos="9350"/>
            </w:tabs>
            <w:rPr>
              <w:rFonts w:eastAsiaTheme="minorEastAsia"/>
            </w:rPr>
          </w:pPr>
          <w:r>
            <w:fldChar w:fldCharType="begin"/>
          </w:r>
          <w:r>
            <w:instrText xml:space="preserve"> HYPERLINK \l "_Toc219744264" </w:instrText>
          </w:r>
          <w:r>
            <w:fldChar w:fldCharType="separate"/>
          </w:r>
          <w:r>
            <w:rPr>
              <w:rStyle w:val="11"/>
              <w:rFonts w:ascii="Times New Roman" w:hAnsi="Times New Roman" w:cs="Times New Roman"/>
            </w:rPr>
            <w:t>3.3 Database Design (ERD)</w:t>
          </w:r>
          <w:r>
            <w:tab/>
          </w:r>
          <w:r>
            <w:fldChar w:fldCharType="begin"/>
          </w:r>
          <w:r>
            <w:instrText xml:space="preserve"> PAGEREF _Toc219744264 \h </w:instrText>
          </w:r>
          <w:r>
            <w:fldChar w:fldCharType="separate"/>
          </w:r>
          <w:r>
            <w:t>15</w:t>
          </w:r>
          <w:r>
            <w:fldChar w:fldCharType="end"/>
          </w:r>
          <w:r>
            <w:fldChar w:fldCharType="end"/>
          </w:r>
        </w:p>
        <w:p w14:paraId="46B2EFBA">
          <w:pPr>
            <w:pStyle w:val="17"/>
            <w:tabs>
              <w:tab w:val="right" w:leader="dot" w:pos="9350"/>
            </w:tabs>
            <w:rPr>
              <w:rFonts w:eastAsiaTheme="minorEastAsia"/>
            </w:rPr>
          </w:pPr>
          <w:r>
            <w:fldChar w:fldCharType="begin"/>
          </w:r>
          <w:r>
            <w:instrText xml:space="preserve"> HYPERLINK \l "_Toc219744265" </w:instrText>
          </w:r>
          <w:r>
            <w:fldChar w:fldCharType="separate"/>
          </w:r>
          <w:r>
            <w:rPr>
              <w:rStyle w:val="11"/>
              <w:rFonts w:ascii="Times New Roman" w:hAnsi="Times New Roman" w:cs="Times New Roman"/>
            </w:rPr>
            <w:t>3.3.1 Identified Entities</w:t>
          </w:r>
          <w:r>
            <w:tab/>
          </w:r>
          <w:r>
            <w:fldChar w:fldCharType="begin"/>
          </w:r>
          <w:r>
            <w:instrText xml:space="preserve"> PAGEREF _Toc219744265 \h </w:instrText>
          </w:r>
          <w:r>
            <w:fldChar w:fldCharType="separate"/>
          </w:r>
          <w:r>
            <w:t>15</w:t>
          </w:r>
          <w:r>
            <w:fldChar w:fldCharType="end"/>
          </w:r>
          <w:r>
            <w:fldChar w:fldCharType="end"/>
          </w:r>
        </w:p>
        <w:p w14:paraId="59A390AE">
          <w:pPr>
            <w:pStyle w:val="17"/>
            <w:tabs>
              <w:tab w:val="right" w:leader="dot" w:pos="9350"/>
            </w:tabs>
            <w:rPr>
              <w:rFonts w:eastAsiaTheme="minorEastAsia"/>
            </w:rPr>
          </w:pPr>
          <w:r>
            <w:fldChar w:fldCharType="begin"/>
          </w:r>
          <w:r>
            <w:instrText xml:space="preserve"> HYPERLINK \l "_Toc219744266" </w:instrText>
          </w:r>
          <w:r>
            <w:fldChar w:fldCharType="separate"/>
          </w:r>
          <w:r>
            <w:rPr>
              <w:rStyle w:val="11"/>
              <w:rFonts w:ascii="Times New Roman" w:hAnsi="Times New Roman" w:cs="Times New Roman"/>
            </w:rPr>
            <w:t>3.3.2 Entity Relationships</w:t>
          </w:r>
          <w:r>
            <w:tab/>
          </w:r>
          <w:r>
            <w:fldChar w:fldCharType="begin"/>
          </w:r>
          <w:r>
            <w:instrText xml:space="preserve"> PAGEREF _Toc219744266 \h </w:instrText>
          </w:r>
          <w:r>
            <w:fldChar w:fldCharType="separate"/>
          </w:r>
          <w:r>
            <w:t>16</w:t>
          </w:r>
          <w:r>
            <w:fldChar w:fldCharType="end"/>
          </w:r>
          <w:r>
            <w:fldChar w:fldCharType="end"/>
          </w:r>
        </w:p>
        <w:p w14:paraId="72F24271">
          <w:pPr>
            <w:pStyle w:val="17"/>
            <w:tabs>
              <w:tab w:val="right" w:leader="dot" w:pos="9350"/>
            </w:tabs>
            <w:rPr>
              <w:rFonts w:eastAsiaTheme="minorEastAsia"/>
            </w:rPr>
          </w:pPr>
          <w:r>
            <w:fldChar w:fldCharType="begin"/>
          </w:r>
          <w:r>
            <w:instrText xml:space="preserve"> HYPERLINK \l "_Toc219744267" </w:instrText>
          </w:r>
          <w:r>
            <w:fldChar w:fldCharType="separate"/>
          </w:r>
          <w:r>
            <w:rPr>
              <w:rStyle w:val="11"/>
              <w:rFonts w:ascii="Times New Roman" w:hAnsi="Times New Roman" w:cs="Times New Roman"/>
            </w:rPr>
            <w:t>3.3.3 Primary and Foreign Keys</w:t>
          </w:r>
          <w:r>
            <w:tab/>
          </w:r>
          <w:r>
            <w:fldChar w:fldCharType="begin"/>
          </w:r>
          <w:r>
            <w:instrText xml:space="preserve"> PAGEREF _Toc219744267 \h </w:instrText>
          </w:r>
          <w:r>
            <w:fldChar w:fldCharType="separate"/>
          </w:r>
          <w:r>
            <w:t>16</w:t>
          </w:r>
          <w:r>
            <w:fldChar w:fldCharType="end"/>
          </w:r>
          <w:r>
            <w:fldChar w:fldCharType="end"/>
          </w:r>
        </w:p>
        <w:p w14:paraId="52EBE415">
          <w:pPr>
            <w:pStyle w:val="17"/>
            <w:tabs>
              <w:tab w:val="right" w:leader="dot" w:pos="9350"/>
            </w:tabs>
            <w:rPr>
              <w:rFonts w:eastAsiaTheme="minorEastAsia"/>
            </w:rPr>
          </w:pPr>
          <w:r>
            <w:fldChar w:fldCharType="begin"/>
          </w:r>
          <w:r>
            <w:instrText xml:space="preserve"> HYPERLINK \l "_Toc219744268" </w:instrText>
          </w:r>
          <w:r>
            <w:fldChar w:fldCharType="separate"/>
          </w:r>
          <w:r>
            <w:rPr>
              <w:rStyle w:val="11"/>
              <w:rFonts w:ascii="Times New Roman" w:hAnsi="Times New Roman" w:cs="Times New Roman"/>
            </w:rPr>
            <w:t>3.3.4 Constraints and Validation Rules</w:t>
          </w:r>
          <w:r>
            <w:tab/>
          </w:r>
          <w:r>
            <w:fldChar w:fldCharType="begin"/>
          </w:r>
          <w:r>
            <w:instrText xml:space="preserve"> PAGEREF _Toc219744268 \h </w:instrText>
          </w:r>
          <w:r>
            <w:fldChar w:fldCharType="separate"/>
          </w:r>
          <w:r>
            <w:t>16</w:t>
          </w:r>
          <w:r>
            <w:fldChar w:fldCharType="end"/>
          </w:r>
          <w:r>
            <w:fldChar w:fldCharType="end"/>
          </w:r>
        </w:p>
        <w:p w14:paraId="3E99DD5C">
          <w:pPr>
            <w:pStyle w:val="17"/>
            <w:tabs>
              <w:tab w:val="right" w:leader="dot" w:pos="9350"/>
            </w:tabs>
            <w:rPr>
              <w:rFonts w:eastAsiaTheme="minorEastAsia"/>
            </w:rPr>
          </w:pPr>
          <w:r>
            <w:fldChar w:fldCharType="begin"/>
          </w:r>
          <w:r>
            <w:instrText xml:space="preserve"> HYPERLINK \l "_Toc219744269" </w:instrText>
          </w:r>
          <w:r>
            <w:fldChar w:fldCharType="separate"/>
          </w:r>
          <w:r>
            <w:rPr>
              <w:rStyle w:val="11"/>
              <w:rFonts w:ascii="Times New Roman" w:hAnsi="Times New Roman" w:cs="Times New Roman"/>
            </w:rPr>
            <w:t>3.3.5 Normalization</w:t>
          </w:r>
          <w:r>
            <w:tab/>
          </w:r>
          <w:r>
            <w:fldChar w:fldCharType="begin"/>
          </w:r>
          <w:r>
            <w:instrText xml:space="preserve"> PAGEREF _Toc219744269 \h </w:instrText>
          </w:r>
          <w:r>
            <w:fldChar w:fldCharType="separate"/>
          </w:r>
          <w:r>
            <w:t>17</w:t>
          </w:r>
          <w:r>
            <w:fldChar w:fldCharType="end"/>
          </w:r>
          <w:r>
            <w:fldChar w:fldCharType="end"/>
          </w:r>
        </w:p>
        <w:p w14:paraId="2FCDE332">
          <w:pPr>
            <w:pStyle w:val="16"/>
            <w:tabs>
              <w:tab w:val="right" w:leader="dot" w:pos="9350"/>
            </w:tabs>
            <w:rPr>
              <w:rFonts w:eastAsiaTheme="minorEastAsia"/>
            </w:rPr>
          </w:pPr>
          <w:r>
            <w:fldChar w:fldCharType="begin"/>
          </w:r>
          <w:r>
            <w:instrText xml:space="preserve"> HYPERLINK \l "_Toc219744270" </w:instrText>
          </w:r>
          <w:r>
            <w:fldChar w:fldCharType="separate"/>
          </w:r>
          <w:r>
            <w:rPr>
              <w:rStyle w:val="11"/>
              <w:rFonts w:ascii="Times New Roman" w:hAnsi="Times New Roman" w:cs="Times New Roman"/>
            </w:rPr>
            <w:t>3.4 User Interface Design</w:t>
          </w:r>
          <w:r>
            <w:tab/>
          </w:r>
          <w:r>
            <w:fldChar w:fldCharType="begin"/>
          </w:r>
          <w:r>
            <w:instrText xml:space="preserve"> PAGEREF _Toc219744270 \h </w:instrText>
          </w:r>
          <w:r>
            <w:fldChar w:fldCharType="separate"/>
          </w:r>
          <w:r>
            <w:t>17</w:t>
          </w:r>
          <w:r>
            <w:fldChar w:fldCharType="end"/>
          </w:r>
          <w:r>
            <w:fldChar w:fldCharType="end"/>
          </w:r>
        </w:p>
        <w:p w14:paraId="0891C7AA">
          <w:pPr>
            <w:pStyle w:val="17"/>
            <w:tabs>
              <w:tab w:val="right" w:leader="dot" w:pos="9350"/>
            </w:tabs>
            <w:rPr>
              <w:rFonts w:eastAsiaTheme="minorEastAsia"/>
            </w:rPr>
          </w:pPr>
          <w:r>
            <w:fldChar w:fldCharType="begin"/>
          </w:r>
          <w:r>
            <w:instrText xml:space="preserve"> HYPERLINK \l "_Toc219744271" </w:instrText>
          </w:r>
          <w:r>
            <w:fldChar w:fldCharType="separate"/>
          </w:r>
          <w:r>
            <w:rPr>
              <w:rStyle w:val="11"/>
              <w:rFonts w:ascii="Times New Roman" w:hAnsi="Times New Roman" w:cs="Times New Roman"/>
            </w:rPr>
            <w:t>3.4.1 Farmer Interface</w:t>
          </w:r>
          <w:r>
            <w:tab/>
          </w:r>
          <w:r>
            <w:fldChar w:fldCharType="begin"/>
          </w:r>
          <w:r>
            <w:instrText xml:space="preserve"> PAGEREF _Toc219744271 \h </w:instrText>
          </w:r>
          <w:r>
            <w:fldChar w:fldCharType="separate"/>
          </w:r>
          <w:r>
            <w:t>17</w:t>
          </w:r>
          <w:r>
            <w:fldChar w:fldCharType="end"/>
          </w:r>
          <w:r>
            <w:fldChar w:fldCharType="end"/>
          </w:r>
        </w:p>
        <w:p w14:paraId="5BA577B5">
          <w:pPr>
            <w:pStyle w:val="17"/>
            <w:tabs>
              <w:tab w:val="right" w:leader="dot" w:pos="9350"/>
            </w:tabs>
            <w:rPr>
              <w:rFonts w:eastAsiaTheme="minorEastAsia"/>
            </w:rPr>
          </w:pPr>
          <w:r>
            <w:fldChar w:fldCharType="begin"/>
          </w:r>
          <w:r>
            <w:instrText xml:space="preserve"> HYPERLINK \l "_Toc219744272" </w:instrText>
          </w:r>
          <w:r>
            <w:fldChar w:fldCharType="separate"/>
          </w:r>
          <w:r>
            <w:rPr>
              <w:rStyle w:val="11"/>
              <w:rFonts w:ascii="Times New Roman" w:hAnsi="Times New Roman" w:cs="Times New Roman"/>
            </w:rPr>
            <w:t>3.4.2 Buyer Interface</w:t>
          </w:r>
          <w:r>
            <w:tab/>
          </w:r>
          <w:r>
            <w:fldChar w:fldCharType="begin"/>
          </w:r>
          <w:r>
            <w:instrText xml:space="preserve"> PAGEREF _Toc219744272 \h </w:instrText>
          </w:r>
          <w:r>
            <w:fldChar w:fldCharType="separate"/>
          </w:r>
          <w:r>
            <w:t>17</w:t>
          </w:r>
          <w:r>
            <w:fldChar w:fldCharType="end"/>
          </w:r>
          <w:r>
            <w:fldChar w:fldCharType="end"/>
          </w:r>
        </w:p>
        <w:p w14:paraId="75EE485F">
          <w:pPr>
            <w:pStyle w:val="17"/>
            <w:tabs>
              <w:tab w:val="right" w:leader="dot" w:pos="9350"/>
            </w:tabs>
            <w:rPr>
              <w:rFonts w:eastAsiaTheme="minorEastAsia"/>
            </w:rPr>
          </w:pPr>
          <w:r>
            <w:fldChar w:fldCharType="begin"/>
          </w:r>
          <w:r>
            <w:instrText xml:space="preserve"> HYPERLINK \l "_Toc219744273" </w:instrText>
          </w:r>
          <w:r>
            <w:fldChar w:fldCharType="separate"/>
          </w:r>
          <w:r>
            <w:rPr>
              <w:rStyle w:val="11"/>
              <w:rFonts w:ascii="Times New Roman" w:hAnsi="Times New Roman" w:cs="Times New Roman"/>
            </w:rPr>
            <w:t>3.4.3 Administrator Interface</w:t>
          </w:r>
          <w:r>
            <w:tab/>
          </w:r>
          <w:r>
            <w:fldChar w:fldCharType="begin"/>
          </w:r>
          <w:r>
            <w:instrText xml:space="preserve"> PAGEREF _Toc219744273 \h </w:instrText>
          </w:r>
          <w:r>
            <w:fldChar w:fldCharType="separate"/>
          </w:r>
          <w:r>
            <w:t>18</w:t>
          </w:r>
          <w:r>
            <w:fldChar w:fldCharType="end"/>
          </w:r>
          <w:r>
            <w:fldChar w:fldCharType="end"/>
          </w:r>
        </w:p>
        <w:p w14:paraId="515B5ABF">
          <w:pPr>
            <w:pStyle w:val="16"/>
            <w:tabs>
              <w:tab w:val="right" w:leader="dot" w:pos="9350"/>
            </w:tabs>
            <w:rPr>
              <w:rFonts w:eastAsiaTheme="minorEastAsia"/>
            </w:rPr>
          </w:pPr>
          <w:r>
            <w:fldChar w:fldCharType="begin"/>
          </w:r>
          <w:r>
            <w:instrText xml:space="preserve"> HYPERLINK \l "_Toc219744274" </w:instrText>
          </w:r>
          <w:r>
            <w:fldChar w:fldCharType="separate"/>
          </w:r>
          <w:r>
            <w:rPr>
              <w:rStyle w:val="11"/>
              <w:rFonts w:ascii="Times New Roman" w:hAnsi="Times New Roman" w:cs="Times New Roman"/>
            </w:rPr>
            <w:t>3.15 Security Design</w:t>
          </w:r>
          <w:r>
            <w:tab/>
          </w:r>
          <w:r>
            <w:fldChar w:fldCharType="begin"/>
          </w:r>
          <w:r>
            <w:instrText xml:space="preserve"> PAGEREF _Toc219744274 \h </w:instrText>
          </w:r>
          <w:r>
            <w:fldChar w:fldCharType="separate"/>
          </w:r>
          <w:r>
            <w:t>18</w:t>
          </w:r>
          <w:r>
            <w:fldChar w:fldCharType="end"/>
          </w:r>
          <w:r>
            <w:fldChar w:fldCharType="end"/>
          </w:r>
        </w:p>
        <w:p w14:paraId="38B54381">
          <w:pPr>
            <w:pStyle w:val="17"/>
            <w:tabs>
              <w:tab w:val="right" w:leader="dot" w:pos="9350"/>
            </w:tabs>
            <w:rPr>
              <w:rFonts w:eastAsiaTheme="minorEastAsia"/>
            </w:rPr>
          </w:pPr>
          <w:r>
            <w:fldChar w:fldCharType="begin"/>
          </w:r>
          <w:r>
            <w:instrText xml:space="preserve"> HYPERLINK \l "_Toc219744275" </w:instrText>
          </w:r>
          <w:r>
            <w:fldChar w:fldCharType="separate"/>
          </w:r>
          <w:r>
            <w:rPr>
              <w:rStyle w:val="11"/>
              <w:rFonts w:ascii="Times New Roman" w:hAnsi="Times New Roman" w:cs="Times New Roman"/>
            </w:rPr>
            <w:t>3.5.1 Authentication and Authorization</w:t>
          </w:r>
          <w:r>
            <w:tab/>
          </w:r>
          <w:r>
            <w:fldChar w:fldCharType="begin"/>
          </w:r>
          <w:r>
            <w:instrText xml:space="preserve"> PAGEREF _Toc219744275 \h </w:instrText>
          </w:r>
          <w:r>
            <w:fldChar w:fldCharType="separate"/>
          </w:r>
          <w:r>
            <w:t>18</w:t>
          </w:r>
          <w:r>
            <w:fldChar w:fldCharType="end"/>
          </w:r>
          <w:r>
            <w:fldChar w:fldCharType="end"/>
          </w:r>
        </w:p>
        <w:p w14:paraId="1CEB77D8">
          <w:pPr>
            <w:pStyle w:val="17"/>
            <w:tabs>
              <w:tab w:val="right" w:leader="dot" w:pos="9350"/>
            </w:tabs>
            <w:rPr>
              <w:rFonts w:eastAsiaTheme="minorEastAsia"/>
            </w:rPr>
          </w:pPr>
          <w:r>
            <w:fldChar w:fldCharType="begin"/>
          </w:r>
          <w:r>
            <w:instrText xml:space="preserve"> HYPERLINK \l "_Toc219744276" </w:instrText>
          </w:r>
          <w:r>
            <w:fldChar w:fldCharType="separate"/>
          </w:r>
          <w:r>
            <w:rPr>
              <w:rStyle w:val="11"/>
              <w:rFonts w:ascii="Times New Roman" w:hAnsi="Times New Roman" w:cs="Times New Roman"/>
            </w:rPr>
            <w:t>3.5.2 Data Security</w:t>
          </w:r>
          <w:r>
            <w:tab/>
          </w:r>
          <w:r>
            <w:fldChar w:fldCharType="begin"/>
          </w:r>
          <w:r>
            <w:instrText xml:space="preserve"> PAGEREF _Toc219744276 \h </w:instrText>
          </w:r>
          <w:r>
            <w:fldChar w:fldCharType="separate"/>
          </w:r>
          <w:r>
            <w:t>18</w:t>
          </w:r>
          <w:r>
            <w:fldChar w:fldCharType="end"/>
          </w:r>
          <w:r>
            <w:fldChar w:fldCharType="end"/>
          </w:r>
        </w:p>
        <w:p w14:paraId="106153FE">
          <w:pPr>
            <w:pStyle w:val="17"/>
            <w:tabs>
              <w:tab w:val="right" w:leader="dot" w:pos="9350"/>
            </w:tabs>
            <w:rPr>
              <w:rFonts w:eastAsiaTheme="minorEastAsia"/>
            </w:rPr>
          </w:pPr>
          <w:r>
            <w:fldChar w:fldCharType="begin"/>
          </w:r>
          <w:r>
            <w:instrText xml:space="preserve"> HYPERLINK \l "_Toc219744277" </w:instrText>
          </w:r>
          <w:r>
            <w:fldChar w:fldCharType="separate"/>
          </w:r>
          <w:r>
            <w:rPr>
              <w:rStyle w:val="11"/>
              <w:rFonts w:ascii="Times New Roman" w:hAnsi="Times New Roman" w:cs="Times New Roman"/>
            </w:rPr>
            <w:t>3.5.3 Payment Security</w:t>
          </w:r>
          <w:r>
            <w:tab/>
          </w:r>
          <w:r>
            <w:fldChar w:fldCharType="begin"/>
          </w:r>
          <w:r>
            <w:instrText xml:space="preserve"> PAGEREF _Toc219744277 \h </w:instrText>
          </w:r>
          <w:r>
            <w:fldChar w:fldCharType="separate"/>
          </w:r>
          <w:r>
            <w:t>18</w:t>
          </w:r>
          <w:r>
            <w:fldChar w:fldCharType="end"/>
          </w:r>
          <w:r>
            <w:fldChar w:fldCharType="end"/>
          </w:r>
        </w:p>
        <w:p w14:paraId="00DFE56F">
          <w:pPr>
            <w:pStyle w:val="17"/>
            <w:tabs>
              <w:tab w:val="right" w:leader="dot" w:pos="9350"/>
            </w:tabs>
            <w:rPr>
              <w:rFonts w:eastAsiaTheme="minorEastAsia"/>
            </w:rPr>
          </w:pPr>
          <w:r>
            <w:fldChar w:fldCharType="begin"/>
          </w:r>
          <w:r>
            <w:instrText xml:space="preserve"> HYPERLINK \l "_Toc219744278" </w:instrText>
          </w:r>
          <w:r>
            <w:fldChar w:fldCharType="separate"/>
          </w:r>
          <w:r>
            <w:rPr>
              <w:rStyle w:val="11"/>
              <w:rFonts w:ascii="Times New Roman" w:hAnsi="Times New Roman" w:cs="Times New Roman"/>
            </w:rPr>
            <w:t>3.5.4 Blockchain-Based Trust</w:t>
          </w:r>
          <w:r>
            <w:tab/>
          </w:r>
          <w:r>
            <w:fldChar w:fldCharType="begin"/>
          </w:r>
          <w:r>
            <w:instrText xml:space="preserve"> PAGEREF _Toc219744278 \h </w:instrText>
          </w:r>
          <w:r>
            <w:fldChar w:fldCharType="separate"/>
          </w:r>
          <w:r>
            <w:t>19</w:t>
          </w:r>
          <w:r>
            <w:fldChar w:fldCharType="end"/>
          </w:r>
          <w:r>
            <w:fldChar w:fldCharType="end"/>
          </w:r>
        </w:p>
        <w:p w14:paraId="2871829B">
          <w:pPr>
            <w:pStyle w:val="16"/>
            <w:tabs>
              <w:tab w:val="right" w:leader="dot" w:pos="9350"/>
            </w:tabs>
            <w:rPr>
              <w:rFonts w:eastAsiaTheme="minorEastAsia"/>
            </w:rPr>
          </w:pPr>
          <w:r>
            <w:fldChar w:fldCharType="begin"/>
          </w:r>
          <w:r>
            <w:instrText xml:space="preserve"> HYPERLINK \l "_Toc219744279" </w:instrText>
          </w:r>
          <w:r>
            <w:fldChar w:fldCharType="separate"/>
          </w:r>
          <w:r>
            <w:rPr>
              <w:rStyle w:val="11"/>
              <w:rFonts w:ascii="Times New Roman" w:hAnsi="Times New Roman" w:cs="Times New Roman"/>
            </w:rPr>
            <w:t>3.6 Technology Stack</w:t>
          </w:r>
          <w:r>
            <w:tab/>
          </w:r>
          <w:r>
            <w:fldChar w:fldCharType="begin"/>
          </w:r>
          <w:r>
            <w:instrText xml:space="preserve"> PAGEREF _Toc219744279 \h </w:instrText>
          </w:r>
          <w:r>
            <w:fldChar w:fldCharType="separate"/>
          </w:r>
          <w:r>
            <w:t>19</w:t>
          </w:r>
          <w:r>
            <w:fldChar w:fldCharType="end"/>
          </w:r>
          <w:r>
            <w:fldChar w:fldCharType="end"/>
          </w:r>
        </w:p>
        <w:p w14:paraId="25AC3F64">
          <w:pPr>
            <w:pStyle w:val="17"/>
            <w:tabs>
              <w:tab w:val="right" w:leader="dot" w:pos="9350"/>
            </w:tabs>
            <w:rPr>
              <w:rFonts w:eastAsiaTheme="minorEastAsia"/>
            </w:rPr>
          </w:pPr>
          <w:r>
            <w:fldChar w:fldCharType="begin"/>
          </w:r>
          <w:r>
            <w:instrText xml:space="preserve"> HYPERLINK \l "_Toc219744280" </w:instrText>
          </w:r>
          <w:r>
            <w:fldChar w:fldCharType="separate"/>
          </w:r>
          <w:r>
            <w:rPr>
              <w:rStyle w:val="11"/>
              <w:rFonts w:ascii="Times New Roman" w:hAnsi="Times New Roman" w:cs="Times New Roman"/>
            </w:rPr>
            <w:t>3.6.1 Presentation Layer</w:t>
          </w:r>
          <w:r>
            <w:tab/>
          </w:r>
          <w:r>
            <w:fldChar w:fldCharType="begin"/>
          </w:r>
          <w:r>
            <w:instrText xml:space="preserve"> PAGEREF _Toc219744280 \h </w:instrText>
          </w:r>
          <w:r>
            <w:fldChar w:fldCharType="separate"/>
          </w:r>
          <w:r>
            <w:t>19</w:t>
          </w:r>
          <w:r>
            <w:fldChar w:fldCharType="end"/>
          </w:r>
          <w:r>
            <w:fldChar w:fldCharType="end"/>
          </w:r>
        </w:p>
        <w:p w14:paraId="5C089E74">
          <w:pPr>
            <w:pStyle w:val="17"/>
            <w:tabs>
              <w:tab w:val="right" w:leader="dot" w:pos="9350"/>
            </w:tabs>
            <w:rPr>
              <w:rFonts w:eastAsiaTheme="minorEastAsia"/>
            </w:rPr>
          </w:pPr>
          <w:r>
            <w:fldChar w:fldCharType="begin"/>
          </w:r>
          <w:r>
            <w:instrText xml:space="preserve"> HYPERLINK \l "_Toc219744281" </w:instrText>
          </w:r>
          <w:r>
            <w:fldChar w:fldCharType="separate"/>
          </w:r>
          <w:r>
            <w:rPr>
              <w:rStyle w:val="11"/>
              <w:rFonts w:ascii="Times New Roman" w:hAnsi="Times New Roman" w:cs="Times New Roman"/>
            </w:rPr>
            <w:t>3.6.2 Application Layer</w:t>
          </w:r>
          <w:r>
            <w:tab/>
          </w:r>
          <w:r>
            <w:fldChar w:fldCharType="begin"/>
          </w:r>
          <w:r>
            <w:instrText xml:space="preserve"> PAGEREF _Toc219744281 \h </w:instrText>
          </w:r>
          <w:r>
            <w:fldChar w:fldCharType="separate"/>
          </w:r>
          <w:r>
            <w:t>19</w:t>
          </w:r>
          <w:r>
            <w:fldChar w:fldCharType="end"/>
          </w:r>
          <w:r>
            <w:fldChar w:fldCharType="end"/>
          </w:r>
        </w:p>
        <w:p w14:paraId="51B3B666">
          <w:pPr>
            <w:pStyle w:val="17"/>
            <w:tabs>
              <w:tab w:val="right" w:leader="dot" w:pos="9350"/>
            </w:tabs>
            <w:rPr>
              <w:rFonts w:eastAsiaTheme="minorEastAsia"/>
            </w:rPr>
          </w:pPr>
          <w:r>
            <w:fldChar w:fldCharType="begin"/>
          </w:r>
          <w:r>
            <w:instrText xml:space="preserve"> HYPERLINK \l "_Toc219744282" </w:instrText>
          </w:r>
          <w:r>
            <w:fldChar w:fldCharType="separate"/>
          </w:r>
          <w:r>
            <w:rPr>
              <w:rStyle w:val="11"/>
              <w:rFonts w:ascii="Times New Roman" w:hAnsi="Times New Roman" w:cs="Times New Roman"/>
            </w:rPr>
            <w:t>3.6.3 Data Layer</w:t>
          </w:r>
          <w:r>
            <w:tab/>
          </w:r>
          <w:r>
            <w:fldChar w:fldCharType="begin"/>
          </w:r>
          <w:r>
            <w:instrText xml:space="preserve"> PAGEREF _Toc219744282 \h </w:instrText>
          </w:r>
          <w:r>
            <w:fldChar w:fldCharType="separate"/>
          </w:r>
          <w:r>
            <w:t>19</w:t>
          </w:r>
          <w:r>
            <w:fldChar w:fldCharType="end"/>
          </w:r>
          <w:r>
            <w:fldChar w:fldCharType="end"/>
          </w:r>
        </w:p>
        <w:p w14:paraId="76693893">
          <w:pPr>
            <w:pStyle w:val="17"/>
            <w:tabs>
              <w:tab w:val="right" w:leader="dot" w:pos="9350"/>
            </w:tabs>
            <w:rPr>
              <w:rFonts w:eastAsiaTheme="minorEastAsia"/>
            </w:rPr>
          </w:pPr>
          <w:r>
            <w:fldChar w:fldCharType="begin"/>
          </w:r>
          <w:r>
            <w:instrText xml:space="preserve"> HYPERLINK \l "_Toc219744283" </w:instrText>
          </w:r>
          <w:r>
            <w:fldChar w:fldCharType="separate"/>
          </w:r>
          <w:r>
            <w:rPr>
              <w:rStyle w:val="11"/>
              <w:rFonts w:ascii="Times New Roman" w:hAnsi="Times New Roman" w:cs="Times New Roman"/>
            </w:rPr>
            <w:t>3.6.4 External Services</w:t>
          </w:r>
          <w:r>
            <w:tab/>
          </w:r>
          <w:r>
            <w:fldChar w:fldCharType="begin"/>
          </w:r>
          <w:r>
            <w:instrText xml:space="preserve"> PAGEREF _Toc219744283 \h </w:instrText>
          </w:r>
          <w:r>
            <w:fldChar w:fldCharType="separate"/>
          </w:r>
          <w:r>
            <w:t>19</w:t>
          </w:r>
          <w:r>
            <w:fldChar w:fldCharType="end"/>
          </w:r>
          <w:r>
            <w:fldChar w:fldCharType="end"/>
          </w:r>
        </w:p>
        <w:p w14:paraId="03158DAE">
          <w:pPr>
            <w:rPr>
              <w:rFonts w:ascii="Times New Roman" w:hAnsi="Times New Roman" w:cs="Times New Roman"/>
              <w:b/>
              <w:bCs/>
            </w:rPr>
          </w:pPr>
          <w:r>
            <w:rPr>
              <w:rFonts w:ascii="Times New Roman" w:hAnsi="Times New Roman" w:cs="Times New Roman"/>
              <w:b/>
              <w:bCs/>
            </w:rPr>
            <w:fldChar w:fldCharType="end"/>
          </w:r>
        </w:p>
      </w:sdtContent>
    </w:sdt>
    <w:p w14:paraId="500A704B">
      <w:pPr>
        <w:pStyle w:val="24"/>
        <w:rPr>
          <w:rFonts w:ascii="Times New Roman" w:hAnsi="Times New Roman" w:cs="Times New Roman"/>
        </w:rPr>
      </w:pPr>
      <w:r>
        <w:rPr>
          <w:rFonts w:ascii="Times New Roman" w:hAnsi="Times New Roman" w:cs="Times New Roman"/>
        </w:rPr>
        <w:t>SYSTEM ANALYSIS AND DESIGN</w:t>
      </w:r>
    </w:p>
    <w:p w14:paraId="4F090BE8">
      <w:pPr>
        <w:pStyle w:val="2"/>
        <w:rPr>
          <w:rFonts w:ascii="Times New Roman" w:hAnsi="Times New Roman" w:eastAsia="Times New Roman" w:cs="Times New Roman"/>
        </w:rPr>
      </w:pPr>
      <w:bookmarkStart w:id="0" w:name="_Toc219744251"/>
      <w:r>
        <w:rPr>
          <w:rFonts w:ascii="Times New Roman" w:hAnsi="Times New Roman" w:eastAsia="Times New Roman" w:cs="Times New Roman"/>
        </w:rPr>
        <w:t>CHAPTER THREE</w:t>
      </w:r>
      <w:bookmarkEnd w:id="0"/>
    </w:p>
    <w:p w14:paraId="1432E0E1"/>
    <w:p w14:paraId="538402B0">
      <w:pPr>
        <w:pStyle w:val="3"/>
        <w:rPr>
          <w:rFonts w:eastAsia="Times New Roman"/>
        </w:rPr>
      </w:pPr>
      <w:bookmarkStart w:id="1" w:name="_Toc219744252"/>
      <w:r>
        <w:rPr>
          <w:rFonts w:eastAsia="Times New Roman"/>
        </w:rPr>
        <w:t>3.0 Introduction</w:t>
      </w:r>
      <w:bookmarkEnd w:id="1"/>
    </w:p>
    <w:p w14:paraId="0A680F0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chapter presents a detailed system analysis and design of the </w:t>
      </w:r>
      <w:r>
        <w:rPr>
          <w:rFonts w:ascii="Times New Roman" w:hAnsi="Times New Roman" w:eastAsia="Times New Roman" w:cs="Times New Roman"/>
          <w:b/>
          <w:bCs/>
          <w:sz w:val="24"/>
          <w:szCs w:val="24"/>
        </w:rPr>
        <w:t>JonaFarm Market System</w:t>
      </w:r>
      <w:r>
        <w:rPr>
          <w:rFonts w:ascii="Times New Roman" w:hAnsi="Times New Roman" w:eastAsia="Times New Roman" w:cs="Times New Roman"/>
          <w:sz w:val="24"/>
          <w:szCs w:val="24"/>
        </w:rPr>
        <w:t>. The purpose of this chapter is to explain how the system will operate in practice and how it will be technically structured before actual implementation begins.</w:t>
      </w:r>
    </w:p>
    <w:p w14:paraId="55163BE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analysis focuses on real challenges experienced by farmers and buyers in agricultural trade, including unfair pricing, lack of trust, limited market access, and delayed payments. By studying how agricultural trading currently occurs, clear system requirements are identified to guide the system design.</w:t>
      </w:r>
    </w:p>
    <w:p w14:paraId="322F804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chapter covers stakeholder analysis, existing system analysis, system requirements, use case analysis, and system design. The design section outlines the system architecture, database design, data flow diagrams, user interface design, security design, and technology stack. This chapter serves as a blueprint that guides the development and implementation of the system.</w:t>
      </w:r>
    </w:p>
    <w:p w14:paraId="70C6C64A">
      <w:pPr>
        <w:pStyle w:val="3"/>
      </w:pPr>
      <w:bookmarkStart w:id="2" w:name="_Toc219744253"/>
      <w:r>
        <w:rPr>
          <w:rStyle w:val="13"/>
          <w:rFonts w:ascii="Times New Roman" w:hAnsi="Times New Roman" w:cs="Times New Roman"/>
          <w:b w:val="0"/>
          <w:bCs w:val="0"/>
        </w:rPr>
        <w:t>3.1 System Analysis</w:t>
      </w:r>
      <w:bookmarkEnd w:id="2"/>
    </w:p>
    <w:p w14:paraId="0CA523CE">
      <w:pPr>
        <w:pStyle w:val="12"/>
      </w:pPr>
      <w:r>
        <w:t>System analysis examines the current agricultural trading environment to identify existing challenges and define the functional and operational requirements of the JonaFarm Market System. This analysis focuses on real-world interactions among farmers, buyers, and service providers to ensure that the proposed system effectively addresses practical problems in agricultural trade.</w:t>
      </w:r>
    </w:p>
    <w:p w14:paraId="365B55AD">
      <w:pPr>
        <w:pStyle w:val="4"/>
      </w:pPr>
      <w:bookmarkStart w:id="3" w:name="_Toc219744254"/>
      <w:r>
        <w:rPr>
          <w:rStyle w:val="13"/>
          <w:rFonts w:ascii="Times New Roman" w:hAnsi="Times New Roman" w:cs="Times New Roman"/>
          <w:b w:val="0"/>
          <w:bCs w:val="0"/>
        </w:rPr>
        <w:t xml:space="preserve">3.1.1 Stakeholder </w:t>
      </w:r>
      <w:r>
        <w:t>Analysis</w:t>
      </w:r>
      <w:bookmarkEnd w:id="3"/>
    </w:p>
    <w:p w14:paraId="68F29E65">
      <w:pPr>
        <w:pStyle w:val="12"/>
      </w:pPr>
      <w:r>
        <w:t>The JonaFarm Market System interacts with multiple stakeholders, each playing a critical role in the operation and success of the system.</w:t>
      </w:r>
    </w:p>
    <w:p w14:paraId="3EB36CA5">
      <w:pPr>
        <w:pStyle w:val="12"/>
      </w:pPr>
      <w:r>
        <w:rPr>
          <w:rStyle w:val="13"/>
          <w:rFonts w:eastAsiaTheme="majorEastAsia"/>
        </w:rPr>
        <w:t>Farmers</w:t>
      </w:r>
      <w:r>
        <w:br w:type="textWrapping"/>
      </w:r>
      <w:r>
        <w:t>Farmers are the primary suppliers of agricultural products within the system. They register and log in to the platform to create and manage product listings by providing details such as price, quantity, and harvest date. Farmers receive notifications when orders are placed and receive payments directly through the integrated M-Pesa payment system.</w:t>
      </w:r>
    </w:p>
    <w:p w14:paraId="045BDBA0">
      <w:pPr>
        <w:pStyle w:val="12"/>
      </w:pPr>
      <w:r>
        <w:rPr>
          <w:rStyle w:val="13"/>
          <w:rFonts w:eastAsiaTheme="majorEastAsia"/>
        </w:rPr>
        <w:t>Buyers</w:t>
      </w:r>
      <w:r>
        <w:br w:type="textWrapping"/>
      </w:r>
      <w:r>
        <w:t>Buyers are customers who purchase agricultural products through the platform. They browse available products, compare prices, place orders, and make online payments. Buyers can also track order status and view their transaction history.</w:t>
      </w:r>
    </w:p>
    <w:p w14:paraId="530528E5">
      <w:pPr>
        <w:pStyle w:val="12"/>
      </w:pPr>
      <w:r>
        <w:rPr>
          <w:rStyle w:val="13"/>
          <w:rFonts w:eastAsiaTheme="majorEastAsia"/>
        </w:rPr>
        <w:t>System Administrator</w:t>
      </w:r>
      <w:r>
        <w:br w:type="textWrapping"/>
      </w:r>
      <w:r>
        <w:t>The system administrator oversees overall system operations. Responsibilities include managing user accounts, approving or suspending users, handling reported issues, and monitoring transactions to ensure system integrity and smooth operation.</w:t>
      </w:r>
    </w:p>
    <w:p w14:paraId="07FEB3A2">
      <w:pPr>
        <w:pStyle w:val="12"/>
      </w:pPr>
      <w:r>
        <w:rPr>
          <w:rStyle w:val="13"/>
          <w:rFonts w:eastAsiaTheme="majorEastAsia"/>
        </w:rPr>
        <w:t>Payment Gateway (M-Pesa)</w:t>
      </w:r>
      <w:r>
        <w:br w:type="textWrapping"/>
      </w:r>
      <w:r>
        <w:t>M-Pesa serves as an external payment gateway responsible for processing all financial transactions. It securely handles payments and sends transaction confirmations to the system upon successful completion.</w:t>
      </w:r>
    </w:p>
    <w:p w14:paraId="61E337A3">
      <w:pPr>
        <w:pStyle w:val="12"/>
        <w:rPr>
          <w:b/>
          <w:bCs/>
        </w:rPr>
      </w:pPr>
      <w:r>
        <w:rPr>
          <w:b/>
          <w:bCs/>
        </w:rPr>
        <w:t>Distributors</w:t>
      </w:r>
    </w:p>
    <w:p w14:paraId="64DA56E2">
      <w:pPr>
        <w:pStyle w:val="12"/>
      </w:pPr>
      <w:r>
        <w:t>Distributors act as intermediaries responsible for the transportation and delivery of agricultural products from farmers to buyers. Within the JonaFarm Market System, distributors register and log in to access delivery requests associated with confirmed orders. They receive order details such as pickup location, delivery address, product quantity, and delivery timelines.</w:t>
      </w:r>
    </w:p>
    <w:p w14:paraId="13F31DCF">
      <w:pPr>
        <w:pStyle w:val="12"/>
      </w:pPr>
      <w:r>
        <w:t xml:space="preserve">Distributors update delivery status (e.g., </w:t>
      </w:r>
      <w:r>
        <w:rPr>
          <w:i/>
          <w:iCs/>
        </w:rPr>
        <w:t>picked up</w:t>
      </w:r>
      <w:r>
        <w:t xml:space="preserve">, </w:t>
      </w:r>
      <w:r>
        <w:rPr>
          <w:i/>
          <w:iCs/>
        </w:rPr>
        <w:t>in transit</w:t>
      </w:r>
      <w:r>
        <w:t xml:space="preserve">, </w:t>
      </w:r>
      <w:r>
        <w:rPr>
          <w:i/>
          <w:iCs/>
        </w:rPr>
        <w:t>delivered</w:t>
      </w:r>
      <w:r>
        <w:t>), enabling real-time order tracking for both farmers and buyers. Their involvement ensures efficient logistics management, timely deliveries, and improved supply chain coordination within the platform.</w:t>
      </w:r>
    </w:p>
    <w:p w14:paraId="513E0A8B">
      <w:pPr>
        <w:pStyle w:val="12"/>
      </w:pPr>
      <w:r>
        <w:rPr>
          <w:rStyle w:val="13"/>
          <w:rFonts w:eastAsiaTheme="majorEastAsia"/>
        </w:rPr>
        <w:t>Blockchain Service</w:t>
      </w:r>
      <w:r>
        <w:br w:type="textWrapping"/>
      </w:r>
      <w:r>
        <w:t>The blockchain service operates in the background to support product verification. It records verification data in an immutable manner to prevent tampering and enhance trust between farmers and buyers.</w:t>
      </w:r>
    </w:p>
    <w:p w14:paraId="69AC820F">
      <w:pPr>
        <w:pStyle w:val="4"/>
      </w:pPr>
      <w:bookmarkStart w:id="4" w:name="_Toc219744255"/>
      <w:r>
        <w:rPr>
          <w:rStyle w:val="13"/>
          <w:rFonts w:ascii="Times New Roman" w:hAnsi="Times New Roman" w:cs="Times New Roman"/>
          <w:b w:val="0"/>
          <w:bCs w:val="0"/>
        </w:rPr>
        <w:t>3.1.2 Existing System Analysis</w:t>
      </w:r>
      <w:bookmarkEnd w:id="4"/>
    </w:p>
    <w:p w14:paraId="1A06681F">
      <w:pPr>
        <w:pStyle w:val="12"/>
      </w:pPr>
      <w:r>
        <w:t>Currently, agricultural trading in many regions operates through local markets and intermediaries. Farmers primarily sell their produce through middlemen who control pricing, often resulting in unfair compensation. Payment processes remain largely informal and manual, leading to delayed or inconsistent payments and a lack of reliable transaction records.</w:t>
      </w:r>
    </w:p>
    <w:p w14:paraId="02D52B9B">
      <w:pPr>
        <w:pStyle w:val="12"/>
      </w:pPr>
      <w:r>
        <w:t>Buyers depend on physical market visits to purchase agricultural products, which limits their access to accurate information regarding product origin, quality, and pricing. The absence of digital tracking systems makes it difficult to verify product authenticity, increasing the risk of fraud and reducing buyer trust.</w:t>
      </w:r>
    </w:p>
    <w:p w14:paraId="46F69194">
      <w:pPr>
        <w:pStyle w:val="12"/>
      </w:pPr>
      <w:r>
        <w:t>Overall, the existing system lacks transparency, efficiency, and accountability. These limitations negatively affect both farmers and buyers and highlight the need for a centralized, technology-driven marketplace.</w:t>
      </w:r>
    </w:p>
    <w:p w14:paraId="7C3BC46A">
      <w:pPr>
        <w:pStyle w:val="12"/>
      </w:pPr>
      <w:r>
        <w:rPr>
          <w:rStyle w:val="13"/>
          <w:rFonts w:eastAsiaTheme="majorEastAsia"/>
        </w:rPr>
        <w:t>Challenges Identified:</w:t>
      </w:r>
    </w:p>
    <w:p w14:paraId="1BEB0BB3">
      <w:pPr>
        <w:pStyle w:val="12"/>
        <w:numPr>
          <w:ilvl w:val="0"/>
          <w:numId w:val="1"/>
        </w:numPr>
      </w:pPr>
      <w:r>
        <w:t>Farmers receive low and inconsistent prices due to intermediary control</w:t>
      </w:r>
    </w:p>
    <w:p w14:paraId="232C88CD">
      <w:pPr>
        <w:pStyle w:val="12"/>
        <w:numPr>
          <w:ilvl w:val="0"/>
          <w:numId w:val="1"/>
        </w:numPr>
      </w:pPr>
      <w:r>
        <w:t>Payments are delayed and unreliable</w:t>
      </w:r>
    </w:p>
    <w:p w14:paraId="7E88F1D7">
      <w:pPr>
        <w:pStyle w:val="12"/>
        <w:numPr>
          <w:ilvl w:val="0"/>
          <w:numId w:val="1"/>
        </w:numPr>
      </w:pPr>
      <w:r>
        <w:t>Farmers have limited access to wider markets</w:t>
      </w:r>
    </w:p>
    <w:p w14:paraId="66B2CF59">
      <w:pPr>
        <w:pStyle w:val="12"/>
        <w:numPr>
          <w:ilvl w:val="0"/>
          <w:numId w:val="1"/>
        </w:numPr>
      </w:pPr>
      <w:r>
        <w:t>Buyers lack trust due to poor product traceability</w:t>
      </w:r>
    </w:p>
    <w:p w14:paraId="74C9681D">
      <w:pPr>
        <w:pStyle w:val="12"/>
        <w:numPr>
          <w:ilvl w:val="0"/>
          <w:numId w:val="1"/>
        </w:numPr>
      </w:pPr>
      <w:r>
        <w:t>There are no centralized or secure transaction records</w:t>
      </w:r>
    </w:p>
    <w:p w14:paraId="51166FF9">
      <w:pPr>
        <w:pStyle w:val="4"/>
      </w:pPr>
      <w:bookmarkStart w:id="5" w:name="_Toc219744256"/>
      <w:r>
        <w:rPr>
          <w:rStyle w:val="13"/>
          <w:rFonts w:ascii="Times New Roman" w:hAnsi="Times New Roman" w:cs="Times New Roman"/>
          <w:b w:val="0"/>
          <w:bCs w:val="0"/>
        </w:rPr>
        <w:t>3.1.3 Requirements Analysis</w:t>
      </w:r>
      <w:bookmarkEnd w:id="5"/>
    </w:p>
    <w:p w14:paraId="7CFD7D2C">
      <w:pPr>
        <w:pStyle w:val="12"/>
      </w:pPr>
      <w:r>
        <w:t>System requirements specify the functionalities and quality attributes that the JonaFarm Market System must provide in order to address the challenges identified in the existing agricultural trading process. These requirements are categorized into functional and non-functional requirements to ensure clarity and completeness.</w:t>
      </w:r>
    </w:p>
    <w:p w14:paraId="23B7ED8F">
      <w:pPr>
        <w:pStyle w:val="5"/>
      </w:pPr>
      <w:r>
        <w:rPr>
          <w:rStyle w:val="13"/>
          <w:rFonts w:ascii="Times New Roman" w:hAnsi="Times New Roman" w:cs="Times New Roman"/>
          <w:b w:val="0"/>
          <w:bCs w:val="0"/>
        </w:rPr>
        <w:t>3.1.3.1 Functional Requirements</w:t>
      </w:r>
    </w:p>
    <w:p w14:paraId="62214211">
      <w:pPr>
        <w:pStyle w:val="12"/>
      </w:pPr>
      <w:r>
        <w:t>The JonaFarm Market System shall:</w:t>
      </w:r>
    </w:p>
    <w:p w14:paraId="30F06C14">
      <w:pPr>
        <w:pStyle w:val="12"/>
        <w:numPr>
          <w:ilvl w:val="0"/>
          <w:numId w:val="2"/>
        </w:numPr>
      </w:pPr>
      <w:r>
        <w:t>Allow farmers, buyers, and administrators to register and log in securely</w:t>
      </w:r>
    </w:p>
    <w:p w14:paraId="126F164E">
      <w:pPr>
        <w:pStyle w:val="12"/>
        <w:numPr>
          <w:ilvl w:val="0"/>
          <w:numId w:val="2"/>
        </w:numPr>
      </w:pPr>
      <w:r>
        <w:t>Enable farmers to create, update, and manage agricultural product listings</w:t>
      </w:r>
    </w:p>
    <w:p w14:paraId="4AB77C69">
      <w:pPr>
        <w:pStyle w:val="12"/>
        <w:numPr>
          <w:ilvl w:val="0"/>
          <w:numId w:val="2"/>
        </w:numPr>
      </w:pPr>
      <w:r>
        <w:t>Allow buyers to search, view, and compare available products</w:t>
      </w:r>
    </w:p>
    <w:p w14:paraId="7C2CAC52">
      <w:pPr>
        <w:pStyle w:val="12"/>
        <w:numPr>
          <w:ilvl w:val="0"/>
          <w:numId w:val="2"/>
        </w:numPr>
      </w:pPr>
      <w:r>
        <w:t>Enable buyers to place orders through the system</w:t>
      </w:r>
    </w:p>
    <w:p w14:paraId="58DBC05F">
      <w:pPr>
        <w:pStyle w:val="12"/>
        <w:numPr>
          <w:ilvl w:val="0"/>
          <w:numId w:val="2"/>
        </w:numPr>
      </w:pPr>
      <w:r>
        <w:t>Process online payments using the M-Pesa payment gateway</w:t>
      </w:r>
    </w:p>
    <w:p w14:paraId="016FDCA6">
      <w:pPr>
        <w:pStyle w:val="12"/>
        <w:numPr>
          <w:ilvl w:val="0"/>
          <w:numId w:val="2"/>
        </w:numPr>
      </w:pPr>
      <w:r>
        <w:t>Automatically update order and payment statuses in real time</w:t>
      </w:r>
    </w:p>
    <w:p w14:paraId="3B708181">
      <w:pPr>
        <w:pStyle w:val="12"/>
        <w:numPr>
          <w:ilvl w:val="0"/>
          <w:numId w:val="2"/>
        </w:numPr>
      </w:pPr>
      <w:r>
        <w:t>Record and store product verification information using blockchain technology</w:t>
      </w:r>
    </w:p>
    <w:p w14:paraId="360B17DB">
      <w:pPr>
        <w:pStyle w:val="12"/>
        <w:numPr>
          <w:ilvl w:val="0"/>
          <w:numId w:val="2"/>
        </w:numPr>
      </w:pPr>
      <w:r>
        <w:t>Allow administrators to manage user accounts and monitor system transactions</w:t>
      </w:r>
    </w:p>
    <w:p w14:paraId="629EFB62">
      <w:pPr>
        <w:pStyle w:val="5"/>
      </w:pPr>
      <w:r>
        <w:rPr>
          <w:rStyle w:val="13"/>
          <w:rFonts w:ascii="Times New Roman" w:hAnsi="Times New Roman" w:cs="Times New Roman"/>
          <w:b w:val="0"/>
          <w:bCs w:val="0"/>
        </w:rPr>
        <w:t>3.1.3.2 Non-Functional Requirements</w:t>
      </w:r>
    </w:p>
    <w:p w14:paraId="081EBBBE">
      <w:pPr>
        <w:pStyle w:val="12"/>
      </w:pPr>
      <w:r>
        <w:t>The JonaFarm Market System shall:</w:t>
      </w:r>
    </w:p>
    <w:p w14:paraId="1E151309">
      <w:pPr>
        <w:pStyle w:val="12"/>
        <w:numPr>
          <w:ilvl w:val="0"/>
          <w:numId w:val="3"/>
        </w:numPr>
      </w:pPr>
      <w:r>
        <w:t>Provide fast and responsive interaction for all users</w:t>
      </w:r>
    </w:p>
    <w:p w14:paraId="2987FDCA">
      <w:pPr>
        <w:pStyle w:val="12"/>
        <w:numPr>
          <w:ilvl w:val="0"/>
          <w:numId w:val="3"/>
        </w:numPr>
      </w:pPr>
      <w:r>
        <w:t>Ensure data security through encryption and secure authentication mechanisms</w:t>
      </w:r>
    </w:p>
    <w:p w14:paraId="611FE6BA">
      <w:pPr>
        <w:pStyle w:val="12"/>
        <w:numPr>
          <w:ilvl w:val="0"/>
          <w:numId w:val="3"/>
        </w:numPr>
      </w:pPr>
      <w:r>
        <w:t>Support access through both mobile and desktop devices</w:t>
      </w:r>
    </w:p>
    <w:p w14:paraId="1FE35E31">
      <w:pPr>
        <w:pStyle w:val="12"/>
        <w:numPr>
          <w:ilvl w:val="0"/>
          <w:numId w:val="3"/>
        </w:numPr>
      </w:pPr>
      <w:r>
        <w:t>Maintain high system availability with minimal downtime</w:t>
      </w:r>
    </w:p>
    <w:p w14:paraId="20E7FA36">
      <w:pPr>
        <w:pStyle w:val="12"/>
        <w:numPr>
          <w:ilvl w:val="0"/>
          <w:numId w:val="3"/>
        </w:numPr>
      </w:pPr>
      <w:r>
        <w:t>Be scalable to accommodate an increasing number of users and transactions</w:t>
      </w:r>
    </w:p>
    <w:p w14:paraId="19A4D885">
      <w:pPr>
        <w:pStyle w:val="3"/>
      </w:pPr>
      <w:bookmarkStart w:id="6" w:name="_Toc219744257"/>
      <w:r>
        <w:t>3.2 System Design</w:t>
      </w:r>
      <w:bookmarkEnd w:id="6"/>
    </w:p>
    <w:p w14:paraId="141A4EDB">
      <w:pPr>
        <w:rPr>
          <w:rFonts w:ascii="Times New Roman" w:hAnsi="Times New Roman" w:cs="Times New Roman"/>
        </w:rPr>
      </w:pPr>
      <w:r>
        <w:rPr>
          <w:rFonts w:ascii="Times New Roman" w:hAnsi="Times New Roman" w:cs="Times New Roman"/>
        </w:rPr>
        <w:t>This chapter presents the detailed design of the JonaFarm system. It explains how the system is structured, how users interact with it, and how different components work together to achieve the required functionality. UML diagrams are used to clearly illustrate the system design.</w:t>
      </w:r>
    </w:p>
    <w:p w14:paraId="504FF542">
      <w:pPr>
        <w:rPr>
          <w:rFonts w:ascii="Times New Roman" w:hAnsi="Times New Roman" w:cs="Times New Roman"/>
        </w:rPr>
      </w:pPr>
      <w:r>
        <w:rPr>
          <w:rFonts w:ascii="Times New Roman" w:hAnsi="Times New Roman" w:cs="Times New Roman"/>
        </w:rPr>
        <w:t>3.1 Architectural Design</w:t>
      </w:r>
    </w:p>
    <w:p w14:paraId="2680CCAE">
      <w:pPr>
        <w:rPr>
          <w:rFonts w:ascii="Times New Roman" w:hAnsi="Times New Roman" w:cs="Times New Roman"/>
        </w:rPr>
      </w:pPr>
      <w:r>
        <w:rPr>
          <w:rFonts w:ascii="Times New Roman" w:hAnsi="Times New Roman" w:cs="Times New Roman"/>
        </w:rPr>
        <w:t>The JonaFarm system follows a three-tier architecture, which separates system responsibilities into three logical layers. This architecture improves scalability, security, and maintainability.</w:t>
      </w:r>
    </w:p>
    <w:p w14:paraId="3638F1AC">
      <w:pPr>
        <w:numPr>
          <w:ilvl w:val="0"/>
          <w:numId w:val="4"/>
        </w:numPr>
        <w:rPr>
          <w:rFonts w:ascii="Times New Roman" w:hAnsi="Times New Roman" w:cs="Times New Roman"/>
        </w:rPr>
      </w:pPr>
      <w:r>
        <w:rPr>
          <w:rFonts w:ascii="Times New Roman" w:hAnsi="Times New Roman" w:cs="Times New Roman"/>
          <w:b/>
          <w:bCs/>
        </w:rPr>
        <w:t>Presentation Layer (Web/Mobile Interface):</w:t>
      </w:r>
      <w:r>
        <w:rPr>
          <w:rFonts w:ascii="Times New Roman" w:hAnsi="Times New Roman" w:cs="Times New Roman"/>
          <w:b/>
          <w:bCs/>
        </w:rPr>
        <w:br w:type="textWrapping"/>
      </w:r>
      <w:r>
        <w:rPr>
          <w:rFonts w:ascii="Times New Roman" w:hAnsi="Times New Roman" w:cs="Times New Roman"/>
        </w:rPr>
        <w:t>This layer provides the user interface for all system users, including farmers, buyers, administrators, and delivery distributors. Through this layer, users can register, log in, add products, view products, place orders, and confirm deliveries. It communicates user requests to the application layer and displays responses back to users.</w:t>
      </w:r>
    </w:p>
    <w:p w14:paraId="419C31BF">
      <w:pPr>
        <w:numPr>
          <w:ilvl w:val="0"/>
          <w:numId w:val="4"/>
        </w:numPr>
        <w:rPr>
          <w:rFonts w:ascii="Times New Roman" w:hAnsi="Times New Roman" w:cs="Times New Roman"/>
        </w:rPr>
      </w:pPr>
      <w:r>
        <w:rPr>
          <w:rFonts w:ascii="Times New Roman" w:hAnsi="Times New Roman" w:cs="Times New Roman"/>
          <w:b/>
          <w:bCs/>
        </w:rPr>
        <w:t>Application Layer (Business Logic):</w:t>
      </w:r>
      <w:r>
        <w:rPr>
          <w:rFonts w:ascii="Times New Roman" w:hAnsi="Times New Roman" w:cs="Times New Roman"/>
          <w:b/>
          <w:bCs/>
        </w:rPr>
        <w:br w:type="textWrapping"/>
      </w:r>
      <w:r>
        <w:rPr>
          <w:rFonts w:ascii="Times New Roman" w:hAnsi="Times New Roman" w:cs="Times New Roman"/>
        </w:rPr>
        <w:t>This layer handles all core system operations and business rules. It manages product listing and approval, order processing, payment validation, and delivery confirmation. It also coordinates communication between the presentation layer, database, and external services such as the M-Pesa payment system.</w:t>
      </w:r>
    </w:p>
    <w:p w14:paraId="202D3332">
      <w:pPr>
        <w:numPr>
          <w:ilvl w:val="0"/>
          <w:numId w:val="4"/>
        </w:numPr>
        <w:rPr>
          <w:rFonts w:ascii="Times New Roman" w:hAnsi="Times New Roman" w:cs="Times New Roman"/>
        </w:rPr>
      </w:pPr>
      <w:r>
        <w:rPr>
          <w:rFonts w:ascii="Times New Roman" w:hAnsi="Times New Roman" w:cs="Times New Roman"/>
          <w:b/>
          <w:bCs/>
        </w:rPr>
        <w:t>Data Layer (Cloud Database):</w:t>
      </w:r>
      <w:r>
        <w:rPr>
          <w:rFonts w:ascii="Times New Roman" w:hAnsi="Times New Roman" w:cs="Times New Roman"/>
          <w:b/>
          <w:bCs/>
        </w:rPr>
        <w:br w:type="textWrapping"/>
      </w:r>
      <w:r>
        <w:rPr>
          <w:rFonts w:ascii="Times New Roman" w:hAnsi="Times New Roman" w:cs="Times New Roman"/>
        </w:rPr>
        <w:t>The data layer stores all persistent system data, including user details, product information, orders, payments, and transactions. A cloud-based database ensures data availability, backup, and scalability.</w:t>
      </w:r>
    </w:p>
    <w:p w14:paraId="30EC2660">
      <w:pPr>
        <w:rPr>
          <w:rFonts w:ascii="Times New Roman" w:hAnsi="Times New Roman" w:cs="Times New Roman"/>
        </w:rPr>
      </w:pPr>
    </w:p>
    <w:p w14:paraId="6C96A8B0">
      <w:pPr>
        <w:pStyle w:val="4"/>
      </w:pPr>
      <w:bookmarkStart w:id="7" w:name="_Toc219744258"/>
      <w:r>
        <w:t>3.2.1 Class Diagram Description</w:t>
      </w:r>
      <w:bookmarkEnd w:id="7"/>
    </w:p>
    <w:p w14:paraId="6AD257BA">
      <w:pPr>
        <w:rPr>
          <w:rFonts w:ascii="Times New Roman" w:hAnsi="Times New Roman" w:cs="Times New Roman"/>
        </w:rPr>
      </w:pPr>
      <w:r>
        <w:rPr>
          <w:rFonts w:ascii="Times New Roman" w:hAnsi="Times New Roman" w:cs="Times New Roman"/>
        </w:rPr>
        <w:t>The class diagram describes the static structure of the JonaFarm system by identifying key classes, their attributes, methods, and relationships.</w:t>
      </w:r>
    </w:p>
    <w:p w14:paraId="227C7B13">
      <w:pPr>
        <w:rPr>
          <w:rFonts w:ascii="Times New Roman" w:hAnsi="Times New Roman" w:cs="Times New Roman"/>
        </w:rPr>
      </w:pPr>
      <w:r>
        <w:rPr>
          <w:rFonts w:ascii="Times New Roman" w:hAnsi="Times New Roman" w:cs="Times New Roman"/>
          <w:b/>
          <w:bCs/>
        </w:rPr>
        <w:t>Key Classes:</w:t>
      </w:r>
    </w:p>
    <w:p w14:paraId="1C8A4F29">
      <w:pPr>
        <w:numPr>
          <w:ilvl w:val="0"/>
          <w:numId w:val="5"/>
        </w:numPr>
        <w:rPr>
          <w:rFonts w:ascii="Times New Roman" w:hAnsi="Times New Roman" w:cs="Times New Roman"/>
        </w:rPr>
      </w:pPr>
      <w:r>
        <w:rPr>
          <w:rFonts w:ascii="Times New Roman" w:hAnsi="Times New Roman" w:cs="Times New Roman"/>
          <w:b/>
          <w:bCs/>
        </w:rPr>
        <w:t>User:</w:t>
      </w:r>
      <w:r>
        <w:rPr>
          <w:rFonts w:ascii="Times New Roman" w:hAnsi="Times New Roman" w:cs="Times New Roman"/>
        </w:rPr>
        <w:t xml:space="preserve"> A general class containing common attributes such as userID, name, phoneNumber, password, and role.</w:t>
      </w:r>
    </w:p>
    <w:p w14:paraId="010BA7C6">
      <w:pPr>
        <w:numPr>
          <w:ilvl w:val="0"/>
          <w:numId w:val="5"/>
        </w:numPr>
        <w:rPr>
          <w:rFonts w:ascii="Times New Roman" w:hAnsi="Times New Roman" w:cs="Times New Roman"/>
        </w:rPr>
      </w:pPr>
      <w:r>
        <w:rPr>
          <w:rFonts w:ascii="Times New Roman" w:hAnsi="Times New Roman" w:cs="Times New Roman"/>
          <w:b/>
          <w:bCs/>
        </w:rPr>
        <w:t>Farmer, Buyer, Admin:</w:t>
      </w:r>
      <w:r>
        <w:rPr>
          <w:rFonts w:ascii="Times New Roman" w:hAnsi="Times New Roman" w:cs="Times New Roman"/>
        </w:rPr>
        <w:t xml:space="preserve"> Specialized classes that inherit from the User class and define role-specific behaviors.</w:t>
      </w:r>
    </w:p>
    <w:p w14:paraId="372FFC2B">
      <w:pPr>
        <w:numPr>
          <w:ilvl w:val="0"/>
          <w:numId w:val="5"/>
        </w:numPr>
        <w:rPr>
          <w:rFonts w:ascii="Times New Roman" w:hAnsi="Times New Roman" w:cs="Times New Roman"/>
        </w:rPr>
      </w:pPr>
      <w:r>
        <w:rPr>
          <w:rFonts w:ascii="Times New Roman" w:hAnsi="Times New Roman" w:cs="Times New Roman"/>
          <w:b/>
          <w:bCs/>
        </w:rPr>
        <w:t>Product:</w:t>
      </w:r>
      <w:r>
        <w:rPr>
          <w:rFonts w:ascii="Times New Roman" w:hAnsi="Times New Roman" w:cs="Times New Roman"/>
        </w:rPr>
        <w:t xml:space="preserve"> Stores product details such as productID, name, price, quantity, and approval status.</w:t>
      </w:r>
    </w:p>
    <w:p w14:paraId="46E9E207">
      <w:pPr>
        <w:numPr>
          <w:ilvl w:val="0"/>
          <w:numId w:val="5"/>
        </w:numPr>
        <w:rPr>
          <w:rFonts w:ascii="Times New Roman" w:hAnsi="Times New Roman" w:cs="Times New Roman"/>
        </w:rPr>
      </w:pPr>
      <w:r>
        <w:rPr>
          <w:rFonts w:ascii="Times New Roman" w:hAnsi="Times New Roman" w:cs="Times New Roman"/>
          <w:b/>
          <w:bCs/>
        </w:rPr>
        <w:t>Order:</w:t>
      </w:r>
      <w:r>
        <w:rPr>
          <w:rFonts w:ascii="Times New Roman" w:hAnsi="Times New Roman" w:cs="Times New Roman"/>
        </w:rPr>
        <w:t xml:space="preserve"> Represents a buyer’s order and includes orderID, orderDate, status, and total amount.</w:t>
      </w:r>
    </w:p>
    <w:p w14:paraId="1590F4C5">
      <w:pPr>
        <w:numPr>
          <w:ilvl w:val="0"/>
          <w:numId w:val="5"/>
        </w:numPr>
        <w:rPr>
          <w:rFonts w:ascii="Times New Roman" w:hAnsi="Times New Roman" w:cs="Times New Roman"/>
        </w:rPr>
      </w:pPr>
      <w:r>
        <w:rPr>
          <w:rFonts w:ascii="Times New Roman" w:hAnsi="Times New Roman" w:cs="Times New Roman"/>
          <w:b/>
          <w:bCs/>
        </w:rPr>
        <w:t>Payment:</w:t>
      </w:r>
      <w:r>
        <w:rPr>
          <w:rFonts w:ascii="Times New Roman" w:hAnsi="Times New Roman" w:cs="Times New Roman"/>
        </w:rPr>
        <w:t xml:space="preserve"> Contains payment details linked to an order.</w:t>
      </w:r>
    </w:p>
    <w:p w14:paraId="750AF551">
      <w:pPr>
        <w:numPr>
          <w:ilvl w:val="0"/>
          <w:numId w:val="5"/>
        </w:numPr>
        <w:rPr>
          <w:rFonts w:ascii="Times New Roman" w:hAnsi="Times New Roman" w:cs="Times New Roman"/>
        </w:rPr>
      </w:pPr>
      <w:r>
        <w:rPr>
          <w:rFonts w:ascii="Times New Roman" w:hAnsi="Times New Roman" w:cs="Times New Roman"/>
          <w:b/>
          <w:bCs/>
        </w:rPr>
        <w:t>Transaction:</w:t>
      </w:r>
      <w:r>
        <w:rPr>
          <w:rFonts w:ascii="Times New Roman" w:hAnsi="Times New Roman" w:cs="Times New Roman"/>
        </w:rPr>
        <w:t xml:space="preserve"> Stores transaction reference numbers and payment confirmations.</w:t>
      </w:r>
    </w:p>
    <w:p w14:paraId="407216C4">
      <w:pPr>
        <w:rPr>
          <w:rFonts w:ascii="Times New Roman" w:hAnsi="Times New Roman" w:cs="Times New Roman"/>
        </w:rPr>
      </w:pPr>
      <w:r>
        <w:rPr>
          <w:rFonts w:ascii="Times New Roman" w:hAnsi="Times New Roman" w:cs="Times New Roman"/>
        </w:rPr>
        <w:t>The class diagram supports object-oriented design principles such as encapsulation, inheritance, and association.</w:t>
      </w:r>
    </w:p>
    <w:p w14:paraId="73E03E3B">
      <w:pPr>
        <w:rPr>
          <w:rFonts w:ascii="Times New Roman" w:hAnsi="Times New Roman" w:cs="Times New Roman"/>
        </w:rPr>
      </w:pPr>
    </w:p>
    <w:p w14:paraId="7CC06640">
      <w:pPr>
        <w:rPr>
          <w:rFonts w:ascii="Times New Roman" w:hAnsi="Times New Roman" w:cs="Times New Roman"/>
        </w:rPr>
      </w:pPr>
    </w:p>
    <w:p w14:paraId="7C1F9929">
      <w:pPr>
        <w:rPr>
          <w:rFonts w:ascii="Times New Roman" w:hAnsi="Times New Roman" w:cs="Times New Roman"/>
        </w:rPr>
      </w:pPr>
      <w:r>
        <w:rPr>
          <w:rFonts w:ascii="Times New Roman" w:hAnsi="Times New Roman" w:cs="Times New Roman"/>
        </w:rPr>
        <w:drawing>
          <wp:inline distT="0" distB="0" distL="0" distR="0">
            <wp:extent cx="5943600" cy="4210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4210050"/>
                    </a:xfrm>
                    <a:prstGeom prst="rect">
                      <a:avLst/>
                    </a:prstGeom>
                  </pic:spPr>
                </pic:pic>
              </a:graphicData>
            </a:graphic>
          </wp:inline>
        </w:drawing>
      </w:r>
    </w:p>
    <w:p w14:paraId="6343BA18">
      <w:pPr>
        <w:rPr>
          <w:rFonts w:ascii="Times New Roman" w:hAnsi="Times New Roman" w:cs="Times New Roman"/>
        </w:rPr>
      </w:pPr>
    </w:p>
    <w:p w14:paraId="585976B4">
      <w:pPr>
        <w:rPr>
          <w:rFonts w:ascii="Times New Roman" w:hAnsi="Times New Roman" w:cs="Times New Roman"/>
        </w:rPr>
      </w:pPr>
    </w:p>
    <w:p w14:paraId="60F2FC00">
      <w:pPr>
        <w:rPr>
          <w:rFonts w:ascii="Times New Roman" w:hAnsi="Times New Roman" w:cs="Times New Roman"/>
        </w:rPr>
      </w:pPr>
    </w:p>
    <w:p w14:paraId="0111D198">
      <w:pPr>
        <w:pStyle w:val="4"/>
      </w:pPr>
      <w:bookmarkStart w:id="8" w:name="_Toc219744259"/>
      <w:r>
        <w:t>3.2.2 Use Case Design</w:t>
      </w:r>
      <w:bookmarkEnd w:id="8"/>
    </w:p>
    <w:p w14:paraId="2456DC18">
      <w:pPr>
        <w:rPr>
          <w:rFonts w:ascii="Times New Roman" w:hAnsi="Times New Roman" w:cs="Times New Roman"/>
        </w:rPr>
      </w:pPr>
      <w:r>
        <w:rPr>
          <w:rFonts w:ascii="Times New Roman" w:hAnsi="Times New Roman" w:cs="Times New Roman"/>
        </w:rPr>
        <w:t>The use case design illustrates how different actors interact with the JonaFarm system to achieve specific goals.</w:t>
      </w:r>
    </w:p>
    <w:p w14:paraId="23A27230">
      <w:pPr>
        <w:rPr>
          <w:rFonts w:ascii="Times New Roman" w:hAnsi="Times New Roman" w:cs="Times New Roman"/>
          <w:b/>
          <w:bCs/>
        </w:rPr>
      </w:pPr>
      <w:r>
        <w:rPr>
          <w:rFonts w:ascii="Times New Roman" w:hAnsi="Times New Roman" w:cs="Times New Roman"/>
          <w:b/>
          <w:bCs/>
        </w:rPr>
        <w:t>Actors:</w:t>
      </w:r>
    </w:p>
    <w:p w14:paraId="2A03573C">
      <w:pPr>
        <w:numPr>
          <w:ilvl w:val="0"/>
          <w:numId w:val="6"/>
        </w:numPr>
        <w:rPr>
          <w:rFonts w:ascii="Times New Roman" w:hAnsi="Times New Roman" w:cs="Times New Roman"/>
        </w:rPr>
      </w:pPr>
      <w:r>
        <w:rPr>
          <w:rFonts w:ascii="Times New Roman" w:hAnsi="Times New Roman" w:cs="Times New Roman"/>
          <w:b/>
          <w:bCs/>
        </w:rPr>
        <w:t xml:space="preserve">Farmer: </w:t>
      </w:r>
      <w:r>
        <w:rPr>
          <w:rFonts w:ascii="Times New Roman" w:hAnsi="Times New Roman" w:cs="Times New Roman"/>
        </w:rPr>
        <w:t>Registers in the system, adds products, updates prices, and manages listings.</w:t>
      </w:r>
    </w:p>
    <w:p w14:paraId="5D3655D3">
      <w:pPr>
        <w:numPr>
          <w:ilvl w:val="0"/>
          <w:numId w:val="6"/>
        </w:numPr>
        <w:rPr>
          <w:rFonts w:ascii="Times New Roman" w:hAnsi="Times New Roman" w:cs="Times New Roman"/>
        </w:rPr>
      </w:pPr>
      <w:r>
        <w:rPr>
          <w:rFonts w:ascii="Times New Roman" w:hAnsi="Times New Roman" w:cs="Times New Roman"/>
          <w:b/>
          <w:bCs/>
        </w:rPr>
        <w:t xml:space="preserve">Buyer: </w:t>
      </w:r>
      <w:r>
        <w:rPr>
          <w:rFonts w:ascii="Times New Roman" w:hAnsi="Times New Roman" w:cs="Times New Roman"/>
        </w:rPr>
        <w:t>Views products, places orders, makes payments, and confirms delivery.</w:t>
      </w:r>
    </w:p>
    <w:p w14:paraId="08876A9E">
      <w:pPr>
        <w:numPr>
          <w:ilvl w:val="0"/>
          <w:numId w:val="6"/>
        </w:numPr>
        <w:rPr>
          <w:rFonts w:ascii="Times New Roman" w:hAnsi="Times New Roman" w:cs="Times New Roman"/>
        </w:rPr>
      </w:pPr>
      <w:r>
        <w:rPr>
          <w:rFonts w:ascii="Times New Roman" w:hAnsi="Times New Roman" w:cs="Times New Roman"/>
          <w:b/>
          <w:bCs/>
        </w:rPr>
        <w:t xml:space="preserve">Admin: </w:t>
      </w:r>
      <w:r>
        <w:rPr>
          <w:rFonts w:ascii="Times New Roman" w:hAnsi="Times New Roman" w:cs="Times New Roman"/>
        </w:rPr>
        <w:t>Reviews and approves products before they are visible to buyers.</w:t>
      </w:r>
    </w:p>
    <w:p w14:paraId="4E11DADB">
      <w:pPr>
        <w:numPr>
          <w:ilvl w:val="0"/>
          <w:numId w:val="6"/>
        </w:numPr>
        <w:rPr>
          <w:rFonts w:ascii="Times New Roman" w:hAnsi="Times New Roman" w:cs="Times New Roman"/>
        </w:rPr>
      </w:pPr>
      <w:r>
        <w:rPr>
          <w:rFonts w:ascii="Times New Roman" w:hAnsi="Times New Roman" w:cs="Times New Roman"/>
          <w:b/>
          <w:bCs/>
        </w:rPr>
        <w:t xml:space="preserve">Payment System (M-Pesa): </w:t>
      </w:r>
      <w:r>
        <w:rPr>
          <w:rFonts w:ascii="Times New Roman" w:hAnsi="Times New Roman" w:cs="Times New Roman"/>
        </w:rPr>
        <w:t>Processes mobile money payments.</w:t>
      </w:r>
    </w:p>
    <w:p w14:paraId="1E05EAE3">
      <w:pPr>
        <w:numPr>
          <w:ilvl w:val="0"/>
          <w:numId w:val="6"/>
        </w:numPr>
        <w:rPr>
          <w:rFonts w:ascii="Times New Roman" w:hAnsi="Times New Roman" w:cs="Times New Roman"/>
        </w:rPr>
      </w:pPr>
      <w:r>
        <w:rPr>
          <w:rFonts w:ascii="Times New Roman" w:hAnsi="Times New Roman" w:cs="Times New Roman"/>
          <w:b/>
          <w:bCs/>
        </w:rPr>
        <w:t xml:space="preserve">Delivery Distributor: </w:t>
      </w:r>
      <w:r>
        <w:rPr>
          <w:rFonts w:ascii="Times New Roman" w:hAnsi="Times New Roman" w:cs="Times New Roman"/>
        </w:rPr>
        <w:t>Delivers approved and paid orders to buyers.</w:t>
      </w:r>
    </w:p>
    <w:p w14:paraId="6410CC72">
      <w:pPr>
        <w:rPr>
          <w:rFonts w:ascii="Times New Roman" w:hAnsi="Times New Roman" w:cs="Times New Roman"/>
        </w:rPr>
      </w:pPr>
      <w:r>
        <w:rPr>
          <w:rFonts w:ascii="Times New Roman" w:hAnsi="Times New Roman" w:cs="Times New Roman"/>
          <w:b/>
          <w:bCs/>
        </w:rPr>
        <w:t>Main Use Cases:</w:t>
      </w:r>
    </w:p>
    <w:p w14:paraId="73802447">
      <w:pPr>
        <w:numPr>
          <w:ilvl w:val="0"/>
          <w:numId w:val="7"/>
        </w:numPr>
        <w:rPr>
          <w:rFonts w:ascii="Times New Roman" w:hAnsi="Times New Roman" w:cs="Times New Roman"/>
        </w:rPr>
      </w:pPr>
      <w:r>
        <w:rPr>
          <w:rFonts w:ascii="Times New Roman" w:hAnsi="Times New Roman" w:cs="Times New Roman"/>
        </w:rPr>
        <w:t>Register/Login</w:t>
      </w:r>
    </w:p>
    <w:p w14:paraId="15FCA318">
      <w:pPr>
        <w:numPr>
          <w:ilvl w:val="0"/>
          <w:numId w:val="7"/>
        </w:numPr>
        <w:rPr>
          <w:rFonts w:ascii="Times New Roman" w:hAnsi="Times New Roman" w:cs="Times New Roman"/>
        </w:rPr>
      </w:pPr>
      <w:r>
        <w:rPr>
          <w:rFonts w:ascii="Times New Roman" w:hAnsi="Times New Roman" w:cs="Times New Roman"/>
        </w:rPr>
        <w:t>Add Product</w:t>
      </w:r>
    </w:p>
    <w:p w14:paraId="18098765">
      <w:pPr>
        <w:numPr>
          <w:ilvl w:val="0"/>
          <w:numId w:val="7"/>
        </w:numPr>
        <w:rPr>
          <w:rFonts w:ascii="Times New Roman" w:hAnsi="Times New Roman" w:cs="Times New Roman"/>
        </w:rPr>
      </w:pPr>
      <w:r>
        <w:rPr>
          <w:rFonts w:ascii="Times New Roman" w:hAnsi="Times New Roman" w:cs="Times New Roman"/>
        </w:rPr>
        <w:t>Update Product</w:t>
      </w:r>
    </w:p>
    <w:p w14:paraId="409BDF98">
      <w:pPr>
        <w:numPr>
          <w:ilvl w:val="0"/>
          <w:numId w:val="7"/>
        </w:numPr>
        <w:rPr>
          <w:rFonts w:ascii="Times New Roman" w:hAnsi="Times New Roman" w:cs="Times New Roman"/>
        </w:rPr>
      </w:pPr>
      <w:r>
        <w:rPr>
          <w:rFonts w:ascii="Times New Roman" w:hAnsi="Times New Roman" w:cs="Times New Roman"/>
        </w:rPr>
        <w:t>Approve Product</w:t>
      </w:r>
    </w:p>
    <w:p w14:paraId="36DDA302">
      <w:pPr>
        <w:numPr>
          <w:ilvl w:val="0"/>
          <w:numId w:val="7"/>
        </w:numPr>
        <w:rPr>
          <w:rFonts w:ascii="Times New Roman" w:hAnsi="Times New Roman" w:cs="Times New Roman"/>
        </w:rPr>
      </w:pPr>
      <w:r>
        <w:rPr>
          <w:rFonts w:ascii="Times New Roman" w:hAnsi="Times New Roman" w:cs="Times New Roman"/>
        </w:rPr>
        <w:t>View Products</w:t>
      </w:r>
    </w:p>
    <w:p w14:paraId="6FC366EE">
      <w:pPr>
        <w:numPr>
          <w:ilvl w:val="0"/>
          <w:numId w:val="7"/>
        </w:numPr>
        <w:rPr>
          <w:rFonts w:ascii="Times New Roman" w:hAnsi="Times New Roman" w:cs="Times New Roman"/>
        </w:rPr>
      </w:pPr>
      <w:r>
        <w:rPr>
          <w:rFonts w:ascii="Times New Roman" w:hAnsi="Times New Roman" w:cs="Times New Roman"/>
        </w:rPr>
        <w:t>Place Order</w:t>
      </w:r>
    </w:p>
    <w:p w14:paraId="3650A52F">
      <w:pPr>
        <w:numPr>
          <w:ilvl w:val="0"/>
          <w:numId w:val="7"/>
        </w:numPr>
        <w:rPr>
          <w:rFonts w:ascii="Times New Roman" w:hAnsi="Times New Roman" w:cs="Times New Roman"/>
        </w:rPr>
      </w:pPr>
      <w:r>
        <w:rPr>
          <w:rFonts w:ascii="Times New Roman" w:hAnsi="Times New Roman" w:cs="Times New Roman"/>
        </w:rPr>
        <w:t>Make Payment</w:t>
      </w:r>
    </w:p>
    <w:p w14:paraId="4EDDC521">
      <w:pPr>
        <w:rPr>
          <w:rFonts w:ascii="Times New Roman" w:hAnsi="Times New Roman" w:cs="Times New Roman"/>
        </w:rPr>
      </w:pPr>
    </w:p>
    <w:p w14:paraId="2CE060A6">
      <w:pPr>
        <w:pStyle w:val="5"/>
      </w:pPr>
      <w:r>
        <w:t>3.2.1.1 Generic Use Case Diagram</w:t>
      </w:r>
    </w:p>
    <w:p w14:paraId="36E89C18">
      <w:pPr>
        <w:rPr>
          <w:rFonts w:ascii="Times New Roman" w:hAnsi="Times New Roman" w:cs="Times New Roman"/>
        </w:rPr>
      </w:pPr>
      <w:r>
        <w:rPr>
          <w:rFonts w:ascii="Times New Roman" w:hAnsi="Times New Roman" w:cs="Times New Roman"/>
        </w:rPr>
        <w:t>The generic use case diagram provides a high-level view of system functionality without focusing on a specific user instance. It shows the major system operations such as registering, managing products, placing orders, approving products, and making payments. This diagram helps define system boundaries and overall functionality.</w:t>
      </w:r>
    </w:p>
    <w:p w14:paraId="14B90BC1">
      <w:pPr>
        <w:rPr>
          <w:rFonts w:ascii="Times New Roman" w:hAnsi="Times New Roman" w:cs="Times New Roman"/>
        </w:rPr>
      </w:pPr>
      <w:r>
        <w:rPr>
          <w:rFonts w:ascii="Times New Roman" w:hAnsi="Times New Roman" w:cs="Times New Roman"/>
        </w:rPr>
        <w:drawing>
          <wp:inline distT="0" distB="0" distL="0" distR="0">
            <wp:extent cx="5203190" cy="822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03190" cy="8229600"/>
                    </a:xfrm>
                    <a:prstGeom prst="rect">
                      <a:avLst/>
                    </a:prstGeom>
                  </pic:spPr>
                </pic:pic>
              </a:graphicData>
            </a:graphic>
          </wp:inline>
        </w:drawing>
      </w:r>
    </w:p>
    <w:p w14:paraId="1A04A616">
      <w:pPr>
        <w:pStyle w:val="5"/>
      </w:pPr>
      <w:r>
        <w:t>3.2.1.2 Instance Use Case Diagram</w:t>
      </w:r>
    </w:p>
    <w:p w14:paraId="3F644B98">
      <w:pPr>
        <w:rPr>
          <w:rFonts w:ascii="Times New Roman" w:hAnsi="Times New Roman" w:cs="Times New Roman"/>
        </w:rPr>
      </w:pPr>
      <w:r>
        <w:rPr>
          <w:rFonts w:ascii="Times New Roman" w:hAnsi="Times New Roman" w:cs="Times New Roman"/>
        </w:rPr>
        <w:t>The instance use case diagram demonstrates how specific users interact with the system in a real-life scenario.</w:t>
      </w:r>
    </w:p>
    <w:p w14:paraId="05B4E981">
      <w:pPr>
        <w:rPr>
          <w:rFonts w:ascii="Times New Roman" w:hAnsi="Times New Roman" w:cs="Times New Roman"/>
        </w:rPr>
      </w:pPr>
      <w:r>
        <w:rPr>
          <w:rFonts w:ascii="Times New Roman" w:hAnsi="Times New Roman" w:cs="Times New Roman"/>
          <w:b/>
          <w:bCs/>
        </w:rPr>
        <w:t>Scenario Description:</w:t>
      </w:r>
      <w:r>
        <w:rPr>
          <w:rFonts w:ascii="Times New Roman" w:hAnsi="Times New Roman" w:cs="Times New Roman"/>
        </w:rPr>
        <w:br w:type="textWrapping"/>
      </w:r>
      <w:r>
        <w:rPr>
          <w:rFonts w:ascii="Times New Roman" w:hAnsi="Times New Roman" w:cs="Times New Roman"/>
        </w:rPr>
        <w:t>Farmer John adds Tomatoes and Onions to the JonaFarm Market System, updates their prices, and lists them for buyers. Admin Alice reviews and approves the products. Buyer Mary selects the products and places Order #123. She makes payment via M-Pesa Transaction #001, which is processed by the payment system. JonaFarm Delivery Distributors delivers the order, and Mary confirms receipt.</w:t>
      </w:r>
    </w:p>
    <w:p w14:paraId="086EA0D4">
      <w:pPr>
        <w:rPr>
          <w:rFonts w:ascii="Times New Roman" w:hAnsi="Times New Roman" w:cs="Times New Roman"/>
        </w:rPr>
      </w:pPr>
      <w:r>
        <w:rPr>
          <w:rFonts w:ascii="Times New Roman" w:hAnsi="Times New Roman" w:cs="Times New Roman"/>
        </w:rPr>
        <w:t>This diagram clearly shows how individual actors collaborate to complete a full business process.</w:t>
      </w:r>
    </w:p>
    <w:p w14:paraId="171CA9E1">
      <w:pPr>
        <w:rPr>
          <w:rFonts w:ascii="Times New Roman" w:hAnsi="Times New Roman" w:cs="Times New Roman"/>
        </w:rPr>
      </w:pPr>
    </w:p>
    <w:p w14:paraId="41ADCD71">
      <w:pPr>
        <w:rPr>
          <w:rFonts w:ascii="Times New Roman" w:hAnsi="Times New Roman" w:cs="Times New Roman"/>
        </w:rPr>
      </w:pPr>
    </w:p>
    <w:p w14:paraId="43AF4470">
      <w:pPr>
        <w:rPr>
          <w:rFonts w:ascii="Times New Roman" w:hAnsi="Times New Roman" w:cs="Times New Roman"/>
        </w:rPr>
      </w:pPr>
      <w:r>
        <w:rPr>
          <w:rFonts w:ascii="Times New Roman" w:hAnsi="Times New Roman" w:cs="Times New Roman"/>
        </w:rPr>
        <w:drawing>
          <wp:inline distT="0" distB="0" distL="0" distR="0">
            <wp:extent cx="5943600" cy="48298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14:paraId="35E1551B">
      <w:pPr>
        <w:rPr>
          <w:rFonts w:ascii="Times New Roman" w:hAnsi="Times New Roman" w:cs="Times New Roman"/>
        </w:rPr>
      </w:pPr>
    </w:p>
    <w:p w14:paraId="472C4CD5">
      <w:pPr>
        <w:pStyle w:val="4"/>
      </w:pPr>
      <w:bookmarkStart w:id="9" w:name="_Toc219744260"/>
      <w:r>
        <w:t>3.2.3 Sequence Diagram Description</w:t>
      </w:r>
      <w:bookmarkEnd w:id="9"/>
    </w:p>
    <w:p w14:paraId="098C6857">
      <w:pPr>
        <w:rPr>
          <w:rFonts w:ascii="Times New Roman" w:hAnsi="Times New Roman" w:cs="Times New Roman"/>
        </w:rPr>
      </w:pPr>
      <w:r>
        <w:rPr>
          <w:rFonts w:ascii="Times New Roman" w:hAnsi="Times New Roman" w:cs="Times New Roman"/>
        </w:rPr>
        <w:t>Sequence diagrams illustrate the interaction between actors and system components over time.</w:t>
      </w:r>
    </w:p>
    <w:p w14:paraId="6A8B86BA">
      <w:pPr>
        <w:pStyle w:val="5"/>
      </w:pPr>
      <w:r>
        <w:t>3.2.3.1 Generic Sequence Diagram</w:t>
      </w:r>
    </w:p>
    <w:p w14:paraId="05BC8576">
      <w:pPr>
        <w:rPr>
          <w:rFonts w:ascii="Times New Roman" w:hAnsi="Times New Roman" w:cs="Times New Roman"/>
        </w:rPr>
      </w:pPr>
      <w:r>
        <w:rPr>
          <w:rFonts w:ascii="Times New Roman" w:hAnsi="Times New Roman" w:cs="Times New Roman"/>
        </w:rPr>
        <w:t>The generic sequence diagram shows the normal flow of interactions during product listing, approval, ordering, and payment without focusing on specific users. It highlights how requests and responses move between system objects.</w:t>
      </w:r>
    </w:p>
    <w:p w14:paraId="2C58A4F5">
      <w:pPr>
        <w:rPr>
          <w:rFonts w:ascii="Times New Roman" w:hAnsi="Times New Roman" w:cs="Times New Roman"/>
        </w:rPr>
      </w:pPr>
    </w:p>
    <w:p w14:paraId="5FBD2178">
      <w:pPr>
        <w:rPr>
          <w:rFonts w:ascii="Times New Roman" w:hAnsi="Times New Roman" w:cs="Times New Roman"/>
        </w:rPr>
      </w:pPr>
      <w:r>
        <w:rPr>
          <w:rFonts w:ascii="Times New Roman" w:hAnsi="Times New Roman" w:cs="Times New Roman"/>
        </w:rPr>
        <w:tab/>
      </w:r>
      <w:r>
        <w:rPr>
          <w:rFonts w:ascii="Times New Roman" w:hAnsi="Times New Roman" w:cs="Times New Roman"/>
        </w:rPr>
        <w:drawing>
          <wp:inline distT="0" distB="0" distL="0" distR="0">
            <wp:extent cx="5943600" cy="3554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3554730"/>
                    </a:xfrm>
                    <a:prstGeom prst="rect">
                      <a:avLst/>
                    </a:prstGeom>
                  </pic:spPr>
                </pic:pic>
              </a:graphicData>
            </a:graphic>
          </wp:inline>
        </w:drawing>
      </w:r>
    </w:p>
    <w:p w14:paraId="75B9E9F5">
      <w:pPr>
        <w:rPr>
          <w:rFonts w:ascii="Times New Roman" w:hAnsi="Times New Roman" w:cs="Times New Roman"/>
        </w:rPr>
      </w:pPr>
    </w:p>
    <w:p w14:paraId="78515562">
      <w:pPr>
        <w:rPr>
          <w:rFonts w:ascii="Times New Roman" w:hAnsi="Times New Roman" w:cs="Times New Roman"/>
        </w:rPr>
      </w:pPr>
    </w:p>
    <w:p w14:paraId="63459AB1">
      <w:pPr>
        <w:rPr>
          <w:rFonts w:ascii="Times New Roman" w:hAnsi="Times New Roman" w:cs="Times New Roman"/>
        </w:rPr>
      </w:pPr>
    </w:p>
    <w:p w14:paraId="004C6F84">
      <w:pPr>
        <w:pStyle w:val="5"/>
      </w:pPr>
      <w:r>
        <w:t>3.2.3.2 Instance Sequence Diagram</w:t>
      </w:r>
    </w:p>
    <w:p w14:paraId="0F5ECE0F">
      <w:pPr>
        <w:rPr>
          <w:rFonts w:ascii="Times New Roman" w:hAnsi="Times New Roman" w:cs="Times New Roman"/>
        </w:rPr>
      </w:pPr>
      <w:r>
        <w:rPr>
          <w:rFonts w:ascii="Times New Roman" w:hAnsi="Times New Roman" w:cs="Times New Roman"/>
        </w:rPr>
        <w:t>The instance sequence diagram is based on a real scenario involving specific users.</w:t>
      </w:r>
    </w:p>
    <w:p w14:paraId="4313C448">
      <w:pPr>
        <w:rPr>
          <w:rFonts w:ascii="Times New Roman" w:hAnsi="Times New Roman" w:cs="Times New Roman"/>
        </w:rPr>
      </w:pPr>
      <w:r>
        <w:rPr>
          <w:rFonts w:ascii="Times New Roman" w:hAnsi="Times New Roman" w:cs="Times New Roman"/>
          <w:b/>
          <w:bCs/>
        </w:rPr>
        <w:t>Scenario Description:</w:t>
      </w:r>
      <w:r>
        <w:rPr>
          <w:rFonts w:ascii="Times New Roman" w:hAnsi="Times New Roman" w:cs="Times New Roman"/>
        </w:rPr>
        <w:br w:type="textWrapping"/>
      </w:r>
      <w:r>
        <w:rPr>
          <w:rFonts w:ascii="Times New Roman" w:hAnsi="Times New Roman" w:cs="Times New Roman"/>
        </w:rPr>
        <w:t>Farmer John adds Tomatoes and Onions to the JonaFarm Market System and updates their prices. Admin Alice reviews and approves the products. Buyer Mary selects the products and places Order #123. She makes payment via M-Pesa Transaction #001, which is processed by the payment system. The delivery distributor delivers the products, and Mary confirms receipt.</w:t>
      </w:r>
    </w:p>
    <w:p w14:paraId="685DD427">
      <w:pPr>
        <w:rPr>
          <w:rFonts w:ascii="Times New Roman" w:hAnsi="Times New Roman" w:cs="Times New Roman"/>
        </w:rPr>
      </w:pPr>
      <w:r>
        <w:rPr>
          <w:rFonts w:ascii="Times New Roman" w:hAnsi="Times New Roman" w:cs="Times New Roman"/>
        </w:rPr>
        <w:t>This diagram emphasizes message order, system validation, and external service interaction.</w:t>
      </w:r>
    </w:p>
    <w:p w14:paraId="72A0D1F4">
      <w:pPr>
        <w:rPr>
          <w:rFonts w:ascii="Times New Roman" w:hAnsi="Times New Roman" w:cs="Times New Roman"/>
        </w:rPr>
      </w:pPr>
      <w:r>
        <w:rPr>
          <w:rFonts w:ascii="Times New Roman" w:hAnsi="Times New Roman" w:cs="Times New Roman"/>
        </w:rPr>
        <w:t>She makes payment via M-pesa Transaction #001, which is processed by the payment system. </w:t>
      </w:r>
      <w:r>
        <w:rPr>
          <w:rFonts w:ascii="Times New Roman" w:hAnsi="Times New Roman" w:cs="Times New Roman"/>
        </w:rPr>
        <w:br w:type="textWrapping"/>
      </w:r>
      <w:r>
        <w:rPr>
          <w:rFonts w:ascii="Times New Roman" w:hAnsi="Times New Roman" w:cs="Times New Roman"/>
        </w:rPr>
        <w:t>JonaFarm Delivery Distributors delivers the order, and Mary confirms receipt. </w:t>
      </w:r>
    </w:p>
    <w:p w14:paraId="1EA36C2A">
      <w:pPr>
        <w:rPr>
          <w:rFonts w:ascii="Times New Roman" w:hAnsi="Times New Roman" w:cs="Times New Roman"/>
        </w:rPr>
      </w:pPr>
    </w:p>
    <w:p w14:paraId="7E7937BC">
      <w:pPr>
        <w:rPr>
          <w:rFonts w:ascii="Times New Roman" w:hAnsi="Times New Roman" w:cs="Times New Roman"/>
        </w:rPr>
      </w:pPr>
      <w:r>
        <w:rPr>
          <w:rFonts w:ascii="Times New Roman" w:hAnsi="Times New Roman" w:cs="Times New Roman"/>
        </w:rPr>
        <w:drawing>
          <wp:inline distT="0" distB="0" distL="0" distR="0">
            <wp:extent cx="5943600" cy="3368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p>
    <w:p w14:paraId="0B5C1525">
      <w:pPr>
        <w:rPr>
          <w:rFonts w:ascii="Times New Roman" w:hAnsi="Times New Roman" w:cs="Times New Roman"/>
        </w:rPr>
      </w:pPr>
    </w:p>
    <w:p w14:paraId="66A3EB01">
      <w:pPr>
        <w:pStyle w:val="4"/>
      </w:pPr>
    </w:p>
    <w:p w14:paraId="397B78E7">
      <w:pPr>
        <w:pStyle w:val="4"/>
        <w:rPr>
          <w:b/>
          <w:bCs/>
        </w:rPr>
      </w:pPr>
      <w:bookmarkStart w:id="10" w:name="_Toc219744261"/>
      <w:r>
        <w:rPr>
          <w:b/>
          <w:bCs/>
        </w:rPr>
        <w:t>3.2.4 Activity Diagram Description</w:t>
      </w:r>
      <w:bookmarkEnd w:id="10"/>
    </w:p>
    <w:p w14:paraId="50DA1334">
      <w:pPr>
        <w:rPr>
          <w:rFonts w:ascii="Times New Roman" w:hAnsi="Times New Roman" w:cs="Times New Roman"/>
        </w:rPr>
      </w:pPr>
      <w:r>
        <w:rPr>
          <w:rFonts w:ascii="Times New Roman" w:hAnsi="Times New Roman" w:cs="Times New Roman"/>
        </w:rPr>
        <w:t>Activity diagrams represent workflows and business processes within the system.</w:t>
      </w:r>
    </w:p>
    <w:p w14:paraId="591F9133">
      <w:pPr>
        <w:rPr>
          <w:rFonts w:ascii="Times New Roman" w:hAnsi="Times New Roman" w:cs="Times New Roman"/>
        </w:rPr>
      </w:pPr>
      <w:r>
        <w:rPr>
          <w:rFonts w:ascii="Times New Roman" w:hAnsi="Times New Roman" w:cs="Times New Roman"/>
        </w:rPr>
        <w:t>For example, the product approval and order processing workflows begin when a farmer adds a product, continue through admin approval, buyer ordering and payment, and end with delivery confirmation. Decision points such as approval or rejection and payment success or failure are clearly illustrated.</w:t>
      </w:r>
    </w:p>
    <w:p w14:paraId="2B122D2B">
      <w:pPr>
        <w:rPr>
          <w:rFonts w:ascii="Times New Roman" w:hAnsi="Times New Roman" w:cs="Times New Roman"/>
        </w:rPr>
      </w:pPr>
    </w:p>
    <w:p w14:paraId="735B83B7">
      <w:pPr>
        <w:rPr>
          <w:rFonts w:ascii="Times New Roman" w:hAnsi="Times New Roman" w:cs="Times New Roman"/>
        </w:rPr>
      </w:pPr>
    </w:p>
    <w:p w14:paraId="18D8ED0F">
      <w:pPr>
        <w:rPr>
          <w:rFonts w:ascii="Times New Roman" w:hAnsi="Times New Roman" w:cs="Times New Roman"/>
        </w:rPr>
      </w:pPr>
      <w:r>
        <w:rPr>
          <w:rFonts w:ascii="Times New Roman" w:hAnsi="Times New Roman" w:cs="Times New Roman"/>
        </w:rPr>
        <w:drawing>
          <wp:inline distT="0" distB="0" distL="0" distR="0">
            <wp:extent cx="1544955" cy="822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544955" cy="8229600"/>
                    </a:xfrm>
                    <a:prstGeom prst="rect">
                      <a:avLst/>
                    </a:prstGeom>
                  </pic:spPr>
                </pic:pic>
              </a:graphicData>
            </a:graphic>
          </wp:inline>
        </w:drawing>
      </w:r>
    </w:p>
    <w:p w14:paraId="550B0960">
      <w:pPr>
        <w:rPr>
          <w:rFonts w:ascii="Times New Roman" w:hAnsi="Times New Roman" w:cs="Times New Roman"/>
        </w:rPr>
      </w:pPr>
    </w:p>
    <w:p w14:paraId="2373992B">
      <w:pPr>
        <w:rPr>
          <w:rFonts w:ascii="Times New Roman" w:hAnsi="Times New Roman" w:cs="Times New Roman"/>
        </w:rPr>
      </w:pPr>
    </w:p>
    <w:p w14:paraId="24C7D2AD">
      <w:pPr>
        <w:pStyle w:val="4"/>
      </w:pPr>
      <w:bookmarkStart w:id="11" w:name="_Toc219744262"/>
      <w:r>
        <w:t>3.2.5 Component Diagram Description</w:t>
      </w:r>
      <w:bookmarkEnd w:id="11"/>
    </w:p>
    <w:p w14:paraId="20E9F856">
      <w:pPr>
        <w:rPr>
          <w:rFonts w:ascii="Times New Roman" w:hAnsi="Times New Roman" w:cs="Times New Roman"/>
        </w:rPr>
      </w:pPr>
      <w:r>
        <w:rPr>
          <w:rFonts w:ascii="Times New Roman" w:hAnsi="Times New Roman" w:cs="Times New Roman"/>
        </w:rPr>
        <w:t>The component diagram shows the system’s modular structure and how different components interact.</w:t>
      </w:r>
    </w:p>
    <w:p w14:paraId="4AE8CBA4">
      <w:pPr>
        <w:rPr>
          <w:rFonts w:ascii="Times New Roman" w:hAnsi="Times New Roman" w:cs="Times New Roman"/>
          <w:b/>
          <w:bCs/>
        </w:rPr>
      </w:pPr>
      <w:r>
        <w:rPr>
          <w:rFonts w:ascii="Times New Roman" w:hAnsi="Times New Roman" w:cs="Times New Roman"/>
          <w:b/>
          <w:bCs/>
        </w:rPr>
        <w:t>Internal Components:</w:t>
      </w:r>
    </w:p>
    <w:p w14:paraId="5FD92898">
      <w:pPr>
        <w:numPr>
          <w:ilvl w:val="0"/>
          <w:numId w:val="8"/>
        </w:numPr>
        <w:rPr>
          <w:rFonts w:ascii="Times New Roman" w:hAnsi="Times New Roman" w:cs="Times New Roman"/>
        </w:rPr>
      </w:pPr>
      <w:r>
        <w:rPr>
          <w:rFonts w:ascii="Times New Roman" w:hAnsi="Times New Roman" w:cs="Times New Roman"/>
        </w:rPr>
        <w:t>User Management Component</w:t>
      </w:r>
    </w:p>
    <w:p w14:paraId="28F73D24">
      <w:pPr>
        <w:numPr>
          <w:ilvl w:val="0"/>
          <w:numId w:val="8"/>
        </w:numPr>
        <w:rPr>
          <w:rFonts w:ascii="Times New Roman" w:hAnsi="Times New Roman" w:cs="Times New Roman"/>
        </w:rPr>
      </w:pPr>
      <w:r>
        <w:rPr>
          <w:rFonts w:ascii="Times New Roman" w:hAnsi="Times New Roman" w:cs="Times New Roman"/>
        </w:rPr>
        <w:t>Product Management Component</w:t>
      </w:r>
    </w:p>
    <w:p w14:paraId="2FF15377">
      <w:pPr>
        <w:numPr>
          <w:ilvl w:val="0"/>
          <w:numId w:val="8"/>
        </w:numPr>
        <w:rPr>
          <w:rFonts w:ascii="Times New Roman" w:hAnsi="Times New Roman" w:cs="Times New Roman"/>
        </w:rPr>
      </w:pPr>
      <w:r>
        <w:rPr>
          <w:rFonts w:ascii="Times New Roman" w:hAnsi="Times New Roman" w:cs="Times New Roman"/>
        </w:rPr>
        <w:t>Order Management Component</w:t>
      </w:r>
    </w:p>
    <w:p w14:paraId="581BB759">
      <w:pPr>
        <w:numPr>
          <w:ilvl w:val="0"/>
          <w:numId w:val="8"/>
        </w:numPr>
        <w:rPr>
          <w:rFonts w:ascii="Times New Roman" w:hAnsi="Times New Roman" w:cs="Times New Roman"/>
        </w:rPr>
      </w:pPr>
      <w:r>
        <w:rPr>
          <w:rFonts w:ascii="Times New Roman" w:hAnsi="Times New Roman" w:cs="Times New Roman"/>
        </w:rPr>
        <w:t>Payment Integration Component</w:t>
      </w:r>
    </w:p>
    <w:p w14:paraId="3A55B73C">
      <w:pPr>
        <w:numPr>
          <w:ilvl w:val="0"/>
          <w:numId w:val="8"/>
        </w:numPr>
        <w:rPr>
          <w:rFonts w:ascii="Times New Roman" w:hAnsi="Times New Roman" w:cs="Times New Roman"/>
        </w:rPr>
      </w:pPr>
      <w:r>
        <w:rPr>
          <w:rFonts w:ascii="Times New Roman" w:hAnsi="Times New Roman" w:cs="Times New Roman"/>
        </w:rPr>
        <w:t>Database Services Component</w:t>
      </w:r>
    </w:p>
    <w:p w14:paraId="056353D7">
      <w:pPr>
        <w:rPr>
          <w:rFonts w:ascii="Times New Roman" w:hAnsi="Times New Roman" w:cs="Times New Roman"/>
          <w:b/>
          <w:bCs/>
        </w:rPr>
      </w:pPr>
      <w:r>
        <w:rPr>
          <w:rFonts w:ascii="Times New Roman" w:hAnsi="Times New Roman" w:cs="Times New Roman"/>
          <w:b/>
          <w:bCs/>
        </w:rPr>
        <w:t>External Components:</w:t>
      </w:r>
    </w:p>
    <w:p w14:paraId="4E9406D1">
      <w:pPr>
        <w:numPr>
          <w:ilvl w:val="0"/>
          <w:numId w:val="9"/>
        </w:numPr>
        <w:rPr>
          <w:rFonts w:ascii="Times New Roman" w:hAnsi="Times New Roman" w:cs="Times New Roman"/>
        </w:rPr>
      </w:pPr>
      <w:r>
        <w:rPr>
          <w:rFonts w:ascii="Times New Roman" w:hAnsi="Times New Roman" w:cs="Times New Roman"/>
        </w:rPr>
        <w:t>M-Pesa Payment API</w:t>
      </w:r>
    </w:p>
    <w:p w14:paraId="1FD6641B">
      <w:pPr>
        <w:numPr>
          <w:ilvl w:val="0"/>
          <w:numId w:val="9"/>
        </w:numPr>
        <w:rPr>
          <w:rFonts w:ascii="Times New Roman" w:hAnsi="Times New Roman" w:cs="Times New Roman"/>
          <w:b/>
          <w:bCs/>
        </w:rPr>
      </w:pPr>
      <w:r>
        <w:rPr>
          <w:rFonts w:ascii="Times New Roman" w:hAnsi="Times New Roman" w:cs="Times New Roman"/>
        </w:rPr>
        <w:t>Cloud Hosting Services</w:t>
      </w:r>
    </w:p>
    <w:p w14:paraId="7ECB3406">
      <w:pPr>
        <w:rPr>
          <w:rFonts w:ascii="Times New Roman" w:hAnsi="Times New Roman" w:cs="Times New Roman"/>
        </w:rPr>
      </w:pPr>
      <w:r>
        <w:rPr>
          <w:rFonts w:ascii="Times New Roman" w:hAnsi="Times New Roman" w:cs="Times New Roman"/>
        </w:rPr>
        <w:t>Interfaces are used to show communication between components, ensuring loose coupling and easier maintenance.</w:t>
      </w:r>
    </w:p>
    <w:p w14:paraId="5497D0AD">
      <w:pPr>
        <w:rPr>
          <w:rFonts w:ascii="Times New Roman" w:hAnsi="Times New Roman" w:cs="Times New Roman"/>
        </w:rPr>
      </w:pPr>
    </w:p>
    <w:p w14:paraId="5F2D587C">
      <w:pPr>
        <w:rPr>
          <w:rFonts w:ascii="Times New Roman" w:hAnsi="Times New Roman" w:cs="Times New Roman"/>
        </w:rPr>
      </w:pPr>
    </w:p>
    <w:p w14:paraId="69A86C81">
      <w:pPr>
        <w:rPr>
          <w:rFonts w:ascii="Times New Roman" w:hAnsi="Times New Roman" w:cs="Times New Roman"/>
        </w:rPr>
      </w:pPr>
      <w:r>
        <w:rPr>
          <w:rFonts w:ascii="Times New Roman" w:hAnsi="Times New Roman" w:cs="Times New Roman"/>
        </w:rPr>
        <w:drawing>
          <wp:inline distT="0" distB="0" distL="0" distR="0">
            <wp:extent cx="5943600" cy="38011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3801110"/>
                    </a:xfrm>
                    <a:prstGeom prst="rect">
                      <a:avLst/>
                    </a:prstGeom>
                  </pic:spPr>
                </pic:pic>
              </a:graphicData>
            </a:graphic>
          </wp:inline>
        </w:drawing>
      </w:r>
    </w:p>
    <w:p w14:paraId="7D577A6F">
      <w:pPr>
        <w:rPr>
          <w:rFonts w:ascii="Times New Roman" w:hAnsi="Times New Roman" w:cs="Times New Roman"/>
        </w:rPr>
      </w:pPr>
    </w:p>
    <w:p w14:paraId="2000F1E8">
      <w:pPr>
        <w:pStyle w:val="4"/>
      </w:pPr>
      <w:r>
        <w:t xml:space="preserve"> </w:t>
      </w:r>
      <w:bookmarkStart w:id="12" w:name="_Toc219744263"/>
      <w:r>
        <w:t>3.2.6 Deployment Diagram Description</w:t>
      </w:r>
      <w:bookmarkEnd w:id="12"/>
    </w:p>
    <w:p w14:paraId="18335F86">
      <w:pPr>
        <w:rPr>
          <w:rFonts w:ascii="Times New Roman" w:hAnsi="Times New Roman" w:cs="Times New Roman"/>
        </w:rPr>
      </w:pPr>
      <w:r>
        <w:rPr>
          <w:rFonts w:ascii="Times New Roman" w:hAnsi="Times New Roman" w:cs="Times New Roman"/>
        </w:rPr>
        <w:t>The deployment diagram illustrates how the JonaFarm system is physically deployed in a real-world environment.</w:t>
      </w:r>
    </w:p>
    <w:p w14:paraId="05E44803">
      <w:pPr>
        <w:rPr>
          <w:rFonts w:ascii="Times New Roman" w:hAnsi="Times New Roman" w:cs="Times New Roman"/>
        </w:rPr>
      </w:pPr>
      <w:r>
        <w:rPr>
          <w:rFonts w:ascii="Times New Roman" w:hAnsi="Times New Roman" w:cs="Times New Roman"/>
        </w:rPr>
        <w:t>Client devices, including web browsers and mobile applications, are used by farmers, buyers, administrators, and delivery distributors to access the system. These client devices connect to a cloud-hosted web server through the internet. The web server forwards requests to the application server, which hosts the business logic of the system.</w:t>
      </w:r>
    </w:p>
    <w:p w14:paraId="21AB54A3">
      <w:pPr>
        <w:rPr>
          <w:rFonts w:ascii="Times New Roman" w:hAnsi="Times New Roman" w:cs="Times New Roman"/>
        </w:rPr>
      </w:pPr>
      <w:r>
        <w:rPr>
          <w:rFonts w:ascii="Times New Roman" w:hAnsi="Times New Roman" w:cs="Times New Roman"/>
        </w:rPr>
        <w:t>The application server communicates with a cloud-based database server that stores all system data such as users, products, orders, payments, and transactions. The application server also integrates with the external M-Pesa payment gateway for payment processing and the blockchain service for product verification.</w:t>
      </w:r>
    </w:p>
    <w:p w14:paraId="44DAB7DF">
      <w:pPr>
        <w:rPr>
          <w:rFonts w:ascii="Times New Roman" w:hAnsi="Times New Roman" w:cs="Times New Roman"/>
        </w:rPr>
      </w:pPr>
      <w:r>
        <w:rPr>
          <w:rFonts w:ascii="Times New Roman" w:hAnsi="Times New Roman" w:cs="Times New Roman"/>
        </w:rPr>
        <w:t>Cloud deployment was chosen to ensure scalability, high availability, data backup, and fault tolerance. This architecture allows the system to handle increasing numbers of users and transactions efficiently.</w:t>
      </w:r>
    </w:p>
    <w:p w14:paraId="21118324">
      <w:pPr>
        <w:rPr>
          <w:rFonts w:ascii="Times New Roman" w:hAnsi="Times New Roman" w:cs="Times New Roman"/>
        </w:rPr>
      </w:pPr>
    </w:p>
    <w:p w14:paraId="37E0D000">
      <w:pPr>
        <w:rPr>
          <w:rFonts w:ascii="Times New Roman" w:hAnsi="Times New Roman" w:cs="Times New Roman"/>
        </w:rPr>
      </w:pPr>
    </w:p>
    <w:p w14:paraId="46985442">
      <w:pPr>
        <w:rPr>
          <w:rFonts w:ascii="Times New Roman" w:hAnsi="Times New Roman" w:cs="Times New Roman"/>
        </w:rPr>
      </w:pPr>
    </w:p>
    <w:p w14:paraId="2C876FBB">
      <w:pPr>
        <w:rPr>
          <w:rFonts w:ascii="Times New Roman" w:hAnsi="Times New Roman" w:cs="Times New Roman"/>
        </w:rPr>
      </w:pPr>
      <w:r>
        <w:rPr>
          <w:rFonts w:ascii="Times New Roman" w:hAnsi="Times New Roman" w:cs="Times New Roman"/>
        </w:rPr>
        <w:drawing>
          <wp:inline distT="0" distB="0" distL="0" distR="0">
            <wp:extent cx="5943600" cy="4026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4026535"/>
                    </a:xfrm>
                    <a:prstGeom prst="rect">
                      <a:avLst/>
                    </a:prstGeom>
                  </pic:spPr>
                </pic:pic>
              </a:graphicData>
            </a:graphic>
          </wp:inline>
        </w:drawing>
      </w:r>
    </w:p>
    <w:p w14:paraId="62D6183F">
      <w:pPr>
        <w:pStyle w:val="3"/>
        <w:rPr>
          <w:rFonts w:ascii="Times New Roman" w:hAnsi="Times New Roman" w:cs="Times New Roman"/>
        </w:rPr>
      </w:pPr>
      <w:bookmarkStart w:id="13" w:name="_Toc219744264"/>
      <w:r>
        <w:rPr>
          <w:rStyle w:val="13"/>
          <w:rFonts w:ascii="Times New Roman" w:hAnsi="Times New Roman" w:cs="Times New Roman"/>
          <w:b w:val="0"/>
          <w:bCs w:val="0"/>
        </w:rPr>
        <w:t>3.3 Database Design (ERD)</w:t>
      </w:r>
      <w:bookmarkEnd w:id="13"/>
    </w:p>
    <w:p w14:paraId="4A6D1562">
      <w:pPr>
        <w:pStyle w:val="12"/>
      </w:pPr>
      <w:r>
        <w:t>The database design defines how data is structured, stored, and related within the JonaFarm Market System. It ensures data integrity, consistency, and efficient access to support system operations such as product listing, ordering, payment processing, and transaction tracking. The Entity Relationship Diagram (ERD) is used to visually represent entities and their relationships.</w:t>
      </w:r>
    </w:p>
    <w:p w14:paraId="55DA2B0A">
      <w:pPr>
        <w:pStyle w:val="4"/>
        <w:rPr>
          <w:rFonts w:ascii="Times New Roman" w:hAnsi="Times New Roman" w:cs="Times New Roman"/>
        </w:rPr>
      </w:pPr>
      <w:bookmarkStart w:id="14" w:name="_Toc219744265"/>
      <w:r>
        <w:rPr>
          <w:rStyle w:val="13"/>
          <w:rFonts w:ascii="Times New Roman" w:hAnsi="Times New Roman" w:cs="Times New Roman"/>
          <w:b w:val="0"/>
          <w:bCs w:val="0"/>
        </w:rPr>
        <w:t>3.3.1 Identified Entities</w:t>
      </w:r>
      <w:bookmarkEnd w:id="14"/>
    </w:p>
    <w:p w14:paraId="2DB201B1">
      <w:pPr>
        <w:pStyle w:val="12"/>
      </w:pPr>
      <w:r>
        <w:t>The main entities identified in the JonaFarm Market System include:</w:t>
      </w:r>
    </w:p>
    <w:p w14:paraId="20F79BB9">
      <w:pPr>
        <w:pStyle w:val="12"/>
        <w:numPr>
          <w:ilvl w:val="0"/>
          <w:numId w:val="10"/>
        </w:numPr>
      </w:pPr>
      <w:r>
        <w:rPr>
          <w:rStyle w:val="13"/>
          <w:rFonts w:eastAsiaTheme="majorEastAsia"/>
        </w:rPr>
        <w:t>User</w:t>
      </w:r>
      <w:r>
        <w:t xml:space="preserve"> – Represents all system users, including farmers, buyers, administrators, and delivery distributors.</w:t>
      </w:r>
    </w:p>
    <w:p w14:paraId="561DD96E">
      <w:pPr>
        <w:pStyle w:val="12"/>
        <w:numPr>
          <w:ilvl w:val="0"/>
          <w:numId w:val="10"/>
        </w:numPr>
      </w:pPr>
      <w:r>
        <w:rPr>
          <w:rStyle w:val="13"/>
          <w:rFonts w:eastAsiaTheme="majorEastAsia"/>
        </w:rPr>
        <w:t>Product</w:t>
      </w:r>
      <w:r>
        <w:t xml:space="preserve"> – Represents agricultural products listed by farmers for sale.</w:t>
      </w:r>
    </w:p>
    <w:p w14:paraId="522B26E7">
      <w:pPr>
        <w:pStyle w:val="12"/>
        <w:numPr>
          <w:ilvl w:val="0"/>
          <w:numId w:val="10"/>
        </w:numPr>
      </w:pPr>
      <w:r>
        <w:rPr>
          <w:rStyle w:val="13"/>
          <w:rFonts w:eastAsiaTheme="majorEastAsia"/>
        </w:rPr>
        <w:t>Order</w:t>
      </w:r>
      <w:r>
        <w:t xml:space="preserve"> – Represents purchase requests made by buyers.</w:t>
      </w:r>
    </w:p>
    <w:p w14:paraId="5C8052DE">
      <w:pPr>
        <w:pStyle w:val="12"/>
        <w:numPr>
          <w:ilvl w:val="0"/>
          <w:numId w:val="10"/>
        </w:numPr>
      </w:pPr>
      <w:r>
        <w:rPr>
          <w:rStyle w:val="13"/>
          <w:rFonts w:eastAsiaTheme="majorEastAsia"/>
        </w:rPr>
        <w:t>Payment</w:t>
      </w:r>
      <w:r>
        <w:t xml:space="preserve"> – Stores payment details associated with orders.</w:t>
      </w:r>
    </w:p>
    <w:p w14:paraId="41F7FE84">
      <w:pPr>
        <w:pStyle w:val="12"/>
        <w:numPr>
          <w:ilvl w:val="0"/>
          <w:numId w:val="10"/>
        </w:numPr>
      </w:pPr>
      <w:r>
        <w:rPr>
          <w:rStyle w:val="13"/>
          <w:rFonts w:eastAsiaTheme="majorEastAsia"/>
        </w:rPr>
        <w:t>Transaction</w:t>
      </w:r>
      <w:r>
        <w:t xml:space="preserve"> – Records payment transaction confirmations and references from the payment gateway.</w:t>
      </w:r>
    </w:p>
    <w:p w14:paraId="61EBEF0F">
      <w:pPr>
        <w:pStyle w:val="12"/>
      </w:pPr>
      <w:r>
        <w:t>These entities reflect real-world objects and processes involved in agricultural trading.</w:t>
      </w:r>
    </w:p>
    <w:p w14:paraId="333EFBE0">
      <w:pPr>
        <w:rPr>
          <w:rFonts w:ascii="Times New Roman" w:hAnsi="Times New Roman" w:cs="Times New Roman"/>
        </w:rPr>
      </w:pPr>
    </w:p>
    <w:p w14:paraId="125189A8">
      <w:pPr>
        <w:pStyle w:val="4"/>
        <w:rPr>
          <w:rFonts w:ascii="Times New Roman" w:hAnsi="Times New Roman" w:cs="Times New Roman"/>
        </w:rPr>
      </w:pPr>
      <w:bookmarkStart w:id="15" w:name="_Toc219744266"/>
      <w:r>
        <w:rPr>
          <w:rStyle w:val="13"/>
          <w:rFonts w:ascii="Times New Roman" w:hAnsi="Times New Roman" w:cs="Times New Roman"/>
          <w:b w:val="0"/>
          <w:bCs w:val="0"/>
        </w:rPr>
        <w:t>3.3.2 Entity Relationships</w:t>
      </w:r>
      <w:bookmarkEnd w:id="15"/>
    </w:p>
    <w:p w14:paraId="5D1ABE3B">
      <w:pPr>
        <w:pStyle w:val="12"/>
      </w:pPr>
      <w:r>
        <w:t>The relationships between entities are defined as follows:</w:t>
      </w:r>
    </w:p>
    <w:p w14:paraId="6600D338">
      <w:pPr>
        <w:pStyle w:val="12"/>
        <w:numPr>
          <w:ilvl w:val="0"/>
          <w:numId w:val="11"/>
        </w:numPr>
      </w:pPr>
      <w:r>
        <w:t xml:space="preserve">A </w:t>
      </w:r>
      <w:r>
        <w:rPr>
          <w:rStyle w:val="13"/>
          <w:rFonts w:eastAsiaTheme="majorEastAsia"/>
        </w:rPr>
        <w:t>Farmer (User)</w:t>
      </w:r>
      <w:r>
        <w:t xml:space="preserve"> can list </w:t>
      </w:r>
      <w:r>
        <w:rPr>
          <w:rStyle w:val="13"/>
          <w:rFonts w:eastAsiaTheme="majorEastAsia"/>
        </w:rPr>
        <w:t>many Products</w:t>
      </w:r>
      <w:r>
        <w:t xml:space="preserve"> (One-to-Many relationship).</w:t>
      </w:r>
    </w:p>
    <w:p w14:paraId="48B3F9DD">
      <w:pPr>
        <w:pStyle w:val="12"/>
        <w:numPr>
          <w:ilvl w:val="0"/>
          <w:numId w:val="11"/>
        </w:numPr>
      </w:pPr>
      <w:r>
        <w:t xml:space="preserve">Each </w:t>
      </w:r>
      <w:r>
        <w:rPr>
          <w:rStyle w:val="13"/>
          <w:rFonts w:eastAsiaTheme="majorEastAsia"/>
        </w:rPr>
        <w:t>Product</w:t>
      </w:r>
      <w:r>
        <w:t xml:space="preserve"> is associated with </w:t>
      </w:r>
      <w:r>
        <w:rPr>
          <w:rStyle w:val="13"/>
          <w:rFonts w:eastAsiaTheme="majorEastAsia"/>
        </w:rPr>
        <w:t>one Farmer</w:t>
      </w:r>
      <w:r>
        <w:t>.</w:t>
      </w:r>
    </w:p>
    <w:p w14:paraId="3B856A0D">
      <w:pPr>
        <w:pStyle w:val="12"/>
        <w:numPr>
          <w:ilvl w:val="0"/>
          <w:numId w:val="11"/>
        </w:numPr>
      </w:pPr>
      <w:r>
        <w:t xml:space="preserve">A </w:t>
      </w:r>
      <w:r>
        <w:rPr>
          <w:rStyle w:val="13"/>
          <w:rFonts w:eastAsiaTheme="majorEastAsia"/>
        </w:rPr>
        <w:t>Buyer (User)</w:t>
      </w:r>
      <w:r>
        <w:t xml:space="preserve"> can place </w:t>
      </w:r>
      <w:r>
        <w:rPr>
          <w:rStyle w:val="13"/>
          <w:rFonts w:eastAsiaTheme="majorEastAsia"/>
        </w:rPr>
        <w:t>many Orders</w:t>
      </w:r>
      <w:r>
        <w:t xml:space="preserve"> (One-to-Many relationship).</w:t>
      </w:r>
    </w:p>
    <w:p w14:paraId="08425B9A">
      <w:pPr>
        <w:pStyle w:val="12"/>
        <w:numPr>
          <w:ilvl w:val="0"/>
          <w:numId w:val="11"/>
        </w:numPr>
      </w:pPr>
      <w:r>
        <w:t xml:space="preserve">Each </w:t>
      </w:r>
      <w:r>
        <w:rPr>
          <w:rStyle w:val="13"/>
          <w:rFonts w:eastAsiaTheme="majorEastAsia"/>
        </w:rPr>
        <w:t>Order</w:t>
      </w:r>
      <w:r>
        <w:t xml:space="preserve"> is associated with </w:t>
      </w:r>
      <w:r>
        <w:rPr>
          <w:rStyle w:val="13"/>
          <w:rFonts w:eastAsiaTheme="majorEastAsia"/>
        </w:rPr>
        <w:t>one Buyer</w:t>
      </w:r>
      <w:r>
        <w:t>.</w:t>
      </w:r>
    </w:p>
    <w:p w14:paraId="74C0E57B">
      <w:pPr>
        <w:pStyle w:val="12"/>
        <w:numPr>
          <w:ilvl w:val="0"/>
          <w:numId w:val="11"/>
        </w:numPr>
      </w:pPr>
      <w:r>
        <w:t xml:space="preserve">Each </w:t>
      </w:r>
      <w:r>
        <w:rPr>
          <w:rStyle w:val="13"/>
          <w:rFonts w:eastAsiaTheme="majorEastAsia"/>
        </w:rPr>
        <w:t>Order</w:t>
      </w:r>
      <w:r>
        <w:t xml:space="preserve"> has </w:t>
      </w:r>
      <w:r>
        <w:rPr>
          <w:rStyle w:val="13"/>
          <w:rFonts w:eastAsiaTheme="majorEastAsia"/>
        </w:rPr>
        <w:t>one Payment</w:t>
      </w:r>
      <w:r>
        <w:t xml:space="preserve"> (One-to-One relationship).</w:t>
      </w:r>
    </w:p>
    <w:p w14:paraId="273084EA">
      <w:pPr>
        <w:pStyle w:val="12"/>
        <w:numPr>
          <w:ilvl w:val="0"/>
          <w:numId w:val="11"/>
        </w:numPr>
      </w:pPr>
      <w:r>
        <w:t xml:space="preserve">A </w:t>
      </w:r>
      <w:r>
        <w:rPr>
          <w:rStyle w:val="13"/>
          <w:rFonts w:eastAsiaTheme="majorEastAsia"/>
        </w:rPr>
        <w:t>Payment</w:t>
      </w:r>
      <w:r>
        <w:t xml:space="preserve"> may be linked to </w:t>
      </w:r>
      <w:r>
        <w:rPr>
          <w:rStyle w:val="13"/>
          <w:rFonts w:eastAsiaTheme="majorEastAsia"/>
        </w:rPr>
        <w:t>one or more Transactions</w:t>
      </w:r>
      <w:r>
        <w:t xml:space="preserve"> to handle confirmations or retries.</w:t>
      </w:r>
    </w:p>
    <w:p w14:paraId="0B67C7C6">
      <w:pPr>
        <w:pStyle w:val="12"/>
      </w:pPr>
      <w:r>
        <w:t>These relationships ensure logical data flow and support system functionality.</w:t>
      </w:r>
    </w:p>
    <w:p w14:paraId="2767A457">
      <w:pPr>
        <w:rPr>
          <w:rFonts w:ascii="Times New Roman" w:hAnsi="Times New Roman" w:cs="Times New Roman"/>
        </w:rPr>
      </w:pPr>
    </w:p>
    <w:p w14:paraId="4E1853EE">
      <w:pPr>
        <w:pStyle w:val="4"/>
        <w:rPr>
          <w:rFonts w:ascii="Times New Roman" w:hAnsi="Times New Roman" w:cs="Times New Roman"/>
        </w:rPr>
      </w:pPr>
      <w:bookmarkStart w:id="16" w:name="_Toc219744267"/>
      <w:r>
        <w:rPr>
          <w:rStyle w:val="13"/>
          <w:rFonts w:ascii="Times New Roman" w:hAnsi="Times New Roman" w:cs="Times New Roman"/>
          <w:b w:val="0"/>
          <w:bCs w:val="0"/>
        </w:rPr>
        <w:t>3.3.3 Primary and Foreign Keys</w:t>
      </w:r>
      <w:bookmarkEnd w:id="16"/>
    </w:p>
    <w:p w14:paraId="16589F64">
      <w:pPr>
        <w:pStyle w:val="12"/>
      </w:pPr>
      <w:r>
        <w:t>Primary and foreign keys are used to uniquely identify records and establish relationships between tables.</w:t>
      </w:r>
    </w:p>
    <w:p w14:paraId="60E76F35">
      <w:pPr>
        <w:pStyle w:val="12"/>
        <w:numPr>
          <w:ilvl w:val="0"/>
          <w:numId w:val="12"/>
        </w:numPr>
      </w:pPr>
      <w:r>
        <w:rPr>
          <w:rStyle w:val="13"/>
          <w:rFonts w:eastAsiaTheme="majorEastAsia"/>
        </w:rPr>
        <w:t>Users Table</w:t>
      </w:r>
    </w:p>
    <w:p w14:paraId="29A220B8">
      <w:pPr>
        <w:pStyle w:val="12"/>
        <w:numPr>
          <w:ilvl w:val="1"/>
          <w:numId w:val="12"/>
        </w:numPr>
      </w:pPr>
      <w:r>
        <w:t xml:space="preserve">Primary Key: </w:t>
      </w:r>
      <w:r>
        <w:rPr>
          <w:rStyle w:val="10"/>
          <w:rFonts w:ascii="Times New Roman" w:hAnsi="Times New Roman" w:cs="Times New Roman"/>
        </w:rPr>
        <w:t>userID</w:t>
      </w:r>
    </w:p>
    <w:p w14:paraId="4BCDEBDD">
      <w:pPr>
        <w:pStyle w:val="12"/>
        <w:numPr>
          <w:ilvl w:val="0"/>
          <w:numId w:val="12"/>
        </w:numPr>
      </w:pPr>
      <w:r>
        <w:rPr>
          <w:rStyle w:val="13"/>
          <w:rFonts w:eastAsiaTheme="majorEastAsia"/>
        </w:rPr>
        <w:t>Products Table</w:t>
      </w:r>
    </w:p>
    <w:p w14:paraId="35DE5FE4">
      <w:pPr>
        <w:pStyle w:val="12"/>
        <w:numPr>
          <w:ilvl w:val="1"/>
          <w:numId w:val="12"/>
        </w:numPr>
      </w:pPr>
      <w:r>
        <w:t xml:space="preserve">Primary Key: </w:t>
      </w:r>
      <w:r>
        <w:rPr>
          <w:rStyle w:val="10"/>
          <w:rFonts w:ascii="Times New Roman" w:hAnsi="Times New Roman" w:cs="Times New Roman"/>
        </w:rPr>
        <w:t>productID</w:t>
      </w:r>
    </w:p>
    <w:p w14:paraId="2F11892B">
      <w:pPr>
        <w:pStyle w:val="12"/>
        <w:numPr>
          <w:ilvl w:val="1"/>
          <w:numId w:val="12"/>
        </w:numPr>
      </w:pPr>
      <w:r>
        <w:t xml:space="preserve">Foreign Key: </w:t>
      </w:r>
      <w:r>
        <w:rPr>
          <w:rStyle w:val="10"/>
          <w:rFonts w:ascii="Times New Roman" w:hAnsi="Times New Roman" w:cs="Times New Roman"/>
        </w:rPr>
        <w:t>farmerID</w:t>
      </w:r>
      <w:r>
        <w:t xml:space="preserve"> → Users(</w:t>
      </w:r>
      <w:r>
        <w:rPr>
          <w:rStyle w:val="10"/>
          <w:rFonts w:ascii="Times New Roman" w:hAnsi="Times New Roman" w:cs="Times New Roman"/>
        </w:rPr>
        <w:t>userID</w:t>
      </w:r>
      <w:r>
        <w:t>)</w:t>
      </w:r>
    </w:p>
    <w:p w14:paraId="4EC7FA35">
      <w:pPr>
        <w:pStyle w:val="12"/>
        <w:numPr>
          <w:ilvl w:val="0"/>
          <w:numId w:val="12"/>
        </w:numPr>
      </w:pPr>
      <w:r>
        <w:rPr>
          <w:rStyle w:val="13"/>
          <w:rFonts w:eastAsiaTheme="majorEastAsia"/>
        </w:rPr>
        <w:t>Orders Table</w:t>
      </w:r>
    </w:p>
    <w:p w14:paraId="68D696F2">
      <w:pPr>
        <w:pStyle w:val="12"/>
        <w:numPr>
          <w:ilvl w:val="1"/>
          <w:numId w:val="12"/>
        </w:numPr>
      </w:pPr>
      <w:r>
        <w:t xml:space="preserve">Primary Key: </w:t>
      </w:r>
      <w:r>
        <w:rPr>
          <w:rStyle w:val="10"/>
          <w:rFonts w:ascii="Times New Roman" w:hAnsi="Times New Roman" w:cs="Times New Roman"/>
        </w:rPr>
        <w:t>orderID</w:t>
      </w:r>
    </w:p>
    <w:p w14:paraId="0B69BE00">
      <w:pPr>
        <w:pStyle w:val="12"/>
        <w:numPr>
          <w:ilvl w:val="1"/>
          <w:numId w:val="12"/>
        </w:numPr>
      </w:pPr>
      <w:r>
        <w:t xml:space="preserve">Foreign Key: </w:t>
      </w:r>
      <w:r>
        <w:rPr>
          <w:rStyle w:val="10"/>
          <w:rFonts w:ascii="Times New Roman" w:hAnsi="Times New Roman" w:cs="Times New Roman"/>
        </w:rPr>
        <w:t>buyerID</w:t>
      </w:r>
      <w:r>
        <w:t xml:space="preserve"> → Users(</w:t>
      </w:r>
      <w:r>
        <w:rPr>
          <w:rStyle w:val="10"/>
          <w:rFonts w:ascii="Times New Roman" w:hAnsi="Times New Roman" w:cs="Times New Roman"/>
        </w:rPr>
        <w:t>userID</w:t>
      </w:r>
      <w:r>
        <w:t>)</w:t>
      </w:r>
    </w:p>
    <w:p w14:paraId="72AAB1AE">
      <w:pPr>
        <w:pStyle w:val="12"/>
        <w:numPr>
          <w:ilvl w:val="0"/>
          <w:numId w:val="12"/>
        </w:numPr>
      </w:pPr>
      <w:r>
        <w:rPr>
          <w:rStyle w:val="13"/>
          <w:rFonts w:eastAsiaTheme="majorEastAsia"/>
        </w:rPr>
        <w:t>Payments Table</w:t>
      </w:r>
    </w:p>
    <w:p w14:paraId="196F5C72">
      <w:pPr>
        <w:pStyle w:val="12"/>
        <w:numPr>
          <w:ilvl w:val="1"/>
          <w:numId w:val="12"/>
        </w:numPr>
      </w:pPr>
      <w:r>
        <w:t xml:space="preserve">Primary Key: </w:t>
      </w:r>
      <w:r>
        <w:rPr>
          <w:rStyle w:val="10"/>
          <w:rFonts w:ascii="Times New Roman" w:hAnsi="Times New Roman" w:cs="Times New Roman"/>
        </w:rPr>
        <w:t>paymentID</w:t>
      </w:r>
    </w:p>
    <w:p w14:paraId="603A3B2F">
      <w:pPr>
        <w:pStyle w:val="12"/>
        <w:numPr>
          <w:ilvl w:val="1"/>
          <w:numId w:val="12"/>
        </w:numPr>
      </w:pPr>
      <w:r>
        <w:t xml:space="preserve">Foreign Key: </w:t>
      </w:r>
      <w:r>
        <w:rPr>
          <w:rStyle w:val="10"/>
          <w:rFonts w:ascii="Times New Roman" w:hAnsi="Times New Roman" w:cs="Times New Roman"/>
        </w:rPr>
        <w:t>orderID</w:t>
      </w:r>
      <w:r>
        <w:t xml:space="preserve"> → Orders(</w:t>
      </w:r>
      <w:r>
        <w:rPr>
          <w:rStyle w:val="10"/>
          <w:rFonts w:ascii="Times New Roman" w:hAnsi="Times New Roman" w:cs="Times New Roman"/>
        </w:rPr>
        <w:t>orderID</w:t>
      </w:r>
      <w:r>
        <w:t>)</w:t>
      </w:r>
    </w:p>
    <w:p w14:paraId="34FD55A3">
      <w:pPr>
        <w:pStyle w:val="12"/>
        <w:numPr>
          <w:ilvl w:val="0"/>
          <w:numId w:val="12"/>
        </w:numPr>
      </w:pPr>
      <w:r>
        <w:rPr>
          <w:rStyle w:val="13"/>
          <w:rFonts w:eastAsiaTheme="majorEastAsia"/>
        </w:rPr>
        <w:t>Transactions Table</w:t>
      </w:r>
    </w:p>
    <w:p w14:paraId="75CB26B4">
      <w:pPr>
        <w:pStyle w:val="12"/>
        <w:numPr>
          <w:ilvl w:val="1"/>
          <w:numId w:val="12"/>
        </w:numPr>
      </w:pPr>
      <w:r>
        <w:t xml:space="preserve">Primary Key: </w:t>
      </w:r>
      <w:r>
        <w:rPr>
          <w:rStyle w:val="10"/>
          <w:rFonts w:ascii="Times New Roman" w:hAnsi="Times New Roman" w:cs="Times New Roman"/>
        </w:rPr>
        <w:t>transactionID</w:t>
      </w:r>
    </w:p>
    <w:p w14:paraId="0D98B517">
      <w:pPr>
        <w:pStyle w:val="12"/>
        <w:numPr>
          <w:ilvl w:val="1"/>
          <w:numId w:val="12"/>
        </w:numPr>
      </w:pPr>
      <w:r>
        <w:t xml:space="preserve">Foreign Key: </w:t>
      </w:r>
      <w:r>
        <w:rPr>
          <w:rStyle w:val="10"/>
          <w:rFonts w:ascii="Times New Roman" w:hAnsi="Times New Roman" w:cs="Times New Roman"/>
        </w:rPr>
        <w:t>paymentID</w:t>
      </w:r>
      <w:r>
        <w:t xml:space="preserve"> → Payments(</w:t>
      </w:r>
      <w:r>
        <w:rPr>
          <w:rStyle w:val="10"/>
          <w:rFonts w:ascii="Times New Roman" w:hAnsi="Times New Roman" w:cs="Times New Roman"/>
        </w:rPr>
        <w:t>paymentID</w:t>
      </w:r>
      <w:r>
        <w:t>)</w:t>
      </w:r>
    </w:p>
    <w:p w14:paraId="3667E3D6">
      <w:pPr>
        <w:pStyle w:val="12"/>
      </w:pPr>
      <w:r>
        <w:t>These keys enforce referential integrity and prevent invalid or orphan records.</w:t>
      </w:r>
    </w:p>
    <w:p w14:paraId="4A9C5039">
      <w:pPr>
        <w:rPr>
          <w:rFonts w:ascii="Times New Roman" w:hAnsi="Times New Roman" w:cs="Times New Roman"/>
        </w:rPr>
      </w:pPr>
    </w:p>
    <w:p w14:paraId="69BE7F7C">
      <w:pPr>
        <w:pStyle w:val="4"/>
        <w:rPr>
          <w:rFonts w:ascii="Times New Roman" w:hAnsi="Times New Roman" w:cs="Times New Roman"/>
        </w:rPr>
      </w:pPr>
      <w:bookmarkStart w:id="17" w:name="_Toc219744268"/>
      <w:r>
        <w:rPr>
          <w:rStyle w:val="13"/>
          <w:rFonts w:ascii="Times New Roman" w:hAnsi="Times New Roman" w:cs="Times New Roman"/>
          <w:b w:val="0"/>
          <w:bCs w:val="0"/>
        </w:rPr>
        <w:t>3.3.4 Constraints and Validation Rules</w:t>
      </w:r>
      <w:bookmarkEnd w:id="17"/>
    </w:p>
    <w:p w14:paraId="4C2D9DA6">
      <w:pPr>
        <w:pStyle w:val="12"/>
      </w:pPr>
      <w:r>
        <w:t>To ensure data accuracy and reliability, the following constraints are applied:</w:t>
      </w:r>
    </w:p>
    <w:p w14:paraId="0D05CED6">
      <w:pPr>
        <w:pStyle w:val="12"/>
        <w:numPr>
          <w:ilvl w:val="0"/>
          <w:numId w:val="13"/>
        </w:numPr>
      </w:pPr>
      <w:r>
        <w:rPr>
          <w:rStyle w:val="13"/>
          <w:rFonts w:eastAsiaTheme="majorEastAsia"/>
        </w:rPr>
        <w:t>NOT NULL</w:t>
      </w:r>
      <w:r>
        <w:t xml:space="preserve"> constraints on critical fields such as userID, product name, price, and order status</w:t>
      </w:r>
    </w:p>
    <w:p w14:paraId="32DC9FF1">
      <w:pPr>
        <w:pStyle w:val="12"/>
        <w:numPr>
          <w:ilvl w:val="0"/>
          <w:numId w:val="13"/>
        </w:numPr>
      </w:pPr>
      <w:r>
        <w:rPr>
          <w:rStyle w:val="13"/>
          <w:rFonts w:eastAsiaTheme="majorEastAsia"/>
        </w:rPr>
        <w:t>UNIQUE</w:t>
      </w:r>
      <w:r>
        <w:t xml:space="preserve"> constraint on phone numbers to prevent duplicate user accounts</w:t>
      </w:r>
    </w:p>
    <w:p w14:paraId="54F09CDE">
      <w:pPr>
        <w:pStyle w:val="12"/>
        <w:numPr>
          <w:ilvl w:val="0"/>
          <w:numId w:val="13"/>
        </w:numPr>
      </w:pPr>
      <w:r>
        <w:rPr>
          <w:rStyle w:val="13"/>
          <w:rFonts w:eastAsiaTheme="majorEastAsia"/>
        </w:rPr>
        <w:t>CHECK</w:t>
      </w:r>
      <w:r>
        <w:t xml:space="preserve"> constraints to ensure valid values (e.g., price &gt; 0, quantity ≥ 0)</w:t>
      </w:r>
    </w:p>
    <w:p w14:paraId="2DBED2F5">
      <w:pPr>
        <w:pStyle w:val="12"/>
        <w:numPr>
          <w:ilvl w:val="0"/>
          <w:numId w:val="13"/>
        </w:numPr>
      </w:pPr>
      <w:r>
        <w:rPr>
          <w:rStyle w:val="13"/>
          <w:rFonts w:eastAsiaTheme="majorEastAsia"/>
        </w:rPr>
        <w:t>Status fields</w:t>
      </w:r>
      <w:r>
        <w:t xml:space="preserve"> to control system states such as Pending, Approved, Paid, and Delivered</w:t>
      </w:r>
    </w:p>
    <w:p w14:paraId="0CAFC079">
      <w:pPr>
        <w:pStyle w:val="12"/>
      </w:pPr>
      <w:r>
        <w:t>These rules maintain database consistency and reduce data errors.</w:t>
      </w:r>
    </w:p>
    <w:p w14:paraId="4D778FAA">
      <w:pPr>
        <w:rPr>
          <w:rFonts w:ascii="Times New Roman" w:hAnsi="Times New Roman" w:cs="Times New Roman"/>
        </w:rPr>
      </w:pPr>
    </w:p>
    <w:p w14:paraId="7ECF3EF3">
      <w:pPr>
        <w:pStyle w:val="4"/>
        <w:rPr>
          <w:rFonts w:ascii="Times New Roman" w:hAnsi="Times New Roman" w:cs="Times New Roman"/>
        </w:rPr>
      </w:pPr>
      <w:bookmarkStart w:id="18" w:name="_Toc219744269"/>
      <w:r>
        <w:rPr>
          <w:rStyle w:val="13"/>
          <w:rFonts w:ascii="Times New Roman" w:hAnsi="Times New Roman" w:cs="Times New Roman"/>
          <w:b w:val="0"/>
          <w:bCs w:val="0"/>
        </w:rPr>
        <w:t>3.3.5 Normalization</w:t>
      </w:r>
      <w:bookmarkEnd w:id="18"/>
    </w:p>
    <w:p w14:paraId="6FAEFA71">
      <w:pPr>
        <w:pStyle w:val="12"/>
      </w:pPr>
      <w:r>
        <w:t xml:space="preserve">The database design follows </w:t>
      </w:r>
      <w:r>
        <w:rPr>
          <w:rStyle w:val="13"/>
          <w:rFonts w:eastAsiaTheme="majorEastAsia"/>
        </w:rPr>
        <w:t>Third Normal Form (3NF)</w:t>
      </w:r>
      <w:r>
        <w:t xml:space="preserve"> to eliminate redundancy and dependency anomalies:</w:t>
      </w:r>
    </w:p>
    <w:p w14:paraId="26CABF28">
      <w:pPr>
        <w:pStyle w:val="12"/>
        <w:numPr>
          <w:ilvl w:val="0"/>
          <w:numId w:val="14"/>
        </w:numPr>
      </w:pPr>
      <w:r>
        <w:t>User information is stored only in the Users table</w:t>
      </w:r>
    </w:p>
    <w:p w14:paraId="4B142FFB">
      <w:pPr>
        <w:pStyle w:val="12"/>
        <w:numPr>
          <w:ilvl w:val="0"/>
          <w:numId w:val="14"/>
        </w:numPr>
      </w:pPr>
      <w:r>
        <w:t>Product data is separated from order data</w:t>
      </w:r>
    </w:p>
    <w:p w14:paraId="608190D7">
      <w:pPr>
        <w:pStyle w:val="12"/>
        <w:numPr>
          <w:ilvl w:val="0"/>
          <w:numId w:val="14"/>
        </w:numPr>
      </w:pPr>
      <w:r>
        <w:t>Payment and transaction details are stored in separate tables</w:t>
      </w:r>
    </w:p>
    <w:p w14:paraId="659E6E15">
      <w:pPr>
        <w:pStyle w:val="12"/>
      </w:pPr>
      <w:r>
        <w:t>Normalization improves data integrity, minimizes duplication, and simplifies system maintenance.</w:t>
      </w:r>
    </w:p>
    <w:p w14:paraId="09F1FDA4">
      <w:pPr>
        <w:rPr>
          <w:rFonts w:ascii="Times New Roman" w:hAnsi="Times New Roman" w:cs="Times New Roman"/>
        </w:rPr>
      </w:pPr>
    </w:p>
    <w:p w14:paraId="239C202C">
      <w:pPr>
        <w:pStyle w:val="3"/>
        <w:rPr>
          <w:rFonts w:ascii="Times New Roman" w:hAnsi="Times New Roman" w:cs="Times New Roman"/>
        </w:rPr>
      </w:pPr>
      <w:bookmarkStart w:id="19" w:name="_Toc219744270"/>
      <w:r>
        <w:rPr>
          <w:rStyle w:val="13"/>
          <w:rFonts w:ascii="Times New Roman" w:hAnsi="Times New Roman" w:cs="Times New Roman"/>
          <w:b w:val="0"/>
          <w:bCs w:val="0"/>
        </w:rPr>
        <w:t>3.4 User Interface Design</w:t>
      </w:r>
      <w:bookmarkEnd w:id="19"/>
    </w:p>
    <w:p w14:paraId="378AF62D">
      <w:pPr>
        <w:pStyle w:val="12"/>
      </w:pPr>
      <w:r>
        <w:t>The user interface design focuses on simplicity, usability, and accessibility to accommodate users with varying levels of technical expertise, particularly small-scale farmers.</w:t>
      </w:r>
    </w:p>
    <w:p w14:paraId="6912ED0B">
      <w:pPr>
        <w:pStyle w:val="4"/>
        <w:rPr>
          <w:rFonts w:ascii="Times New Roman" w:hAnsi="Times New Roman" w:cs="Times New Roman"/>
        </w:rPr>
      </w:pPr>
      <w:bookmarkStart w:id="20" w:name="_Toc219744271"/>
      <w:r>
        <w:rPr>
          <w:rStyle w:val="13"/>
          <w:rFonts w:ascii="Times New Roman" w:hAnsi="Times New Roman" w:cs="Times New Roman"/>
          <w:b w:val="0"/>
          <w:bCs w:val="0"/>
        </w:rPr>
        <w:t>3.4.1 Farmer Interface</w:t>
      </w:r>
      <w:bookmarkEnd w:id="20"/>
    </w:p>
    <w:p w14:paraId="161CB0E4">
      <w:pPr>
        <w:pStyle w:val="12"/>
      </w:pPr>
      <w:r>
        <w:t>The farmer interface enables farmers to manage their products and sales activities. It allows farmers to:</w:t>
      </w:r>
    </w:p>
    <w:p w14:paraId="65BAD1E6">
      <w:pPr>
        <w:pStyle w:val="12"/>
        <w:numPr>
          <w:ilvl w:val="0"/>
          <w:numId w:val="15"/>
        </w:numPr>
      </w:pPr>
      <w:r>
        <w:t>Add, update, and manage product listings</w:t>
      </w:r>
    </w:p>
    <w:p w14:paraId="4B1351CD">
      <w:pPr>
        <w:pStyle w:val="12"/>
        <w:numPr>
          <w:ilvl w:val="0"/>
          <w:numId w:val="15"/>
        </w:numPr>
      </w:pPr>
      <w:r>
        <w:t>View product approval status</w:t>
      </w:r>
    </w:p>
    <w:p w14:paraId="3F35F8DE">
      <w:pPr>
        <w:pStyle w:val="12"/>
        <w:numPr>
          <w:ilvl w:val="0"/>
          <w:numId w:val="15"/>
        </w:numPr>
      </w:pPr>
      <w:r>
        <w:t>View customer orders</w:t>
      </w:r>
    </w:p>
    <w:p w14:paraId="14993CDC">
      <w:pPr>
        <w:pStyle w:val="12"/>
        <w:numPr>
          <w:ilvl w:val="0"/>
          <w:numId w:val="15"/>
        </w:numPr>
      </w:pPr>
      <w:r>
        <w:t>Track payments received</w:t>
      </w:r>
    </w:p>
    <w:p w14:paraId="55C08017">
      <w:pPr>
        <w:pStyle w:val="12"/>
      </w:pPr>
      <w:r>
        <w:t>The interface is designed to be straightforward and easy to use.</w:t>
      </w:r>
    </w:p>
    <w:p w14:paraId="54FEC6B9">
      <w:pPr>
        <w:rPr>
          <w:rFonts w:ascii="Times New Roman" w:hAnsi="Times New Roman" w:cs="Times New Roman"/>
        </w:rPr>
      </w:pPr>
    </w:p>
    <w:p w14:paraId="4D1A9547">
      <w:pPr>
        <w:pStyle w:val="4"/>
        <w:rPr>
          <w:rFonts w:ascii="Times New Roman" w:hAnsi="Times New Roman" w:cs="Times New Roman"/>
        </w:rPr>
      </w:pPr>
      <w:bookmarkStart w:id="21" w:name="_Toc219744272"/>
      <w:r>
        <w:rPr>
          <w:rStyle w:val="13"/>
          <w:rFonts w:ascii="Times New Roman" w:hAnsi="Times New Roman" w:cs="Times New Roman"/>
          <w:b w:val="0"/>
          <w:bCs w:val="0"/>
        </w:rPr>
        <w:t>3.4.2 Buyer Interface</w:t>
      </w:r>
      <w:bookmarkEnd w:id="21"/>
    </w:p>
    <w:p w14:paraId="0FDD981E">
      <w:pPr>
        <w:pStyle w:val="12"/>
      </w:pPr>
      <w:r>
        <w:t>The buyer interface allows buyers to interact with the marketplace and make purchases. Key features include:</w:t>
      </w:r>
    </w:p>
    <w:p w14:paraId="432169C6">
      <w:pPr>
        <w:pStyle w:val="12"/>
        <w:numPr>
          <w:ilvl w:val="0"/>
          <w:numId w:val="16"/>
        </w:numPr>
      </w:pPr>
      <w:r>
        <w:t>Browsing and searching available products</w:t>
      </w:r>
    </w:p>
    <w:p w14:paraId="73E3B794">
      <w:pPr>
        <w:pStyle w:val="12"/>
        <w:numPr>
          <w:ilvl w:val="0"/>
          <w:numId w:val="16"/>
        </w:numPr>
      </w:pPr>
      <w:r>
        <w:t>Viewing product details and prices</w:t>
      </w:r>
    </w:p>
    <w:p w14:paraId="0206A321">
      <w:pPr>
        <w:pStyle w:val="12"/>
        <w:numPr>
          <w:ilvl w:val="0"/>
          <w:numId w:val="16"/>
        </w:numPr>
      </w:pPr>
      <w:r>
        <w:t>Placing orders</w:t>
      </w:r>
    </w:p>
    <w:p w14:paraId="53ACCDED">
      <w:pPr>
        <w:pStyle w:val="12"/>
        <w:numPr>
          <w:ilvl w:val="0"/>
          <w:numId w:val="16"/>
        </w:numPr>
      </w:pPr>
      <w:r>
        <w:t>Making payments via M-Pesa</w:t>
      </w:r>
    </w:p>
    <w:p w14:paraId="2764EBFF">
      <w:pPr>
        <w:pStyle w:val="12"/>
        <w:numPr>
          <w:ilvl w:val="0"/>
          <w:numId w:val="16"/>
        </w:numPr>
      </w:pPr>
      <w:r>
        <w:t>Tracking delivery status and confirming receipt</w:t>
      </w:r>
    </w:p>
    <w:p w14:paraId="65BE5985">
      <w:pPr>
        <w:pStyle w:val="12"/>
      </w:pPr>
      <w:r>
        <w:t>This interface enhances transparency and user trust.</w:t>
      </w:r>
    </w:p>
    <w:p w14:paraId="527D32E2">
      <w:pPr>
        <w:rPr>
          <w:rFonts w:ascii="Times New Roman" w:hAnsi="Times New Roman" w:cs="Times New Roman"/>
        </w:rPr>
      </w:pPr>
    </w:p>
    <w:p w14:paraId="2815F3B3">
      <w:pPr>
        <w:pStyle w:val="4"/>
        <w:rPr>
          <w:rFonts w:ascii="Times New Roman" w:hAnsi="Times New Roman" w:cs="Times New Roman"/>
        </w:rPr>
      </w:pPr>
      <w:bookmarkStart w:id="22" w:name="_Toc219744273"/>
      <w:r>
        <w:rPr>
          <w:rStyle w:val="13"/>
          <w:rFonts w:ascii="Times New Roman" w:hAnsi="Times New Roman" w:cs="Times New Roman"/>
          <w:b w:val="0"/>
          <w:bCs w:val="0"/>
        </w:rPr>
        <w:t>3.4.3 Administrator Interface</w:t>
      </w:r>
      <w:bookmarkEnd w:id="22"/>
    </w:p>
    <w:p w14:paraId="6D32ED92">
      <w:pPr>
        <w:pStyle w:val="12"/>
      </w:pPr>
      <w:r>
        <w:t>The administrator interface provides system control and monitoring capabilities, including:</w:t>
      </w:r>
    </w:p>
    <w:p w14:paraId="55D0E82F">
      <w:pPr>
        <w:pStyle w:val="12"/>
        <w:numPr>
          <w:ilvl w:val="0"/>
          <w:numId w:val="17"/>
        </w:numPr>
      </w:pPr>
      <w:r>
        <w:t>Managing user accounts</w:t>
      </w:r>
    </w:p>
    <w:p w14:paraId="4A682D83">
      <w:pPr>
        <w:pStyle w:val="12"/>
        <w:numPr>
          <w:ilvl w:val="0"/>
          <w:numId w:val="17"/>
        </w:numPr>
      </w:pPr>
      <w:r>
        <w:t>Approving or rejecting product listings</w:t>
      </w:r>
    </w:p>
    <w:p w14:paraId="19A6DDA6">
      <w:pPr>
        <w:pStyle w:val="12"/>
        <w:numPr>
          <w:ilvl w:val="0"/>
          <w:numId w:val="17"/>
        </w:numPr>
      </w:pPr>
      <w:r>
        <w:t>Monitoring orders and payments</w:t>
      </w:r>
    </w:p>
    <w:p w14:paraId="3191E1BA">
      <w:pPr>
        <w:pStyle w:val="12"/>
        <w:numPr>
          <w:ilvl w:val="0"/>
          <w:numId w:val="17"/>
        </w:numPr>
      </w:pPr>
      <w:r>
        <w:t>Viewing system activity logs and reports</w:t>
      </w:r>
    </w:p>
    <w:p w14:paraId="448D6DCB">
      <w:pPr>
        <w:pStyle w:val="12"/>
      </w:pPr>
      <w:r>
        <w:t>This interface ensures effective system administration and security oversight.</w:t>
      </w:r>
    </w:p>
    <w:p w14:paraId="00B9DAB1">
      <w:pPr>
        <w:rPr>
          <w:rFonts w:ascii="Times New Roman" w:hAnsi="Times New Roman" w:cs="Times New Roman"/>
        </w:rPr>
      </w:pPr>
    </w:p>
    <w:p w14:paraId="750778E3">
      <w:pPr>
        <w:pStyle w:val="3"/>
        <w:rPr>
          <w:rFonts w:ascii="Times New Roman" w:hAnsi="Times New Roman" w:cs="Times New Roman"/>
        </w:rPr>
      </w:pPr>
      <w:bookmarkStart w:id="23" w:name="_Toc219744274"/>
      <w:r>
        <w:rPr>
          <w:rStyle w:val="13"/>
          <w:rFonts w:ascii="Times New Roman" w:hAnsi="Times New Roman" w:cs="Times New Roman"/>
          <w:b w:val="0"/>
          <w:bCs w:val="0"/>
        </w:rPr>
        <w:t>3.15 Security Design</w:t>
      </w:r>
      <w:bookmarkEnd w:id="23"/>
    </w:p>
    <w:p w14:paraId="3AB58C56">
      <w:pPr>
        <w:pStyle w:val="12"/>
      </w:pPr>
      <w:r>
        <w:t>Security design ensures the protection of system data, financial transactions, and user activities.</w:t>
      </w:r>
    </w:p>
    <w:p w14:paraId="61D58599">
      <w:pPr>
        <w:pStyle w:val="4"/>
        <w:rPr>
          <w:rFonts w:ascii="Times New Roman" w:hAnsi="Times New Roman" w:cs="Times New Roman"/>
        </w:rPr>
      </w:pPr>
      <w:bookmarkStart w:id="24" w:name="_Toc219744275"/>
      <w:r>
        <w:rPr>
          <w:rStyle w:val="13"/>
          <w:rFonts w:ascii="Times New Roman" w:hAnsi="Times New Roman" w:cs="Times New Roman"/>
          <w:b w:val="0"/>
          <w:bCs w:val="0"/>
        </w:rPr>
        <w:t>3.5.1 Authentication and Authorization</w:t>
      </w:r>
      <w:bookmarkEnd w:id="24"/>
    </w:p>
    <w:p w14:paraId="57732DED">
      <w:pPr>
        <w:pStyle w:val="12"/>
      </w:pPr>
      <w:r>
        <w:t>The system uses secure authentication mechanisms that require users to log in using unique credentials. Role-Based Access Control (RBAC) ensures that users can only access features relevant to their assigned roles.</w:t>
      </w:r>
    </w:p>
    <w:p w14:paraId="78B5B3C9">
      <w:pPr>
        <w:rPr>
          <w:rFonts w:ascii="Times New Roman" w:hAnsi="Times New Roman" w:cs="Times New Roman"/>
        </w:rPr>
      </w:pPr>
    </w:p>
    <w:p w14:paraId="6DBF2C4A">
      <w:pPr>
        <w:pStyle w:val="4"/>
        <w:rPr>
          <w:rFonts w:ascii="Times New Roman" w:hAnsi="Times New Roman" w:cs="Times New Roman"/>
        </w:rPr>
      </w:pPr>
      <w:bookmarkStart w:id="25" w:name="_Toc219744276"/>
      <w:r>
        <w:rPr>
          <w:rStyle w:val="13"/>
          <w:rFonts w:ascii="Times New Roman" w:hAnsi="Times New Roman" w:cs="Times New Roman"/>
          <w:b w:val="0"/>
          <w:bCs w:val="0"/>
        </w:rPr>
        <w:t>3.5.2 Data Security</w:t>
      </w:r>
      <w:bookmarkEnd w:id="25"/>
    </w:p>
    <w:p w14:paraId="5A12FFE7">
      <w:pPr>
        <w:pStyle w:val="12"/>
      </w:pPr>
      <w:r>
        <w:t>Sensitive data such as passwords and transaction information is encrypted before storage. Secure communication protocols are used to protect data transmitted between clients and servers.</w:t>
      </w:r>
    </w:p>
    <w:p w14:paraId="25F025D9">
      <w:pPr>
        <w:rPr>
          <w:rFonts w:ascii="Times New Roman" w:hAnsi="Times New Roman" w:cs="Times New Roman"/>
        </w:rPr>
      </w:pPr>
    </w:p>
    <w:p w14:paraId="08E8C303">
      <w:pPr>
        <w:pStyle w:val="4"/>
        <w:rPr>
          <w:rFonts w:ascii="Times New Roman" w:hAnsi="Times New Roman" w:cs="Times New Roman"/>
        </w:rPr>
      </w:pPr>
      <w:bookmarkStart w:id="26" w:name="_Toc219744277"/>
      <w:r>
        <w:rPr>
          <w:rStyle w:val="13"/>
          <w:rFonts w:ascii="Times New Roman" w:hAnsi="Times New Roman" w:cs="Times New Roman"/>
          <w:b w:val="0"/>
          <w:bCs w:val="0"/>
        </w:rPr>
        <w:t>3.5.3 Payment Security</w:t>
      </w:r>
      <w:bookmarkEnd w:id="26"/>
    </w:p>
    <w:p w14:paraId="648E0103">
      <w:pPr>
        <w:pStyle w:val="12"/>
      </w:pPr>
      <w:r>
        <w:t>All financial transactions are processed through the M-Pesa payment gateway. The system does not store sensitive payment credentials, reducing the risk of financial data exposure.</w:t>
      </w:r>
    </w:p>
    <w:p w14:paraId="36C9AF66">
      <w:pPr>
        <w:rPr>
          <w:rFonts w:ascii="Times New Roman" w:hAnsi="Times New Roman" w:cs="Times New Roman"/>
        </w:rPr>
      </w:pPr>
    </w:p>
    <w:p w14:paraId="725AB7B0">
      <w:pPr>
        <w:pStyle w:val="4"/>
        <w:rPr>
          <w:rFonts w:ascii="Times New Roman" w:hAnsi="Times New Roman" w:cs="Times New Roman"/>
        </w:rPr>
      </w:pPr>
      <w:bookmarkStart w:id="27" w:name="_Toc219744278"/>
      <w:r>
        <w:rPr>
          <w:rStyle w:val="13"/>
          <w:rFonts w:ascii="Times New Roman" w:hAnsi="Times New Roman" w:cs="Times New Roman"/>
          <w:b w:val="0"/>
          <w:bCs w:val="0"/>
        </w:rPr>
        <w:t>3.5.4 Blockchain-Based Trust</w:t>
      </w:r>
      <w:bookmarkEnd w:id="27"/>
    </w:p>
    <w:p w14:paraId="1D45E0C3">
      <w:pPr>
        <w:pStyle w:val="12"/>
      </w:pPr>
      <w:r>
        <w:t>Blockchain technology is used to store product verification records in an immutable manner. This enhances transparency, prevents data tampering, and builds trust between farmers and buyers.</w:t>
      </w:r>
    </w:p>
    <w:p w14:paraId="1CCC5C34">
      <w:pPr>
        <w:rPr>
          <w:rFonts w:ascii="Times New Roman" w:hAnsi="Times New Roman" w:cs="Times New Roman"/>
        </w:rPr>
      </w:pPr>
    </w:p>
    <w:p w14:paraId="66F9F5AE">
      <w:pPr>
        <w:pStyle w:val="3"/>
        <w:rPr>
          <w:rFonts w:ascii="Times New Roman" w:hAnsi="Times New Roman" w:cs="Times New Roman"/>
        </w:rPr>
      </w:pPr>
      <w:bookmarkStart w:id="28" w:name="_Toc219744279"/>
      <w:r>
        <w:rPr>
          <w:rStyle w:val="13"/>
          <w:rFonts w:ascii="Times New Roman" w:hAnsi="Times New Roman" w:cs="Times New Roman"/>
          <w:b w:val="0"/>
          <w:bCs w:val="0"/>
        </w:rPr>
        <w:t>3.6 Technology Stack</w:t>
      </w:r>
      <w:bookmarkEnd w:id="28"/>
    </w:p>
    <w:p w14:paraId="1E52F64B">
      <w:pPr>
        <w:pStyle w:val="12"/>
      </w:pPr>
      <w:r>
        <w:t>This section outlines the technologies used to implement the JonaFarm Market System.</w:t>
      </w:r>
    </w:p>
    <w:p w14:paraId="6FBF6C2B">
      <w:pPr>
        <w:pStyle w:val="4"/>
        <w:rPr>
          <w:rFonts w:ascii="Times New Roman" w:hAnsi="Times New Roman" w:cs="Times New Roman"/>
        </w:rPr>
      </w:pPr>
      <w:bookmarkStart w:id="29" w:name="_Toc219744280"/>
      <w:r>
        <w:rPr>
          <w:rStyle w:val="13"/>
          <w:rFonts w:ascii="Times New Roman" w:hAnsi="Times New Roman" w:cs="Times New Roman"/>
          <w:b w:val="0"/>
          <w:bCs w:val="0"/>
        </w:rPr>
        <w:t>3.6.1 Presentation Layer</w:t>
      </w:r>
      <w:bookmarkEnd w:id="29"/>
    </w:p>
    <w:p w14:paraId="1DA58E0E">
      <w:pPr>
        <w:pStyle w:val="12"/>
      </w:pPr>
      <w:r>
        <w:t>The presentation layer consists of a web-based interface accessible through modern browsers and a mobile-friendly design to support smartphone users.</w:t>
      </w:r>
    </w:p>
    <w:p w14:paraId="7347803B">
      <w:pPr>
        <w:rPr>
          <w:rFonts w:ascii="Times New Roman" w:hAnsi="Times New Roman" w:cs="Times New Roman"/>
        </w:rPr>
      </w:pPr>
    </w:p>
    <w:p w14:paraId="190F4CC6">
      <w:pPr>
        <w:pStyle w:val="4"/>
        <w:rPr>
          <w:rFonts w:ascii="Times New Roman" w:hAnsi="Times New Roman" w:cs="Times New Roman"/>
        </w:rPr>
      </w:pPr>
      <w:bookmarkStart w:id="30" w:name="_Toc219744281"/>
      <w:r>
        <w:rPr>
          <w:rStyle w:val="13"/>
          <w:rFonts w:ascii="Times New Roman" w:hAnsi="Times New Roman" w:cs="Times New Roman"/>
          <w:b w:val="0"/>
          <w:bCs w:val="0"/>
        </w:rPr>
        <w:t>3.6.2 Application Layer</w:t>
      </w:r>
      <w:bookmarkEnd w:id="30"/>
    </w:p>
    <w:p w14:paraId="7B010CC9">
      <w:pPr>
        <w:pStyle w:val="12"/>
      </w:pPr>
      <w:r>
        <w:t>The application layer implements business logic, handles user requests, manages workflows, and integrates external services such as M-Pesa and blockchain platforms.</w:t>
      </w:r>
    </w:p>
    <w:p w14:paraId="72547872">
      <w:pPr>
        <w:rPr>
          <w:rFonts w:ascii="Times New Roman" w:hAnsi="Times New Roman" w:cs="Times New Roman"/>
        </w:rPr>
      </w:pPr>
    </w:p>
    <w:p w14:paraId="2D9DB051">
      <w:pPr>
        <w:pStyle w:val="4"/>
        <w:rPr>
          <w:rFonts w:ascii="Times New Roman" w:hAnsi="Times New Roman" w:cs="Times New Roman"/>
        </w:rPr>
      </w:pPr>
      <w:bookmarkStart w:id="31" w:name="_Toc219744282"/>
      <w:r>
        <w:rPr>
          <w:rStyle w:val="13"/>
          <w:rFonts w:ascii="Times New Roman" w:hAnsi="Times New Roman" w:cs="Times New Roman"/>
          <w:b w:val="0"/>
          <w:bCs w:val="0"/>
        </w:rPr>
        <w:t>3.6.3 Data Layer</w:t>
      </w:r>
      <w:bookmarkEnd w:id="31"/>
    </w:p>
    <w:p w14:paraId="1581D37E">
      <w:pPr>
        <w:pStyle w:val="12"/>
      </w:pPr>
      <w:r>
        <w:t>The data layer uses a cloud-hosted relational database management system to store structured system data securely and efficiently.</w:t>
      </w:r>
    </w:p>
    <w:p w14:paraId="309B47DD">
      <w:pPr>
        <w:rPr>
          <w:rFonts w:ascii="Times New Roman" w:hAnsi="Times New Roman" w:cs="Times New Roman"/>
        </w:rPr>
      </w:pPr>
    </w:p>
    <w:p w14:paraId="5020C0E0">
      <w:pPr>
        <w:pStyle w:val="4"/>
        <w:rPr>
          <w:rFonts w:ascii="Times New Roman" w:hAnsi="Times New Roman" w:cs="Times New Roman"/>
        </w:rPr>
      </w:pPr>
      <w:bookmarkStart w:id="32" w:name="_Toc219744283"/>
      <w:r>
        <w:rPr>
          <w:rStyle w:val="13"/>
          <w:rFonts w:ascii="Times New Roman" w:hAnsi="Times New Roman" w:cs="Times New Roman"/>
          <w:b w:val="0"/>
          <w:bCs w:val="0"/>
        </w:rPr>
        <w:t>3.6.4 External Services</w:t>
      </w:r>
      <w:bookmarkEnd w:id="32"/>
    </w:p>
    <w:p w14:paraId="1394382E">
      <w:pPr>
        <w:pStyle w:val="12"/>
        <w:numPr>
          <w:ilvl w:val="0"/>
          <w:numId w:val="18"/>
        </w:numPr>
      </w:pPr>
      <w:r>
        <w:rPr>
          <w:rStyle w:val="13"/>
          <w:rFonts w:eastAsiaTheme="majorEastAsia"/>
        </w:rPr>
        <w:t>M-Pesa API</w:t>
      </w:r>
      <w:r>
        <w:t xml:space="preserve"> – Used for mobile payment processing</w:t>
      </w:r>
    </w:p>
    <w:p w14:paraId="383BF848">
      <w:pPr>
        <w:pStyle w:val="12"/>
        <w:numPr>
          <w:ilvl w:val="0"/>
          <w:numId w:val="18"/>
        </w:numPr>
      </w:pPr>
      <w:r>
        <w:rPr>
          <w:rStyle w:val="13"/>
          <w:rFonts w:eastAsiaTheme="majorEastAsia"/>
        </w:rPr>
        <w:t>Blockchain Platform</w:t>
      </w:r>
      <w:r>
        <w:t xml:space="preserve"> – Used for product verification and transaction integrity</w:t>
      </w:r>
    </w:p>
    <w:p w14:paraId="6FB0A524">
      <w:pPr>
        <w:pStyle w:val="12"/>
      </w:pPr>
      <w:r>
        <w:t>The selected technology stack ensures scalability, security, and maintainability of the system.</w:t>
      </w:r>
    </w:p>
    <w:p w14:paraId="573AB696">
      <w:pPr>
        <w:rPr>
          <w:rFonts w:ascii="Times New Roman" w:hAnsi="Times New Roman" w:cs="Times New Roman"/>
        </w:rPr>
      </w:pPr>
    </w:p>
    <w:sectPr>
      <w:footerReference r:id="rId5" w:type="default"/>
      <w:pgSz w:w="12240" w:h="15840"/>
      <w:pgMar w:top="1440" w:right="1440" w:bottom="1440" w:left="1440" w:header="720" w:footer="720" w:gutter="0"/>
      <w:pgBorders w:offsetFrom="page">
        <w:top w:val="double" w:color="auto" w:sz="4" w:space="24"/>
        <w:left w:val="double" w:color="auto" w:sz="4" w:space="24"/>
        <w:bottom w:val="double" w:color="auto" w:sz="4" w:space="24"/>
        <w:right w:val="doub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New roman">
    <w:altName w:val="Cambria"/>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48482071"/>
      <w:docPartObj>
        <w:docPartGallery w:val="autotext"/>
      </w:docPartObj>
    </w:sdtPr>
    <w:sdtContent>
      <w:p w14:paraId="6B122949">
        <w:pPr>
          <w:pStyle w:val="8"/>
          <w:jc w:val="center"/>
        </w:pPr>
        <w:r>
          <w:fldChar w:fldCharType="begin"/>
        </w:r>
        <w:r>
          <w:instrText xml:space="preserve"> PAGE   \* MERGEFORMAT </w:instrText>
        </w:r>
        <w:r>
          <w:fldChar w:fldCharType="separate"/>
        </w:r>
        <w:r>
          <w:t>2</w:t>
        </w:r>
        <w:r>
          <w:fldChar w:fldCharType="end"/>
        </w:r>
      </w:p>
    </w:sdtContent>
  </w:sdt>
  <w:p w14:paraId="38FE551F">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C32326"/>
    <w:multiLevelType w:val="multilevel"/>
    <w:tmpl w:val="0DC323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0DC01B8"/>
    <w:multiLevelType w:val="multilevel"/>
    <w:tmpl w:val="10DC01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6A86C73"/>
    <w:multiLevelType w:val="multilevel"/>
    <w:tmpl w:val="16A86C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0AA442B"/>
    <w:multiLevelType w:val="multilevel"/>
    <w:tmpl w:val="20AA44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2C05E8B"/>
    <w:multiLevelType w:val="multilevel"/>
    <w:tmpl w:val="22C05E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7BE6D3F"/>
    <w:multiLevelType w:val="multilevel"/>
    <w:tmpl w:val="27BE6D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91A0F0A"/>
    <w:multiLevelType w:val="multilevel"/>
    <w:tmpl w:val="291A0F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B44658A"/>
    <w:multiLevelType w:val="multilevel"/>
    <w:tmpl w:val="3B4465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25A2DC9"/>
    <w:multiLevelType w:val="multilevel"/>
    <w:tmpl w:val="425A2D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538306B"/>
    <w:multiLevelType w:val="multilevel"/>
    <w:tmpl w:val="453830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BB90408"/>
    <w:multiLevelType w:val="multilevel"/>
    <w:tmpl w:val="5BB904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F8A724A"/>
    <w:multiLevelType w:val="multilevel"/>
    <w:tmpl w:val="5F8A72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6C85AC3"/>
    <w:multiLevelType w:val="multilevel"/>
    <w:tmpl w:val="66C85A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EAB6918"/>
    <w:multiLevelType w:val="multilevel"/>
    <w:tmpl w:val="6EAB69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8A23E93"/>
    <w:multiLevelType w:val="multilevel"/>
    <w:tmpl w:val="78A23E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B605701"/>
    <w:multiLevelType w:val="multilevel"/>
    <w:tmpl w:val="7B6057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C436657"/>
    <w:multiLevelType w:val="multilevel"/>
    <w:tmpl w:val="7C4366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CEC4319"/>
    <w:multiLevelType w:val="multilevel"/>
    <w:tmpl w:val="7CEC43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6"/>
  </w:num>
  <w:num w:numId="2">
    <w:abstractNumId w:val="10"/>
  </w:num>
  <w:num w:numId="3">
    <w:abstractNumId w:val="17"/>
  </w:num>
  <w:num w:numId="4">
    <w:abstractNumId w:val="4"/>
  </w:num>
  <w:num w:numId="5">
    <w:abstractNumId w:val="13"/>
  </w:num>
  <w:num w:numId="6">
    <w:abstractNumId w:val="1"/>
  </w:num>
  <w:num w:numId="7">
    <w:abstractNumId w:val="0"/>
  </w:num>
  <w:num w:numId="8">
    <w:abstractNumId w:val="9"/>
  </w:num>
  <w:num w:numId="9">
    <w:abstractNumId w:val="5"/>
  </w:num>
  <w:num w:numId="10">
    <w:abstractNumId w:val="3"/>
  </w:num>
  <w:num w:numId="11">
    <w:abstractNumId w:val="8"/>
  </w:num>
  <w:num w:numId="12">
    <w:abstractNumId w:val="11"/>
  </w:num>
  <w:num w:numId="13">
    <w:abstractNumId w:val="12"/>
  </w:num>
  <w:num w:numId="14">
    <w:abstractNumId w:val="14"/>
  </w:num>
  <w:num w:numId="15">
    <w:abstractNumId w:val="2"/>
  </w:num>
  <w:num w:numId="16">
    <w:abstractNumId w:val="7"/>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04C"/>
    <w:rsid w:val="00012B8C"/>
    <w:rsid w:val="00027284"/>
    <w:rsid w:val="00034600"/>
    <w:rsid w:val="00035B2B"/>
    <w:rsid w:val="00035DAA"/>
    <w:rsid w:val="00046BA3"/>
    <w:rsid w:val="000B1B89"/>
    <w:rsid w:val="000D3B0E"/>
    <w:rsid w:val="000D4630"/>
    <w:rsid w:val="000E6A24"/>
    <w:rsid w:val="00127ABE"/>
    <w:rsid w:val="00136559"/>
    <w:rsid w:val="001421E1"/>
    <w:rsid w:val="0014376A"/>
    <w:rsid w:val="001678F6"/>
    <w:rsid w:val="00167EBB"/>
    <w:rsid w:val="001829CE"/>
    <w:rsid w:val="00186200"/>
    <w:rsid w:val="001C4FC8"/>
    <w:rsid w:val="002032D0"/>
    <w:rsid w:val="00223129"/>
    <w:rsid w:val="002400D5"/>
    <w:rsid w:val="0024406A"/>
    <w:rsid w:val="002540AE"/>
    <w:rsid w:val="00262A1B"/>
    <w:rsid w:val="00274A60"/>
    <w:rsid w:val="00277C8D"/>
    <w:rsid w:val="0028372C"/>
    <w:rsid w:val="00285115"/>
    <w:rsid w:val="002E172B"/>
    <w:rsid w:val="003117EF"/>
    <w:rsid w:val="003143BA"/>
    <w:rsid w:val="00345D37"/>
    <w:rsid w:val="0035619E"/>
    <w:rsid w:val="0036576D"/>
    <w:rsid w:val="00393E1A"/>
    <w:rsid w:val="003A2772"/>
    <w:rsid w:val="003E6586"/>
    <w:rsid w:val="004378F9"/>
    <w:rsid w:val="00457340"/>
    <w:rsid w:val="0045781D"/>
    <w:rsid w:val="004743DC"/>
    <w:rsid w:val="004A21DF"/>
    <w:rsid w:val="004A3346"/>
    <w:rsid w:val="004C1C05"/>
    <w:rsid w:val="004C329E"/>
    <w:rsid w:val="004C3593"/>
    <w:rsid w:val="004D055C"/>
    <w:rsid w:val="004E3C5F"/>
    <w:rsid w:val="004F624D"/>
    <w:rsid w:val="005169BE"/>
    <w:rsid w:val="0054298D"/>
    <w:rsid w:val="00555E7F"/>
    <w:rsid w:val="00556DA9"/>
    <w:rsid w:val="00566322"/>
    <w:rsid w:val="00597BE5"/>
    <w:rsid w:val="005B1BCD"/>
    <w:rsid w:val="005C13B4"/>
    <w:rsid w:val="005D4E1E"/>
    <w:rsid w:val="005E2C36"/>
    <w:rsid w:val="005E3E88"/>
    <w:rsid w:val="005E4C34"/>
    <w:rsid w:val="005F155E"/>
    <w:rsid w:val="00602F4B"/>
    <w:rsid w:val="00633796"/>
    <w:rsid w:val="00641F18"/>
    <w:rsid w:val="00664BF1"/>
    <w:rsid w:val="00681681"/>
    <w:rsid w:val="006D3443"/>
    <w:rsid w:val="006E4FB7"/>
    <w:rsid w:val="0070472E"/>
    <w:rsid w:val="00710C24"/>
    <w:rsid w:val="0071440D"/>
    <w:rsid w:val="0071690B"/>
    <w:rsid w:val="007306E1"/>
    <w:rsid w:val="007349DF"/>
    <w:rsid w:val="0075304E"/>
    <w:rsid w:val="00762250"/>
    <w:rsid w:val="00764923"/>
    <w:rsid w:val="007B504C"/>
    <w:rsid w:val="007F0C5F"/>
    <w:rsid w:val="00822A46"/>
    <w:rsid w:val="00823EB6"/>
    <w:rsid w:val="00830403"/>
    <w:rsid w:val="00891B7D"/>
    <w:rsid w:val="008A0859"/>
    <w:rsid w:val="008A64C6"/>
    <w:rsid w:val="008B2BF1"/>
    <w:rsid w:val="008B565F"/>
    <w:rsid w:val="008C7699"/>
    <w:rsid w:val="008E6CCD"/>
    <w:rsid w:val="008F3042"/>
    <w:rsid w:val="00905443"/>
    <w:rsid w:val="00913D0D"/>
    <w:rsid w:val="009203FF"/>
    <w:rsid w:val="00924ED3"/>
    <w:rsid w:val="009358DF"/>
    <w:rsid w:val="00942F15"/>
    <w:rsid w:val="00974B69"/>
    <w:rsid w:val="009771B3"/>
    <w:rsid w:val="00977E8E"/>
    <w:rsid w:val="0098333C"/>
    <w:rsid w:val="009865A1"/>
    <w:rsid w:val="009E33DC"/>
    <w:rsid w:val="009E663C"/>
    <w:rsid w:val="00A10172"/>
    <w:rsid w:val="00A103F2"/>
    <w:rsid w:val="00A1469A"/>
    <w:rsid w:val="00A2027E"/>
    <w:rsid w:val="00A22E1E"/>
    <w:rsid w:val="00A56D0B"/>
    <w:rsid w:val="00A65DD4"/>
    <w:rsid w:val="00A85A37"/>
    <w:rsid w:val="00AA0B2F"/>
    <w:rsid w:val="00AA155F"/>
    <w:rsid w:val="00AA414A"/>
    <w:rsid w:val="00AA6438"/>
    <w:rsid w:val="00AC437B"/>
    <w:rsid w:val="00AF634C"/>
    <w:rsid w:val="00AF657B"/>
    <w:rsid w:val="00B070C6"/>
    <w:rsid w:val="00B272AA"/>
    <w:rsid w:val="00B343BE"/>
    <w:rsid w:val="00B45A55"/>
    <w:rsid w:val="00B95CFF"/>
    <w:rsid w:val="00BA02D4"/>
    <w:rsid w:val="00BE0C45"/>
    <w:rsid w:val="00BE0C99"/>
    <w:rsid w:val="00C764A4"/>
    <w:rsid w:val="00C84AF9"/>
    <w:rsid w:val="00C84EA5"/>
    <w:rsid w:val="00CA3BE6"/>
    <w:rsid w:val="00CD4CA8"/>
    <w:rsid w:val="00CD713A"/>
    <w:rsid w:val="00CF757B"/>
    <w:rsid w:val="00D0304C"/>
    <w:rsid w:val="00D03DB6"/>
    <w:rsid w:val="00D15A68"/>
    <w:rsid w:val="00D344D3"/>
    <w:rsid w:val="00D7163C"/>
    <w:rsid w:val="00D72038"/>
    <w:rsid w:val="00D90102"/>
    <w:rsid w:val="00DA4AF1"/>
    <w:rsid w:val="00DB4F58"/>
    <w:rsid w:val="00DC3794"/>
    <w:rsid w:val="00DD14BD"/>
    <w:rsid w:val="00DD3423"/>
    <w:rsid w:val="00E341C9"/>
    <w:rsid w:val="00E51E92"/>
    <w:rsid w:val="00E62D45"/>
    <w:rsid w:val="00E9736A"/>
    <w:rsid w:val="00ED37A6"/>
    <w:rsid w:val="00EE365B"/>
    <w:rsid w:val="00EE757C"/>
    <w:rsid w:val="00EE7FCD"/>
    <w:rsid w:val="00F15604"/>
    <w:rsid w:val="00F16CBC"/>
    <w:rsid w:val="00F25B76"/>
    <w:rsid w:val="00F42CEA"/>
    <w:rsid w:val="00F84199"/>
    <w:rsid w:val="00F92777"/>
    <w:rsid w:val="00FB050F"/>
    <w:rsid w:val="00FD6268"/>
    <w:rsid w:val="2BDA6998"/>
    <w:rsid w:val="70DF0772"/>
    <w:rsid w:val="763751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0"/>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8"/>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9"/>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1"/>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28"/>
    <w:unhideWhenUsed/>
    <w:qFormat/>
    <w:uiPriority w:val="99"/>
    <w:pPr>
      <w:tabs>
        <w:tab w:val="center" w:pos="4680"/>
        <w:tab w:val="right" w:pos="9360"/>
      </w:tabs>
      <w:spacing w:after="0" w:line="240" w:lineRule="auto"/>
    </w:pPr>
  </w:style>
  <w:style w:type="paragraph" w:styleId="9">
    <w:name w:val="header"/>
    <w:basedOn w:val="1"/>
    <w:link w:val="27"/>
    <w:unhideWhenUsed/>
    <w:qFormat/>
    <w:uiPriority w:val="99"/>
    <w:pPr>
      <w:tabs>
        <w:tab w:val="center" w:pos="4680"/>
        <w:tab w:val="right" w:pos="9360"/>
      </w:tabs>
      <w:spacing w:after="0" w:line="240" w:lineRule="auto"/>
    </w:pPr>
  </w:style>
  <w:style w:type="character" w:styleId="10">
    <w:name w:val="HTML Code"/>
    <w:basedOn w:val="6"/>
    <w:semiHidden/>
    <w:unhideWhenUsed/>
    <w:qFormat/>
    <w:uiPriority w:val="99"/>
    <w:rPr>
      <w:rFonts w:ascii="Courier New" w:hAnsi="Courier New" w:eastAsia="Times New Roman" w:cs="Courier New"/>
      <w:sz w:val="20"/>
      <w:szCs w:val="20"/>
    </w:rPr>
  </w:style>
  <w:style w:type="character" w:styleId="11">
    <w:name w:val="Hyperlink"/>
    <w:basedOn w:val="6"/>
    <w:unhideWhenUsed/>
    <w:qFormat/>
    <w:uiPriority w:val="99"/>
    <w:rPr>
      <w:color w:val="0563C1" w:themeColor="hyperlink"/>
      <w:u w:val="single"/>
      <w14:textFill>
        <w14:solidFill>
          <w14:schemeClr w14:val="hlink"/>
        </w14:solidFill>
      </w14:textFill>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6"/>
    <w:qFormat/>
    <w:uiPriority w:val="22"/>
    <w:rPr>
      <w:b/>
      <w:bCs/>
    </w:rPr>
  </w:style>
  <w:style w:type="paragraph" w:styleId="14">
    <w:name w:val="Title"/>
    <w:basedOn w:val="1"/>
    <w:next w:val="1"/>
    <w:link w:val="23"/>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15">
    <w:name w:val="toc 1"/>
    <w:basedOn w:val="1"/>
    <w:next w:val="1"/>
    <w:autoRedefine/>
    <w:unhideWhenUsed/>
    <w:qFormat/>
    <w:uiPriority w:val="39"/>
    <w:pPr>
      <w:tabs>
        <w:tab w:val="right" w:leader="dot" w:pos="9350"/>
      </w:tabs>
      <w:spacing w:after="100"/>
      <w:jc w:val="center"/>
    </w:pPr>
  </w:style>
  <w:style w:type="paragraph" w:styleId="16">
    <w:name w:val="toc 2"/>
    <w:basedOn w:val="1"/>
    <w:next w:val="1"/>
    <w:autoRedefine/>
    <w:unhideWhenUsed/>
    <w:qFormat/>
    <w:uiPriority w:val="39"/>
    <w:pPr>
      <w:spacing w:after="100"/>
      <w:ind w:left="220"/>
    </w:pPr>
  </w:style>
  <w:style w:type="paragraph" w:styleId="17">
    <w:name w:val="toc 3"/>
    <w:basedOn w:val="1"/>
    <w:next w:val="1"/>
    <w:autoRedefine/>
    <w:unhideWhenUsed/>
    <w:qFormat/>
    <w:uiPriority w:val="39"/>
    <w:pPr>
      <w:spacing w:after="100"/>
      <w:ind w:left="440"/>
    </w:pPr>
  </w:style>
  <w:style w:type="character" w:customStyle="1" w:styleId="18">
    <w:name w:val="Heading 2 Char"/>
    <w:basedOn w:val="6"/>
    <w:link w:val="3"/>
    <w:qFormat/>
    <w:uiPriority w:val="9"/>
    <w:rPr>
      <w:rFonts w:asciiTheme="majorHAnsi" w:hAnsiTheme="majorHAnsi" w:eastAsiaTheme="majorEastAsia" w:cstheme="majorBidi"/>
      <w:color w:val="2F5597" w:themeColor="accent1" w:themeShade="BF"/>
      <w:sz w:val="26"/>
      <w:szCs w:val="26"/>
    </w:rPr>
  </w:style>
  <w:style w:type="character" w:customStyle="1" w:styleId="19">
    <w:name w:val="Heading 3 Char"/>
    <w:basedOn w:val="6"/>
    <w:link w:val="4"/>
    <w:qFormat/>
    <w:uiPriority w:val="9"/>
    <w:rPr>
      <w:rFonts w:asciiTheme="majorHAnsi" w:hAnsiTheme="majorHAnsi" w:eastAsiaTheme="majorEastAsia" w:cstheme="majorBidi"/>
      <w:color w:val="203864" w:themeColor="accent1" w:themeShade="80"/>
      <w:sz w:val="24"/>
      <w:szCs w:val="24"/>
    </w:rPr>
  </w:style>
  <w:style w:type="character" w:customStyle="1" w:styleId="20">
    <w:name w:val="Heading 1 Char"/>
    <w:basedOn w:val="6"/>
    <w:link w:val="2"/>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4 Char"/>
    <w:basedOn w:val="6"/>
    <w:link w:val="5"/>
    <w:qFormat/>
    <w:uiPriority w:val="9"/>
    <w:rPr>
      <w:rFonts w:asciiTheme="majorHAnsi" w:hAnsiTheme="majorHAnsi" w:eastAsiaTheme="majorEastAsia" w:cstheme="majorBidi"/>
      <w:i/>
      <w:iCs/>
      <w:color w:val="2F5597" w:themeColor="accent1" w:themeShade="BF"/>
    </w:rPr>
  </w:style>
  <w:style w:type="paragraph" w:customStyle="1" w:styleId="22">
    <w:name w:val="TOC Heading"/>
    <w:basedOn w:val="2"/>
    <w:next w:val="1"/>
    <w:unhideWhenUsed/>
    <w:qFormat/>
    <w:uiPriority w:val="39"/>
    <w:pPr>
      <w:outlineLvl w:val="9"/>
    </w:pPr>
  </w:style>
  <w:style w:type="character" w:customStyle="1" w:styleId="23">
    <w:name w:val="Title Char"/>
    <w:basedOn w:val="6"/>
    <w:link w:val="14"/>
    <w:qFormat/>
    <w:uiPriority w:val="10"/>
    <w:rPr>
      <w:rFonts w:asciiTheme="majorHAnsi" w:hAnsiTheme="majorHAnsi" w:eastAsiaTheme="majorEastAsia" w:cstheme="majorBidi"/>
      <w:spacing w:val="-10"/>
      <w:kern w:val="28"/>
      <w:sz w:val="56"/>
      <w:szCs w:val="56"/>
    </w:rPr>
  </w:style>
  <w:style w:type="paragraph" w:styleId="24">
    <w:name w:val="Intense Quote"/>
    <w:basedOn w:val="1"/>
    <w:next w:val="1"/>
    <w:link w:val="25"/>
    <w:qFormat/>
    <w:uiPriority w:val="30"/>
    <w:pPr>
      <w:pBdr>
        <w:top w:val="single" w:color="4472C4" w:themeColor="accent1" w:sz="4" w:space="10"/>
        <w:bottom w:val="single" w:color="4472C4" w:themeColor="accent1" w:sz="4" w:space="10"/>
      </w:pBdr>
      <w:spacing w:before="360" w:after="360"/>
      <w:ind w:left="864" w:right="864"/>
      <w:jc w:val="center"/>
    </w:pPr>
    <w:rPr>
      <w:i/>
      <w:iCs/>
      <w:color w:val="4472C4" w:themeColor="accent1"/>
      <w14:textFill>
        <w14:solidFill>
          <w14:schemeClr w14:val="accent1"/>
        </w14:solidFill>
      </w14:textFill>
    </w:rPr>
  </w:style>
  <w:style w:type="character" w:customStyle="1" w:styleId="25">
    <w:name w:val="Intense Quote Char"/>
    <w:basedOn w:val="6"/>
    <w:link w:val="24"/>
    <w:qFormat/>
    <w:uiPriority w:val="30"/>
    <w:rPr>
      <w:i/>
      <w:iCs/>
      <w:color w:val="4472C4" w:themeColor="accent1"/>
      <w14:textFill>
        <w14:solidFill>
          <w14:schemeClr w14:val="accent1"/>
        </w14:solidFill>
      </w14:textFill>
    </w:rPr>
  </w:style>
  <w:style w:type="paragraph" w:styleId="26">
    <w:name w:val="List Paragraph"/>
    <w:basedOn w:val="1"/>
    <w:qFormat/>
    <w:uiPriority w:val="34"/>
    <w:pPr>
      <w:ind w:left="720"/>
      <w:contextualSpacing/>
    </w:pPr>
  </w:style>
  <w:style w:type="character" w:customStyle="1" w:styleId="27">
    <w:name w:val="Header Char"/>
    <w:basedOn w:val="6"/>
    <w:link w:val="9"/>
    <w:qFormat/>
    <w:uiPriority w:val="99"/>
  </w:style>
  <w:style w:type="character" w:customStyle="1" w:styleId="28">
    <w:name w:val="Footer Char"/>
    <w:basedOn w:val="6"/>
    <w:link w:val="8"/>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C2292-5545-4852-8062-9508F18D9751}">
  <ds:schemaRefs/>
</ds:datastoreItem>
</file>

<file path=docProps/app.xml><?xml version="1.0" encoding="utf-8"?>
<Properties xmlns="http://schemas.openxmlformats.org/officeDocument/2006/extended-properties" xmlns:vt="http://schemas.openxmlformats.org/officeDocument/2006/docPropsVTypes">
  <Template>Normal</Template>
  <Pages>20</Pages>
  <Words>3339</Words>
  <Characters>19037</Characters>
  <Lines>158</Lines>
  <Paragraphs>44</Paragraphs>
  <TotalTime>90</TotalTime>
  <ScaleCrop>false</ScaleCrop>
  <LinksUpToDate>false</LinksUpToDate>
  <CharactersWithSpaces>22332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2026-01-16T08:26:00Z</dcterms:created>
  <dc:creator>Pauline waweru</dc:creator>
  <cp:lastModifiedBy>admin</cp:lastModifiedBy>
  <dcterms:modified xsi:type="dcterms:W3CDTF">2026-01-21T09:58:42Z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3A1DC9D5B3B9417C8D09539759B02C5C_12</vt:lpwstr>
  </property>
</Properties>
</file>