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AA91BC" w14:textId="77777777" w:rsidR="00D65FEC" w:rsidRPr="00D65FEC" w:rsidRDefault="00D65FEC" w:rsidP="00D65FEC">
      <w:pPr>
        <w:pStyle w:val="a4"/>
        <w:spacing w:before="0" w:beforeAutospacing="0" w:after="0" w:afterAutospacing="0"/>
        <w:ind w:firstLine="709"/>
        <w:jc w:val="center"/>
      </w:pPr>
      <w:r>
        <w:rPr>
          <w:color w:val="000000"/>
          <w:sz w:val="28"/>
          <w:szCs w:val="28"/>
        </w:rPr>
        <w:t>Учреждение образования «БЕЛОРУССКИЙ ГОСУДАРСТВЕННЫЙ</w:t>
      </w:r>
      <w:r>
        <w:rPr>
          <w:color w:val="000000"/>
          <w:sz w:val="28"/>
          <w:szCs w:val="28"/>
        </w:rPr>
        <w:br/>
        <w:t>ТЕХНОЛОГИЧЕСКИЙ УНИВЕРСИТЕТ»</w:t>
      </w:r>
    </w:p>
    <w:p w14:paraId="33A58D26" w14:textId="77777777" w:rsidR="00D65FEC" w:rsidRPr="00950897" w:rsidRDefault="00D65FEC" w:rsidP="00D65FEC">
      <w:pPr>
        <w:rPr>
          <w:lang w:val="ru-RU"/>
        </w:rPr>
      </w:pPr>
    </w:p>
    <w:p w14:paraId="7124B8F4" w14:textId="77777777" w:rsidR="00D65FEC" w:rsidRDefault="00D65FEC" w:rsidP="00D65FEC">
      <w:pPr>
        <w:pStyle w:val="a4"/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>Факультет информационных технологий </w:t>
      </w:r>
    </w:p>
    <w:p w14:paraId="28D853CA" w14:textId="77777777" w:rsidR="00D65FEC" w:rsidRDefault="00D67C95" w:rsidP="00D65FEC">
      <w:pPr>
        <w:pStyle w:val="a4"/>
        <w:spacing w:before="120" w:beforeAutospacing="0" w:after="0" w:afterAutospacing="0"/>
        <w:jc w:val="both"/>
      </w:pPr>
      <w:hyperlink r:id="rId7" w:history="1">
        <w:r w:rsidR="00D65FEC">
          <w:rPr>
            <w:rStyle w:val="a3"/>
            <w:rFonts w:eastAsiaTheme="majorEastAsia"/>
            <w:color w:val="000000"/>
            <w:szCs w:val="28"/>
          </w:rPr>
          <w:t>Кафедра информационных</w:t>
        </w:r>
      </w:hyperlink>
      <w:r w:rsidR="00D65FEC">
        <w:rPr>
          <w:color w:val="000000"/>
          <w:sz w:val="28"/>
          <w:szCs w:val="28"/>
          <w:u w:val="single"/>
        </w:rPr>
        <w:t xml:space="preserve"> систем и технологий</w:t>
      </w:r>
    </w:p>
    <w:p w14:paraId="0E133CA2" w14:textId="77777777" w:rsidR="00D65FEC" w:rsidRDefault="00D65FEC" w:rsidP="00D65FEC">
      <w:pPr>
        <w:pStyle w:val="a4"/>
        <w:spacing w:before="280" w:beforeAutospacing="0" w:after="0" w:afterAutospacing="0"/>
      </w:pPr>
      <w:r>
        <w:rPr>
          <w:color w:val="000000"/>
          <w:sz w:val="28"/>
          <w:szCs w:val="28"/>
        </w:rPr>
        <w:t>Специальность 1-40 01 01 Программное обеспечение информационных технологий</w:t>
      </w:r>
    </w:p>
    <w:p w14:paraId="1309DAF0" w14:textId="77777777" w:rsidR="00D65FEC" w:rsidRPr="00950897" w:rsidRDefault="00D65FEC" w:rsidP="00D65FEC">
      <w:pPr>
        <w:spacing w:after="240"/>
        <w:rPr>
          <w:lang w:val="ru-RU"/>
        </w:rPr>
      </w:pPr>
      <w:r w:rsidRPr="00950897">
        <w:rPr>
          <w:lang w:val="ru-RU"/>
        </w:rPr>
        <w:br/>
      </w:r>
      <w:r w:rsidRPr="00950897">
        <w:rPr>
          <w:lang w:val="ru-RU"/>
        </w:rPr>
        <w:br/>
      </w:r>
      <w:r w:rsidRPr="00950897">
        <w:rPr>
          <w:lang w:val="ru-RU"/>
        </w:rPr>
        <w:br/>
      </w:r>
      <w:r w:rsidRPr="00950897">
        <w:rPr>
          <w:lang w:val="ru-RU"/>
        </w:rPr>
        <w:br/>
      </w:r>
    </w:p>
    <w:p w14:paraId="7C20D29F" w14:textId="7CE1BCE7" w:rsidR="00D65FEC" w:rsidRPr="007D5EA7" w:rsidRDefault="00D65FEC" w:rsidP="00D65FEC">
      <w:pPr>
        <w:pStyle w:val="a4"/>
        <w:spacing w:before="0" w:beforeAutospacing="0" w:after="0" w:afterAutospacing="0"/>
        <w:ind w:firstLine="709"/>
        <w:jc w:val="center"/>
        <w:rPr>
          <w:lang w:val="en-US"/>
        </w:rPr>
      </w:pPr>
      <w:r>
        <w:rPr>
          <w:b/>
          <w:bCs/>
          <w:color w:val="000000"/>
          <w:sz w:val="28"/>
          <w:szCs w:val="28"/>
        </w:rPr>
        <w:t>Отчёт по лабораторной работе №</w:t>
      </w:r>
      <w:r w:rsidR="00987B0C">
        <w:rPr>
          <w:b/>
          <w:bCs/>
          <w:color w:val="000000"/>
          <w:sz w:val="28"/>
          <w:szCs w:val="28"/>
        </w:rPr>
        <w:t>1</w:t>
      </w:r>
      <w:r w:rsidR="007D5EA7">
        <w:rPr>
          <w:b/>
          <w:bCs/>
          <w:color w:val="000000"/>
          <w:sz w:val="28"/>
          <w:szCs w:val="28"/>
          <w:lang w:val="en-US"/>
        </w:rPr>
        <w:t>3</w:t>
      </w:r>
    </w:p>
    <w:p w14:paraId="123D08C3" w14:textId="77777777" w:rsidR="00D65FEC" w:rsidRPr="00950897" w:rsidRDefault="00D65FEC" w:rsidP="00950897">
      <w:pPr>
        <w:ind w:firstLine="0"/>
        <w:rPr>
          <w:lang w:val="ru-RU"/>
        </w:rPr>
      </w:pPr>
    </w:p>
    <w:p w14:paraId="4A85E300" w14:textId="70A8812B" w:rsidR="00D65FEC" w:rsidRPr="00725E7B" w:rsidRDefault="00D65FEC" w:rsidP="00950897">
      <w:pPr>
        <w:pStyle w:val="a4"/>
        <w:spacing w:before="0" w:beforeAutospacing="0" w:after="0" w:afterAutospacing="0"/>
        <w:jc w:val="center"/>
        <w:rPr>
          <w:vertAlign w:val="superscript"/>
        </w:rPr>
      </w:pPr>
      <w:r>
        <w:rPr>
          <w:color w:val="000000"/>
          <w:sz w:val="28"/>
          <w:szCs w:val="28"/>
        </w:rPr>
        <w:t>по дисциплине Информационная безопасность</w:t>
      </w:r>
    </w:p>
    <w:p w14:paraId="0D625FC1" w14:textId="66D50292" w:rsidR="00D65FEC" w:rsidRPr="00BE067D" w:rsidRDefault="00D65FEC" w:rsidP="00950897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Тема:</w:t>
      </w:r>
      <w:r>
        <w:rPr>
          <w:color w:val="222222"/>
          <w:sz w:val="28"/>
          <w:szCs w:val="28"/>
          <w:shd w:val="clear" w:color="auto" w:fill="FFFFFF"/>
        </w:rPr>
        <w:t xml:space="preserve"> Исследование </w:t>
      </w:r>
      <w:r w:rsidR="00BE067D">
        <w:rPr>
          <w:color w:val="222222"/>
          <w:sz w:val="28"/>
          <w:szCs w:val="28"/>
          <w:shd w:val="clear" w:color="auto" w:fill="FFFFFF"/>
        </w:rPr>
        <w:t>стеганографического метода на основе преобразования наименее значащих битов</w:t>
      </w:r>
    </w:p>
    <w:p w14:paraId="1200200B" w14:textId="77777777" w:rsidR="00D65FEC" w:rsidRPr="00950897" w:rsidRDefault="00D65FEC" w:rsidP="00D65FEC">
      <w:pPr>
        <w:spacing w:after="240"/>
        <w:rPr>
          <w:lang w:val="ru-RU"/>
        </w:rPr>
      </w:pPr>
      <w:r w:rsidRPr="00950897">
        <w:rPr>
          <w:lang w:val="ru-RU"/>
        </w:rPr>
        <w:br/>
      </w:r>
      <w:r w:rsidRPr="00950897">
        <w:rPr>
          <w:lang w:val="ru-RU"/>
        </w:rPr>
        <w:br/>
      </w:r>
      <w:r w:rsidRPr="00950897">
        <w:rPr>
          <w:lang w:val="ru-RU"/>
        </w:rPr>
        <w:br/>
      </w:r>
      <w:r w:rsidRPr="00950897">
        <w:rPr>
          <w:lang w:val="ru-RU"/>
        </w:rPr>
        <w:br/>
      </w:r>
      <w:r w:rsidRPr="00950897">
        <w:rPr>
          <w:lang w:val="ru-RU"/>
        </w:rPr>
        <w:br/>
      </w:r>
      <w:r w:rsidRPr="00950897">
        <w:rPr>
          <w:lang w:val="ru-RU"/>
        </w:rPr>
        <w:br/>
      </w:r>
      <w:r w:rsidRPr="00950897">
        <w:rPr>
          <w:lang w:val="ru-RU"/>
        </w:rPr>
        <w:br/>
      </w:r>
    </w:p>
    <w:p w14:paraId="55A5C7C1" w14:textId="77777777" w:rsidR="00950897" w:rsidRDefault="00950897" w:rsidP="00950897">
      <w:pPr>
        <w:spacing w:after="0"/>
        <w:jc w:val="right"/>
        <w:rPr>
          <w:lang w:val="ru-RU"/>
        </w:rPr>
      </w:pPr>
      <w:r>
        <w:rPr>
          <w:color w:val="000000"/>
        </w:rPr>
        <w:t> </w:t>
      </w:r>
      <w:r w:rsidRPr="00950897">
        <w:rPr>
          <w:color w:val="000000"/>
          <w:lang w:val="ru-RU"/>
        </w:rPr>
        <w:t xml:space="preserve"> </w:t>
      </w:r>
      <w:r>
        <w:rPr>
          <w:color w:val="000000"/>
        </w:rPr>
        <w:t> </w:t>
      </w:r>
      <w:r w:rsidRPr="00950897">
        <w:rPr>
          <w:color w:val="000000"/>
          <w:lang w:val="ru-RU"/>
        </w:rPr>
        <w:t xml:space="preserve"> </w:t>
      </w:r>
      <w:r>
        <w:rPr>
          <w:color w:val="000000"/>
        </w:rPr>
        <w:t> </w:t>
      </w:r>
      <w:r w:rsidRPr="00950897">
        <w:rPr>
          <w:color w:val="000000"/>
          <w:lang w:val="ru-RU"/>
        </w:rPr>
        <w:t xml:space="preserve"> </w:t>
      </w:r>
      <w:r>
        <w:rPr>
          <w:color w:val="000000"/>
        </w:rPr>
        <w:t> </w:t>
      </w:r>
      <w:r w:rsidRPr="00950897">
        <w:rPr>
          <w:color w:val="000000"/>
          <w:lang w:val="ru-RU"/>
        </w:rPr>
        <w:t xml:space="preserve"> </w:t>
      </w:r>
      <w:r>
        <w:rPr>
          <w:color w:val="000000"/>
        </w:rPr>
        <w:t>  </w:t>
      </w:r>
      <w:r>
        <w:rPr>
          <w:color w:val="000000"/>
          <w:lang w:val="ru-RU"/>
        </w:rPr>
        <w:t xml:space="preserve"> </w:t>
      </w:r>
      <w:r>
        <w:rPr>
          <w:lang w:val="ru-RU"/>
        </w:rPr>
        <w:t xml:space="preserve">         Студент: Корнелюк. В. В.</w:t>
      </w:r>
    </w:p>
    <w:p w14:paraId="53ED1BE4" w14:textId="77777777" w:rsidR="00950897" w:rsidRDefault="00950897" w:rsidP="00950897">
      <w:pPr>
        <w:spacing w:after="0"/>
        <w:jc w:val="right"/>
        <w:rPr>
          <w:lang w:val="ru-RU"/>
        </w:rPr>
      </w:pPr>
      <w:r>
        <w:rPr>
          <w:lang w:val="ru-RU"/>
        </w:rPr>
        <w:t>ФИТ 3 курс 4 группа</w:t>
      </w:r>
    </w:p>
    <w:p w14:paraId="4A53DF6E" w14:textId="77777777" w:rsidR="00950897" w:rsidRDefault="00950897" w:rsidP="00950897">
      <w:pPr>
        <w:spacing w:after="0"/>
        <w:jc w:val="right"/>
        <w:rPr>
          <w:lang w:val="ru-RU"/>
        </w:rPr>
      </w:pPr>
    </w:p>
    <w:p w14:paraId="0EAF647E" w14:textId="77777777" w:rsidR="00950897" w:rsidRDefault="00950897" w:rsidP="00950897">
      <w:pPr>
        <w:spacing w:after="0"/>
        <w:jc w:val="right"/>
        <w:rPr>
          <w:lang w:val="ru-RU"/>
        </w:rPr>
      </w:pPr>
      <w:r>
        <w:rPr>
          <w:lang w:val="ru-RU"/>
        </w:rPr>
        <w:t>Преподаватель: Нистюк О.А.</w:t>
      </w:r>
    </w:p>
    <w:p w14:paraId="0E08A943" w14:textId="77777777" w:rsidR="00950897" w:rsidRDefault="00D65FEC" w:rsidP="00950897">
      <w:pPr>
        <w:spacing w:after="240"/>
        <w:rPr>
          <w:lang w:val="ru-RU"/>
        </w:rPr>
      </w:pPr>
      <w:r w:rsidRPr="00950897">
        <w:rPr>
          <w:lang w:val="ru-RU"/>
        </w:rPr>
        <w:br/>
      </w:r>
      <w:r w:rsidRPr="00950897">
        <w:rPr>
          <w:lang w:val="ru-RU"/>
        </w:rPr>
        <w:br/>
      </w:r>
    </w:p>
    <w:p w14:paraId="183B12FA" w14:textId="77777777" w:rsidR="00950897" w:rsidRDefault="00950897" w:rsidP="00950897">
      <w:pPr>
        <w:spacing w:after="240"/>
        <w:rPr>
          <w:lang w:val="ru-RU"/>
        </w:rPr>
      </w:pPr>
    </w:p>
    <w:p w14:paraId="35F0B2A7" w14:textId="4BD90AD3" w:rsidR="00950897" w:rsidRPr="007D5EA7" w:rsidRDefault="00D65FEC" w:rsidP="00950897">
      <w:pPr>
        <w:spacing w:after="240"/>
        <w:rPr>
          <w:lang w:val="ru-RU"/>
        </w:rPr>
      </w:pPr>
      <w:r w:rsidRPr="00950897">
        <w:rPr>
          <w:lang w:val="ru-RU"/>
        </w:rPr>
        <w:br/>
      </w:r>
      <w:r w:rsidRPr="00950897">
        <w:rPr>
          <w:lang w:val="ru-RU"/>
        </w:rPr>
        <w:br/>
      </w:r>
    </w:p>
    <w:p w14:paraId="4F510F4C" w14:textId="2817C249" w:rsidR="00D65FEC" w:rsidRDefault="00950897" w:rsidP="00D65FEC">
      <w:pPr>
        <w:pStyle w:val="a4"/>
        <w:spacing w:before="0" w:beforeAutospacing="0" w:after="0" w:afterAutospacing="0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Минск 2025</w:t>
      </w:r>
    </w:p>
    <w:p w14:paraId="24D6EC69" w14:textId="64384219" w:rsidR="00D65FEC" w:rsidRPr="00D65FEC" w:rsidRDefault="00D65FEC" w:rsidP="00D65FEC">
      <w:pPr>
        <w:spacing w:line="259" w:lineRule="auto"/>
        <w:ind w:firstLine="0"/>
        <w:jc w:val="left"/>
        <w:rPr>
          <w:rFonts w:eastAsia="Times New Roman"/>
          <w:color w:val="000000"/>
          <w:lang w:val="ru-RU" w:eastAsia="ru-RU"/>
          <w14:ligatures w14:val="standardContextual"/>
        </w:rPr>
      </w:pPr>
      <w:r w:rsidRPr="00950897">
        <w:rPr>
          <w:color w:val="000000"/>
          <w:lang w:val="ru-RU"/>
        </w:rPr>
        <w:br w:type="page"/>
      </w:r>
    </w:p>
    <w:p w14:paraId="73C4B88A" w14:textId="2DA52390" w:rsidR="00D65FEC" w:rsidRPr="00987B0C" w:rsidRDefault="00D65FEC" w:rsidP="00D65FEC">
      <w:pPr>
        <w:pStyle w:val="a4"/>
        <w:spacing w:before="0" w:beforeAutospacing="0" w:after="16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987B0C">
        <w:rPr>
          <w:b/>
          <w:bCs/>
          <w:color w:val="000000"/>
          <w:sz w:val="28"/>
          <w:szCs w:val="28"/>
        </w:rPr>
        <w:t>1</w:t>
      </w:r>
      <w:r w:rsidR="007D5EA7">
        <w:rPr>
          <w:b/>
          <w:bCs/>
          <w:color w:val="000000"/>
          <w:sz w:val="28"/>
          <w:szCs w:val="28"/>
        </w:rPr>
        <w:t>3</w:t>
      </w:r>
    </w:p>
    <w:p w14:paraId="5CE86F7B" w14:textId="2C4593CE" w:rsidR="00D65FEC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Цель:</w:t>
      </w:r>
      <w:r>
        <w:rPr>
          <w:color w:val="000000"/>
          <w:sz w:val="28"/>
          <w:szCs w:val="28"/>
        </w:rPr>
        <w:t xml:space="preserve"> </w:t>
      </w:r>
      <w:r w:rsidR="003F3DCB" w:rsidRPr="003F3DCB">
        <w:rPr>
          <w:color w:val="000000"/>
          <w:sz w:val="28"/>
          <w:szCs w:val="28"/>
        </w:rPr>
        <w:t>изучение стеганографического метода встраивания/извлечения тайной информации с использованием электронного файла-контейнера на основе преобразования наименее значащих битов (НЗБ), приобретение практических навыков программной реализации данного метода.</w:t>
      </w:r>
    </w:p>
    <w:p w14:paraId="5C09AA82" w14:textId="77777777" w:rsidR="00D65FEC" w:rsidRDefault="00D65FEC" w:rsidP="00D65FEC">
      <w:pPr>
        <w:pStyle w:val="a4"/>
        <w:spacing w:before="0" w:beforeAutospacing="0" w:after="0" w:afterAutospacing="0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Задачи: </w:t>
      </w:r>
    </w:p>
    <w:p w14:paraId="79DF1B7C" w14:textId="7D61E6A7" w:rsidR="00D65FEC" w:rsidRDefault="00D65FEC" w:rsidP="00037931">
      <w:pPr>
        <w:pStyle w:val="a4"/>
        <w:spacing w:before="0" w:beforeAutospacing="0" w:after="0" w:afterAutospacing="0"/>
        <w:ind w:firstLine="709"/>
        <w:jc w:val="both"/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 xml:space="preserve">1. </w:t>
      </w:r>
      <w:r w:rsidR="00FB3A37">
        <w:rPr>
          <w:color w:val="000000"/>
          <w:sz w:val="28"/>
          <w:szCs w:val="28"/>
        </w:rPr>
        <w:t>З</w:t>
      </w:r>
      <w:r w:rsidR="00FB3A37" w:rsidRPr="00FB3A37">
        <w:rPr>
          <w:color w:val="000000"/>
          <w:sz w:val="28"/>
          <w:szCs w:val="28"/>
        </w:rPr>
        <w:t>акрепить теоретические знания из области стеганографического преобразования информации, моделирования стеганосистем, классификации и сущности методов цифровой стеганографии.</w:t>
      </w:r>
      <w:bookmarkStart w:id="0" w:name="_GoBack"/>
      <w:bookmarkEnd w:id="0"/>
    </w:p>
    <w:p w14:paraId="7F2E5137" w14:textId="3736D021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2.</w:t>
      </w:r>
      <w:r w:rsidR="00037931">
        <w:rPr>
          <w:color w:val="000000"/>
          <w:sz w:val="28"/>
          <w:szCs w:val="28"/>
        </w:rPr>
        <w:t xml:space="preserve"> </w:t>
      </w:r>
      <w:r w:rsidR="00FB3A37" w:rsidRPr="00FB3A37">
        <w:rPr>
          <w:color w:val="000000"/>
          <w:sz w:val="28"/>
          <w:szCs w:val="28"/>
        </w:rPr>
        <w:t>Изучить алгоритм встраивания/извлечения тайной информации на основе метода НЗБ (LSB – Least Significant Bit), получить опыт практической реализации метода</w:t>
      </w:r>
      <w:r w:rsidR="00FB3A37">
        <w:rPr>
          <w:color w:val="000000"/>
          <w:sz w:val="28"/>
          <w:szCs w:val="28"/>
        </w:rPr>
        <w:t>.</w:t>
      </w:r>
    </w:p>
    <w:p w14:paraId="2EEE9DD9" w14:textId="64CB1093" w:rsidR="00D65FEC" w:rsidRDefault="00D65FEC" w:rsidP="00037931">
      <w:pPr>
        <w:pStyle w:val="a4"/>
        <w:spacing w:before="0" w:beforeAutospacing="0" w:after="0" w:afterAutospacing="0"/>
        <w:ind w:firstLine="709"/>
        <w:jc w:val="both"/>
      </w:pPr>
      <w:r>
        <w:rPr>
          <w:color w:val="000000"/>
          <w:sz w:val="28"/>
          <w:szCs w:val="28"/>
        </w:rPr>
        <w:t xml:space="preserve">3. </w:t>
      </w:r>
      <w:r w:rsidR="00FB3A37">
        <w:rPr>
          <w:color w:val="000000"/>
          <w:sz w:val="28"/>
          <w:szCs w:val="28"/>
        </w:rPr>
        <w:t xml:space="preserve"> </w:t>
      </w:r>
      <w:r w:rsidR="00FB3A37" w:rsidRPr="00FB3A37">
        <w:rPr>
          <w:color w:val="000000"/>
          <w:sz w:val="28"/>
          <w:szCs w:val="28"/>
        </w:rPr>
        <w:t>Разработать приложение для реализации алгоритма встраивания/извлечения тайной информации с использованием электронного файла-контейнера на основе метода НЗБ.</w:t>
      </w:r>
    </w:p>
    <w:p w14:paraId="132A52D8" w14:textId="71C80A78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 xml:space="preserve">4. </w:t>
      </w:r>
      <w:r w:rsidR="00F2135C" w:rsidRPr="00F2135C">
        <w:rPr>
          <w:color w:val="000000"/>
          <w:sz w:val="28"/>
          <w:szCs w:val="28"/>
        </w:rPr>
        <w:t>Познакомиться с методиками оценки стеганографической стойкости метода НЗБ.</w:t>
      </w:r>
    </w:p>
    <w:p w14:paraId="59B8E71C" w14:textId="77777777" w:rsidR="00D65FEC" w:rsidRDefault="00D65FEC" w:rsidP="00D65FEC">
      <w:pPr>
        <w:pStyle w:val="a4"/>
        <w:spacing w:before="0" w:beforeAutospacing="0" w:after="0" w:afterAutospacing="0"/>
        <w:ind w:firstLine="720"/>
        <w:jc w:val="both"/>
      </w:pPr>
      <w:r>
        <w:rPr>
          <w:color w:val="000000"/>
          <w:sz w:val="28"/>
          <w:szCs w:val="28"/>
        </w:rPr>
        <w:t>5.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</w:p>
    <w:p w14:paraId="2586F151" w14:textId="77777777" w:rsidR="00D65FEC" w:rsidRDefault="00D65FEC" w:rsidP="00D65FEC">
      <w:pPr>
        <w:pStyle w:val="1"/>
        <w:numPr>
          <w:ilvl w:val="0"/>
          <w:numId w:val="6"/>
        </w:numPr>
        <w:tabs>
          <w:tab w:val="clear" w:pos="720"/>
        </w:tabs>
        <w:ind w:left="1069"/>
        <w:textAlignment w:val="baseline"/>
        <w:rPr>
          <w:color w:val="000000"/>
          <w:szCs w:val="28"/>
          <w:lang w:val="ru-RU"/>
        </w:rPr>
      </w:pPr>
      <w:r>
        <w:rPr>
          <w:color w:val="000000"/>
          <w:szCs w:val="28"/>
        </w:rPr>
        <w:t>Теоретические сведения</w:t>
      </w:r>
    </w:p>
    <w:p w14:paraId="3C39CFA9" w14:textId="5894F26D" w:rsidR="000C0D41" w:rsidRDefault="003139FA" w:rsidP="003139FA">
      <w:pPr>
        <w:pStyle w:val="a5"/>
        <w:rPr>
          <w:lang w:val="ru-RU"/>
        </w:rPr>
      </w:pPr>
      <w:proofErr w:type="spellStart"/>
      <w:r w:rsidRPr="003139FA">
        <w:rPr>
          <w:lang w:val="ru-RU"/>
        </w:rPr>
        <w:t>Стеганографическая</w:t>
      </w:r>
      <w:proofErr w:type="spellEnd"/>
      <w:r w:rsidRPr="003139FA">
        <w:rPr>
          <w:lang w:val="ru-RU"/>
        </w:rPr>
        <w:t xml:space="preserve"> система (</w:t>
      </w:r>
      <w:proofErr w:type="spellStart"/>
      <w:r w:rsidRPr="003139FA">
        <w:rPr>
          <w:lang w:val="ru-RU"/>
        </w:rPr>
        <w:t>stegosystem</w:t>
      </w:r>
      <w:proofErr w:type="spellEnd"/>
      <w:r w:rsidRPr="003139FA">
        <w:rPr>
          <w:lang w:val="ru-RU"/>
        </w:rPr>
        <w:t xml:space="preserve">, </w:t>
      </w:r>
      <w:proofErr w:type="spellStart"/>
      <w:r w:rsidRPr="003139FA">
        <w:rPr>
          <w:lang w:val="ru-RU"/>
        </w:rPr>
        <w:t>стегосистема</w:t>
      </w:r>
      <w:proofErr w:type="spellEnd"/>
      <w:r w:rsidRPr="003139FA">
        <w:rPr>
          <w:lang w:val="ru-RU"/>
        </w:rPr>
        <w:t xml:space="preserve"> или </w:t>
      </w:r>
      <w:proofErr w:type="spellStart"/>
      <w:r w:rsidRPr="003139FA">
        <w:rPr>
          <w:lang w:val="ru-RU"/>
        </w:rPr>
        <w:t>стеганосистема</w:t>
      </w:r>
      <w:proofErr w:type="spellEnd"/>
      <w:r w:rsidRPr="003139FA">
        <w:rPr>
          <w:lang w:val="ru-RU"/>
        </w:rPr>
        <w:t xml:space="preserve"> – в русскоязычной тематической литературе используются оба сокращения) – совокупность</w:t>
      </w:r>
      <w:r>
        <w:rPr>
          <w:lang w:val="ru-RU"/>
        </w:rPr>
        <w:t xml:space="preserve"> </w:t>
      </w:r>
      <w:r w:rsidRPr="003139FA">
        <w:rPr>
          <w:lang w:val="ru-RU"/>
        </w:rPr>
        <w:t>средств и методов, которые используются для формирования скрытого канала передачи (или хранения) информации.</w:t>
      </w:r>
    </w:p>
    <w:p w14:paraId="777CD1A8" w14:textId="1E544385" w:rsidR="00A45D2B" w:rsidRPr="00A45D2B" w:rsidRDefault="00A45D2B" w:rsidP="00A45D2B">
      <w:pPr>
        <w:pStyle w:val="a5"/>
        <w:rPr>
          <w:lang w:val="ru-RU"/>
        </w:rPr>
      </w:pPr>
      <w:r w:rsidRPr="00A45D2B">
        <w:rPr>
          <w:lang w:val="ru-RU"/>
        </w:rPr>
        <w:t xml:space="preserve">Абстрактно </w:t>
      </w:r>
      <w:proofErr w:type="spellStart"/>
      <w:r w:rsidRPr="00A45D2B">
        <w:rPr>
          <w:lang w:val="ru-RU"/>
        </w:rPr>
        <w:t>стеганографическая</w:t>
      </w:r>
      <w:proofErr w:type="spellEnd"/>
      <w:r w:rsidRPr="00A45D2B">
        <w:rPr>
          <w:lang w:val="ru-RU"/>
        </w:rPr>
        <w:t xml:space="preserve"> система</w:t>
      </w:r>
      <w:r>
        <w:rPr>
          <w:lang w:val="ru-RU"/>
        </w:rPr>
        <w:t xml:space="preserve"> </w:t>
      </w:r>
      <w:r w:rsidRPr="00A45D2B">
        <w:rPr>
          <w:lang w:val="ru-RU"/>
        </w:rPr>
        <w:t>обычно определяется как некоторое множество отображений одного</w:t>
      </w:r>
      <w:r>
        <w:rPr>
          <w:lang w:val="ru-RU"/>
        </w:rPr>
        <w:t xml:space="preserve"> </w:t>
      </w:r>
      <w:r w:rsidRPr="00A45D2B">
        <w:rPr>
          <w:lang w:val="ru-RU"/>
        </w:rPr>
        <w:t xml:space="preserve">пространства (множества возможных сообщений М) в другое пространство (множество возможных </w:t>
      </w:r>
      <w:proofErr w:type="spellStart"/>
      <w:r w:rsidRPr="00A45D2B">
        <w:rPr>
          <w:lang w:val="ru-RU"/>
        </w:rPr>
        <w:t>стеганосообщений</w:t>
      </w:r>
      <w:proofErr w:type="spellEnd"/>
      <w:r w:rsidRPr="00A45D2B">
        <w:rPr>
          <w:lang w:val="ru-RU"/>
        </w:rPr>
        <w:t xml:space="preserve"> S), и наоборот. </w:t>
      </w:r>
    </w:p>
    <w:p w14:paraId="0A841D76" w14:textId="77777777" w:rsidR="00A45D2B" w:rsidRPr="00A45D2B" w:rsidRDefault="00A45D2B" w:rsidP="00A45D2B">
      <w:pPr>
        <w:pStyle w:val="a5"/>
        <w:rPr>
          <w:lang w:val="ru-RU"/>
        </w:rPr>
      </w:pPr>
      <w:r w:rsidRPr="00A45D2B">
        <w:rPr>
          <w:lang w:val="ru-RU"/>
        </w:rPr>
        <w:t xml:space="preserve">Основные компоненты </w:t>
      </w:r>
      <w:proofErr w:type="spellStart"/>
      <w:r w:rsidRPr="00A45D2B">
        <w:rPr>
          <w:lang w:val="ru-RU"/>
        </w:rPr>
        <w:t>стеганосистемы</w:t>
      </w:r>
      <w:proofErr w:type="spellEnd"/>
      <w:r w:rsidRPr="00A45D2B">
        <w:rPr>
          <w:lang w:val="ru-RU"/>
        </w:rPr>
        <w:t xml:space="preserve">: </w:t>
      </w:r>
    </w:p>
    <w:p w14:paraId="1912EB46" w14:textId="10A8A2B2" w:rsidR="00A45D2B" w:rsidRPr="00A45D2B" w:rsidRDefault="00A45D2B" w:rsidP="00A45D2B">
      <w:pPr>
        <w:pStyle w:val="a5"/>
        <w:rPr>
          <w:lang w:val="ru-RU"/>
        </w:rPr>
      </w:pPr>
      <w:r w:rsidRPr="00A45D2B">
        <w:rPr>
          <w:lang w:val="ru-RU"/>
        </w:rPr>
        <w:t>• контейнер С (файл-контейнер или электронный документ</w:t>
      </w:r>
      <w:r>
        <w:rPr>
          <w:lang w:val="ru-RU"/>
        </w:rPr>
        <w:t xml:space="preserve"> </w:t>
      </w:r>
      <w:r w:rsidRPr="00A45D2B">
        <w:rPr>
          <w:lang w:val="ru-RU"/>
        </w:rPr>
        <w:t xml:space="preserve">произвольного формата), в котором размещается (осаждается, скрывается) тайное сообщение М; именно контейнер является упомянутым скрытым каналом; </w:t>
      </w:r>
    </w:p>
    <w:p w14:paraId="367F248F" w14:textId="460D1B95" w:rsidR="00A45D2B" w:rsidRPr="00A45D2B" w:rsidRDefault="00A45D2B" w:rsidP="00A45D2B">
      <w:pPr>
        <w:pStyle w:val="a5"/>
        <w:rPr>
          <w:lang w:val="ru-RU"/>
        </w:rPr>
      </w:pPr>
      <w:r w:rsidRPr="00A45D2B">
        <w:rPr>
          <w:lang w:val="ru-RU"/>
        </w:rPr>
        <w:t>• тайное сообщение М, осаждаемое в контейнер для передачи</w:t>
      </w:r>
      <w:r>
        <w:rPr>
          <w:lang w:val="ru-RU"/>
        </w:rPr>
        <w:t xml:space="preserve"> </w:t>
      </w:r>
      <w:r w:rsidRPr="00A45D2B">
        <w:rPr>
          <w:lang w:val="ru-RU"/>
        </w:rPr>
        <w:t xml:space="preserve">или хранения (например, с целью доказательства или защиты авторских прав на документ-контейнер; здесь речь может идти о невидимых цифровых водяных знаках (ЦВЗ)); </w:t>
      </w:r>
    </w:p>
    <w:p w14:paraId="4F511259" w14:textId="4B910C77" w:rsidR="00A45D2B" w:rsidRPr="00A45D2B" w:rsidRDefault="00A45D2B" w:rsidP="00A45D2B">
      <w:pPr>
        <w:pStyle w:val="a5"/>
        <w:rPr>
          <w:lang w:val="ru-RU"/>
        </w:rPr>
      </w:pPr>
      <w:r w:rsidRPr="00A45D2B">
        <w:rPr>
          <w:lang w:val="ru-RU"/>
        </w:rPr>
        <w:t xml:space="preserve">• ключи, или ключевая информация, K системы, выполняющие ту же функцию, что и криптографические ключи; ключей может быть несколько, в соответствии с этим современные </w:t>
      </w:r>
      <w:proofErr w:type="spellStart"/>
      <w:r w:rsidRPr="00A45D2B">
        <w:rPr>
          <w:lang w:val="ru-RU"/>
        </w:rPr>
        <w:t>стеганосистемы</w:t>
      </w:r>
      <w:proofErr w:type="spellEnd"/>
      <w:r w:rsidRPr="00A45D2B">
        <w:rPr>
          <w:lang w:val="ru-RU"/>
        </w:rPr>
        <w:t xml:space="preserve"> характеризуют как </w:t>
      </w:r>
      <w:proofErr w:type="spellStart"/>
      <w:r w:rsidRPr="00A45D2B">
        <w:rPr>
          <w:lang w:val="ru-RU"/>
        </w:rPr>
        <w:t>многоключевые</w:t>
      </w:r>
      <w:proofErr w:type="spellEnd"/>
      <w:r w:rsidRPr="00A45D2B">
        <w:rPr>
          <w:lang w:val="ru-RU"/>
        </w:rPr>
        <w:t xml:space="preserve">: один ключ отождествляется с методом встраивания/извлечения тайной информации, другой – с </w:t>
      </w:r>
      <w:r w:rsidRPr="00A45D2B">
        <w:rPr>
          <w:lang w:val="ru-RU"/>
        </w:rPr>
        <w:lastRenderedPageBreak/>
        <w:t xml:space="preserve">выбором элементов (например, битов) контейнера для его модификации при осаждении тайной информации, третий – для предварительного (перед встраиванием) преобразования тайной информации (например, на основе помехоустойчивого кодирования, сжатия или зашифрования) и т. д.; </w:t>
      </w:r>
    </w:p>
    <w:p w14:paraId="64380C35" w14:textId="2DD3B6CD" w:rsidR="00A45D2B" w:rsidRPr="000A1742" w:rsidRDefault="00A45D2B" w:rsidP="00A45D2B">
      <w:pPr>
        <w:pStyle w:val="a5"/>
        <w:rPr>
          <w:lang w:val="ru-RU"/>
        </w:rPr>
      </w:pPr>
      <w:r w:rsidRPr="00A45D2B">
        <w:rPr>
          <w:lang w:val="ru-RU"/>
        </w:rPr>
        <w:t xml:space="preserve">• контейнер со встроенным сообщением, или </w:t>
      </w:r>
      <w:proofErr w:type="spellStart"/>
      <w:r w:rsidRPr="00A45D2B">
        <w:rPr>
          <w:lang w:val="ru-RU"/>
        </w:rPr>
        <w:t>стеганоконтейнер</w:t>
      </w:r>
      <w:proofErr w:type="spellEnd"/>
      <w:r w:rsidRPr="00A45D2B">
        <w:rPr>
          <w:lang w:val="ru-RU"/>
        </w:rPr>
        <w:t xml:space="preserve">, S, который передается по открытому каналу, также являющемуся важным компонентом анализируемой системы; </w:t>
      </w:r>
      <w:proofErr w:type="spellStart"/>
      <w:r w:rsidRPr="00A45D2B">
        <w:rPr>
          <w:lang w:val="ru-RU"/>
        </w:rPr>
        <w:t>стеганоконтейнер</w:t>
      </w:r>
      <w:proofErr w:type="spellEnd"/>
      <w:r w:rsidRPr="00A45D2B">
        <w:rPr>
          <w:lang w:val="ru-RU"/>
        </w:rPr>
        <w:t xml:space="preserve"> будем именовать также </w:t>
      </w:r>
      <w:proofErr w:type="spellStart"/>
      <w:r w:rsidRPr="00A45D2B">
        <w:rPr>
          <w:lang w:val="ru-RU"/>
        </w:rPr>
        <w:t>стеганосообщением</w:t>
      </w:r>
      <w:proofErr w:type="spellEnd"/>
      <w:r w:rsidRPr="00A45D2B">
        <w:rPr>
          <w:lang w:val="ru-RU"/>
        </w:rPr>
        <w:t xml:space="preserve">; </w:t>
      </w:r>
    </w:p>
    <w:p w14:paraId="55394391" w14:textId="2E18A11A" w:rsidR="00A45D2B" w:rsidRPr="00A45D2B" w:rsidRDefault="00A45D2B" w:rsidP="00A45D2B">
      <w:pPr>
        <w:pStyle w:val="a5"/>
        <w:rPr>
          <w:lang w:val="ru-RU"/>
        </w:rPr>
      </w:pPr>
      <w:r w:rsidRPr="00A45D2B">
        <w:rPr>
          <w:lang w:val="ru-RU"/>
        </w:rPr>
        <w:t xml:space="preserve">• для полноты упомянем также субъектов системы: отправителя и получателя. </w:t>
      </w:r>
    </w:p>
    <w:p w14:paraId="44FE252B" w14:textId="3ED0AEA8" w:rsidR="00A45D2B" w:rsidRPr="00A45D2B" w:rsidRDefault="00A45D2B" w:rsidP="00A45D2B">
      <w:pPr>
        <w:pStyle w:val="a5"/>
        <w:rPr>
          <w:lang w:val="ru-RU"/>
        </w:rPr>
      </w:pPr>
      <w:r w:rsidRPr="00A45D2B">
        <w:rPr>
          <w:lang w:val="ru-RU"/>
        </w:rPr>
        <w:t xml:space="preserve">В зависимости от формата документа-контейнера цифровую (или компьютерную) стеганографию подразделяют на классы: </w:t>
      </w:r>
    </w:p>
    <w:p w14:paraId="64E4CC1E" w14:textId="77777777" w:rsidR="00A45D2B" w:rsidRPr="00A45D2B" w:rsidRDefault="00A45D2B" w:rsidP="00A45D2B">
      <w:pPr>
        <w:pStyle w:val="a5"/>
        <w:rPr>
          <w:lang w:val="ru-RU"/>
        </w:rPr>
      </w:pPr>
      <w:r w:rsidRPr="00A45D2B">
        <w:rPr>
          <w:lang w:val="ru-RU"/>
        </w:rPr>
        <w:t xml:space="preserve">• </w:t>
      </w:r>
      <w:proofErr w:type="spellStart"/>
      <w:r w:rsidRPr="00A45D2B">
        <w:rPr>
          <w:lang w:val="ru-RU"/>
        </w:rPr>
        <w:t>аудиостеганография</w:t>
      </w:r>
      <w:proofErr w:type="spellEnd"/>
      <w:r w:rsidRPr="00A45D2B">
        <w:rPr>
          <w:lang w:val="ru-RU"/>
        </w:rPr>
        <w:t xml:space="preserve">; </w:t>
      </w:r>
    </w:p>
    <w:p w14:paraId="38779183" w14:textId="77777777" w:rsidR="00A45D2B" w:rsidRPr="00A45D2B" w:rsidRDefault="00A45D2B" w:rsidP="00A45D2B">
      <w:pPr>
        <w:pStyle w:val="a5"/>
        <w:rPr>
          <w:lang w:val="ru-RU"/>
        </w:rPr>
      </w:pPr>
      <w:r w:rsidRPr="00A45D2B">
        <w:rPr>
          <w:lang w:val="ru-RU"/>
        </w:rPr>
        <w:t xml:space="preserve">• </w:t>
      </w:r>
      <w:proofErr w:type="spellStart"/>
      <w:r w:rsidRPr="00A45D2B">
        <w:rPr>
          <w:lang w:val="ru-RU"/>
        </w:rPr>
        <w:t>видеостеганография</w:t>
      </w:r>
      <w:proofErr w:type="spellEnd"/>
      <w:r w:rsidRPr="00A45D2B">
        <w:rPr>
          <w:lang w:val="ru-RU"/>
        </w:rPr>
        <w:t xml:space="preserve">; </w:t>
      </w:r>
    </w:p>
    <w:p w14:paraId="5E1616AB" w14:textId="77777777" w:rsidR="00A45D2B" w:rsidRPr="00A45D2B" w:rsidRDefault="00A45D2B" w:rsidP="00A45D2B">
      <w:pPr>
        <w:pStyle w:val="a5"/>
        <w:rPr>
          <w:lang w:val="ru-RU"/>
        </w:rPr>
      </w:pPr>
      <w:r w:rsidRPr="00A45D2B">
        <w:rPr>
          <w:lang w:val="ru-RU"/>
        </w:rPr>
        <w:t xml:space="preserve">• графическая стеганография; </w:t>
      </w:r>
    </w:p>
    <w:p w14:paraId="10709449" w14:textId="77777777" w:rsidR="00A45D2B" w:rsidRPr="00A45D2B" w:rsidRDefault="00A45D2B" w:rsidP="00A45D2B">
      <w:pPr>
        <w:pStyle w:val="a5"/>
        <w:rPr>
          <w:lang w:val="ru-RU"/>
        </w:rPr>
      </w:pPr>
      <w:r w:rsidRPr="00A45D2B">
        <w:rPr>
          <w:lang w:val="ru-RU"/>
        </w:rPr>
        <w:t xml:space="preserve">• текстовая стеганография; </w:t>
      </w:r>
    </w:p>
    <w:p w14:paraId="49F57927" w14:textId="77777777" w:rsidR="00A45D2B" w:rsidRPr="00A45D2B" w:rsidRDefault="00A45D2B" w:rsidP="00A45D2B">
      <w:pPr>
        <w:pStyle w:val="a5"/>
        <w:rPr>
          <w:lang w:val="ru-RU"/>
        </w:rPr>
      </w:pPr>
      <w:r w:rsidRPr="00A45D2B">
        <w:rPr>
          <w:lang w:val="ru-RU"/>
        </w:rPr>
        <w:t xml:space="preserve">• и др. </w:t>
      </w:r>
    </w:p>
    <w:p w14:paraId="63B8D4D4" w14:textId="0F6ED651" w:rsidR="00A45D2B" w:rsidRPr="000A1742" w:rsidRDefault="00A45D2B" w:rsidP="00A45D2B">
      <w:pPr>
        <w:pStyle w:val="a5"/>
        <w:rPr>
          <w:lang w:val="ru-RU"/>
        </w:rPr>
      </w:pPr>
      <w:proofErr w:type="spellStart"/>
      <w:r w:rsidRPr="00A45D2B">
        <w:rPr>
          <w:lang w:val="ru-RU"/>
        </w:rPr>
        <w:t>Стеганографической</w:t>
      </w:r>
      <w:proofErr w:type="spellEnd"/>
      <w:r w:rsidRPr="00A45D2B">
        <w:rPr>
          <w:lang w:val="ru-RU"/>
        </w:rPr>
        <w:t xml:space="preserve"> системой ∑ будем называть совокупность сообщений M, контейнеров C, ключей K, </w:t>
      </w:r>
      <w:proofErr w:type="spellStart"/>
      <w:r w:rsidRPr="00A45D2B">
        <w:rPr>
          <w:lang w:val="ru-RU"/>
        </w:rPr>
        <w:t>стеганосообщений</w:t>
      </w:r>
      <w:proofErr w:type="spellEnd"/>
      <w:r w:rsidRPr="00A45D2B">
        <w:rPr>
          <w:lang w:val="ru-RU"/>
        </w:rPr>
        <w:t xml:space="preserve"> (заполненных контейнеров) S и преобразований (прямого F и обратного F–1), которые их связывают:</w:t>
      </w:r>
    </w:p>
    <w:p w14:paraId="7BC70FC8" w14:textId="5705FBE8" w:rsidR="00043F15" w:rsidRPr="00950897" w:rsidRDefault="00043F15" w:rsidP="00043F15">
      <w:pPr>
        <w:pStyle w:val="a5"/>
        <w:jc w:val="center"/>
        <w:rPr>
          <w:lang w:val="ru-RU"/>
        </w:rPr>
      </w:pPr>
      <w:r w:rsidRPr="00950897">
        <w:rPr>
          <w:lang w:val="ru-RU"/>
        </w:rPr>
        <w:t>∑ = (</w:t>
      </w:r>
      <w:r>
        <w:t>M</w:t>
      </w:r>
      <w:r w:rsidRPr="00950897">
        <w:rPr>
          <w:lang w:val="ru-RU"/>
        </w:rPr>
        <w:t xml:space="preserve">, </w:t>
      </w:r>
      <w:r>
        <w:t>C</w:t>
      </w:r>
      <w:r w:rsidRPr="00950897">
        <w:rPr>
          <w:lang w:val="ru-RU"/>
        </w:rPr>
        <w:t xml:space="preserve">, </w:t>
      </w:r>
      <w:r>
        <w:t>K</w:t>
      </w:r>
      <w:r w:rsidRPr="00950897">
        <w:rPr>
          <w:lang w:val="ru-RU"/>
        </w:rPr>
        <w:t xml:space="preserve">, </w:t>
      </w:r>
      <w:r>
        <w:t>S</w:t>
      </w:r>
      <w:r w:rsidRPr="00950897">
        <w:rPr>
          <w:lang w:val="ru-RU"/>
        </w:rPr>
        <w:t xml:space="preserve">, </w:t>
      </w:r>
      <w:r>
        <w:t>F</w:t>
      </w:r>
      <w:r w:rsidRPr="00950897">
        <w:rPr>
          <w:lang w:val="ru-RU"/>
        </w:rPr>
        <w:t xml:space="preserve">, </w:t>
      </w:r>
      <w:r>
        <w:t>F</w:t>
      </w:r>
      <w:r w:rsidRPr="00950897">
        <w:rPr>
          <w:vertAlign w:val="superscript"/>
          <w:lang w:val="ru-RU"/>
        </w:rPr>
        <w:t>–1</w:t>
      </w:r>
      <w:r w:rsidRPr="00950897">
        <w:rPr>
          <w:lang w:val="ru-RU"/>
        </w:rPr>
        <w:t>).</w:t>
      </w:r>
    </w:p>
    <w:p w14:paraId="57C3F100" w14:textId="2E599641" w:rsidR="00583888" w:rsidRPr="00583888" w:rsidRDefault="00583888" w:rsidP="00583888">
      <w:pPr>
        <w:pStyle w:val="a5"/>
        <w:rPr>
          <w:lang w:val="ru-RU"/>
        </w:rPr>
      </w:pPr>
      <w:r w:rsidRPr="00583888">
        <w:rPr>
          <w:lang w:val="ru-RU"/>
        </w:rPr>
        <w:t>Метод НЗБ основывается на ограниченных способностях зрения или слуха человека, вследствие чего людям тяжело различать незначительные вариации цвета или звука.</w:t>
      </w:r>
    </w:p>
    <w:p w14:paraId="2D198BCD" w14:textId="10AB62AC" w:rsidR="00D65FEC" w:rsidRDefault="00D65FEC" w:rsidP="001648E0">
      <w:pPr>
        <w:pStyle w:val="1"/>
        <w:numPr>
          <w:ilvl w:val="0"/>
          <w:numId w:val="7"/>
        </w:numPr>
        <w:textAlignment w:val="baseline"/>
        <w:rPr>
          <w:color w:val="000000"/>
        </w:rPr>
      </w:pPr>
      <w:r>
        <w:rPr>
          <w:color w:val="000000"/>
          <w:szCs w:val="28"/>
        </w:rPr>
        <w:t>Ход работы</w:t>
      </w:r>
    </w:p>
    <w:p w14:paraId="6941C8BA" w14:textId="0D4351C3" w:rsidR="006B0FE6" w:rsidRDefault="00B00EE4" w:rsidP="006B0FE6">
      <w:pPr>
        <w:pStyle w:val="a5"/>
        <w:rPr>
          <w:lang w:val="ru-RU"/>
        </w:rPr>
      </w:pPr>
      <w:r>
        <w:rPr>
          <w:lang w:val="ru-RU"/>
        </w:rPr>
        <w:t xml:space="preserve">Было </w:t>
      </w:r>
      <w:r w:rsidR="006B0FE6">
        <w:rPr>
          <w:lang w:val="ru-RU"/>
        </w:rPr>
        <w:t xml:space="preserve">необходимо разработать приложение, </w:t>
      </w:r>
      <w:r w:rsidR="008E5DCA">
        <w:rPr>
          <w:lang w:val="ru-RU"/>
        </w:rPr>
        <w:t>реализующее метод НЗБ</w:t>
      </w:r>
      <w:r w:rsidR="006B0FE6">
        <w:rPr>
          <w:lang w:val="ru-RU"/>
        </w:rPr>
        <w:t>.</w:t>
      </w:r>
    </w:p>
    <w:p w14:paraId="29B71079" w14:textId="356B93F2" w:rsidR="006B0FE6" w:rsidRDefault="004D530C" w:rsidP="006B0FE6">
      <w:pPr>
        <w:pStyle w:val="a5"/>
        <w:spacing w:after="240"/>
        <w:rPr>
          <w:lang w:val="ru-RU"/>
        </w:rPr>
      </w:pPr>
      <w:r>
        <w:rPr>
          <w:lang w:val="ru-RU"/>
        </w:rPr>
        <w:t>Функция</w:t>
      </w:r>
      <w:r w:rsidR="006B0FE6">
        <w:rPr>
          <w:lang w:val="ru-RU"/>
        </w:rPr>
        <w:t xml:space="preserve"> </w:t>
      </w:r>
      <w:proofErr w:type="spellStart"/>
      <w:r w:rsidRPr="004D530C">
        <w:rPr>
          <w:lang w:val="ru-RU"/>
        </w:rPr>
        <w:t>embedMessage</w:t>
      </w:r>
      <w:proofErr w:type="spellEnd"/>
      <w:r>
        <w:rPr>
          <w:lang w:val="ru-RU"/>
        </w:rPr>
        <w:t xml:space="preserve"> </w:t>
      </w:r>
      <w:r w:rsidR="006B0FE6">
        <w:rPr>
          <w:lang w:val="ru-RU"/>
        </w:rPr>
        <w:t>принимает на вход оригинальный текст</w:t>
      </w:r>
      <w:r w:rsidR="00367551">
        <w:rPr>
          <w:lang w:val="ru-RU"/>
        </w:rPr>
        <w:t>, ссылку на оригинальный контейнер</w:t>
      </w:r>
      <w:r w:rsidR="000A1742" w:rsidRPr="000A1742">
        <w:rPr>
          <w:lang w:val="ru-RU"/>
        </w:rPr>
        <w:t xml:space="preserve">, </w:t>
      </w:r>
      <w:r w:rsidR="00367551">
        <w:rPr>
          <w:lang w:val="ru-RU"/>
        </w:rPr>
        <w:t xml:space="preserve">ссылку на </w:t>
      </w:r>
      <w:proofErr w:type="spellStart"/>
      <w:r w:rsidR="00367551">
        <w:rPr>
          <w:lang w:val="ru-RU"/>
        </w:rPr>
        <w:t>выходой</w:t>
      </w:r>
      <w:proofErr w:type="spellEnd"/>
      <w:r w:rsidR="003D5E5A">
        <w:rPr>
          <w:lang w:val="ru-RU"/>
        </w:rPr>
        <w:t xml:space="preserve"> контейнер со встроенным сообщением</w:t>
      </w:r>
      <w:r w:rsidR="000A1742" w:rsidRPr="000A1742">
        <w:rPr>
          <w:lang w:val="ru-RU"/>
        </w:rPr>
        <w:t xml:space="preserve">, </w:t>
      </w:r>
      <w:r w:rsidR="000A1742">
        <w:rPr>
          <w:lang w:val="ru-RU"/>
        </w:rPr>
        <w:t xml:space="preserve">а также метод встраивания. </w:t>
      </w:r>
      <w:r w:rsidR="006B0FE6">
        <w:rPr>
          <w:lang w:val="ru-RU"/>
        </w:rPr>
        <w:t xml:space="preserve">Код </w:t>
      </w:r>
      <w:r w:rsidR="00084A6F">
        <w:rPr>
          <w:lang w:val="ru-RU"/>
        </w:rPr>
        <w:t>функции</w:t>
      </w:r>
      <w:r w:rsidR="006B0FE6">
        <w:rPr>
          <w:lang w:val="ru-RU"/>
        </w:rPr>
        <w:t xml:space="preserve"> представлен на рисунке 2.</w:t>
      </w:r>
      <w:r w:rsidR="00291E5F">
        <w:rPr>
          <w:lang w:val="ru-RU"/>
        </w:rPr>
        <w:t>1</w:t>
      </w:r>
      <w:r w:rsidR="006B0FE6">
        <w:rPr>
          <w:lang w:val="ru-RU"/>
        </w:rPr>
        <w:t>.</w:t>
      </w:r>
    </w:p>
    <w:p w14:paraId="2B21F264" w14:textId="653CD9E8" w:rsidR="006B0FE6" w:rsidRDefault="00A96DBB" w:rsidP="006B0FE6">
      <w:pPr>
        <w:pStyle w:val="a5"/>
        <w:spacing w:after="240"/>
        <w:ind w:firstLine="0"/>
        <w:jc w:val="center"/>
        <w:rPr>
          <w:lang w:val="ru-RU"/>
        </w:rPr>
      </w:pPr>
      <w:r w:rsidRPr="00A96DBB">
        <w:rPr>
          <w:noProof/>
          <w:lang w:val="ru-RU" w:eastAsia="ru-RU"/>
        </w:rPr>
        <w:lastRenderedPageBreak/>
        <w:drawing>
          <wp:inline distT="0" distB="0" distL="0" distR="0" wp14:anchorId="2C05ECBB" wp14:editId="4E33A475">
            <wp:extent cx="6584315" cy="6856095"/>
            <wp:effectExtent l="19050" t="19050" r="26035" b="209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4315" cy="6856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B1CFDC" w14:textId="7F93BC8B" w:rsidR="006B0FE6" w:rsidRPr="00264D92" w:rsidRDefault="006B0FE6" w:rsidP="006B0FE6">
      <w:pPr>
        <w:pStyle w:val="a4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A33D12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– </w:t>
      </w:r>
      <w:r w:rsidR="0092763F">
        <w:rPr>
          <w:color w:val="000000"/>
          <w:sz w:val="28"/>
          <w:szCs w:val="28"/>
        </w:rPr>
        <w:t>Функция встраивания сообщения</w:t>
      </w:r>
    </w:p>
    <w:p w14:paraId="347B9589" w14:textId="01488B67" w:rsidR="006B0FE6" w:rsidRDefault="00264D92" w:rsidP="006B0FE6">
      <w:pPr>
        <w:pStyle w:val="a5"/>
        <w:spacing w:after="240"/>
        <w:rPr>
          <w:lang w:val="ru-RU"/>
        </w:rPr>
      </w:pPr>
      <w:r>
        <w:rPr>
          <w:lang w:val="ru-RU"/>
        </w:rPr>
        <w:t xml:space="preserve">Функция </w:t>
      </w:r>
      <w:proofErr w:type="spellStart"/>
      <w:r w:rsidRPr="00264D92">
        <w:rPr>
          <w:lang w:val="ru-RU"/>
        </w:rPr>
        <w:t>extractMessage</w:t>
      </w:r>
      <w:proofErr w:type="spellEnd"/>
      <w:r>
        <w:rPr>
          <w:lang w:val="ru-RU"/>
        </w:rPr>
        <w:t xml:space="preserve"> </w:t>
      </w:r>
      <w:r w:rsidR="006B0FE6">
        <w:rPr>
          <w:lang w:val="ru-RU"/>
        </w:rPr>
        <w:t xml:space="preserve">принимает на вход </w:t>
      </w:r>
      <w:r>
        <w:rPr>
          <w:lang w:val="ru-RU"/>
        </w:rPr>
        <w:t>ссылку на контейнер со встроенным сообщением</w:t>
      </w:r>
      <w:r w:rsidR="008E6D65">
        <w:rPr>
          <w:lang w:val="ru-RU"/>
        </w:rPr>
        <w:t>, метод встраивания</w:t>
      </w:r>
      <w:r w:rsidR="00BF2318">
        <w:rPr>
          <w:lang w:val="ru-RU"/>
        </w:rPr>
        <w:t xml:space="preserve"> и извлекает его из контейнера</w:t>
      </w:r>
      <w:r w:rsidR="006B0FE6" w:rsidRPr="006B0FE6">
        <w:rPr>
          <w:lang w:val="ru-RU"/>
        </w:rPr>
        <w:t xml:space="preserve">. </w:t>
      </w:r>
      <w:r w:rsidR="006B0FE6">
        <w:rPr>
          <w:lang w:val="ru-RU"/>
        </w:rPr>
        <w:t xml:space="preserve">Код </w:t>
      </w:r>
      <w:r w:rsidR="00084A6F">
        <w:rPr>
          <w:lang w:val="ru-RU"/>
        </w:rPr>
        <w:t>функции</w:t>
      </w:r>
      <w:r w:rsidR="006B0FE6">
        <w:rPr>
          <w:lang w:val="ru-RU"/>
        </w:rPr>
        <w:t xml:space="preserve"> представлен на рисунке 2.</w:t>
      </w:r>
      <w:r w:rsidR="00A33D12">
        <w:rPr>
          <w:lang w:val="ru-RU"/>
        </w:rPr>
        <w:t>2</w:t>
      </w:r>
      <w:r w:rsidR="006B0FE6">
        <w:rPr>
          <w:lang w:val="ru-RU"/>
        </w:rPr>
        <w:t>.</w:t>
      </w:r>
    </w:p>
    <w:p w14:paraId="5F7C3FD7" w14:textId="1990FD56" w:rsidR="006B0FE6" w:rsidRDefault="00A96DBB" w:rsidP="006B0FE6">
      <w:pPr>
        <w:pStyle w:val="a5"/>
        <w:spacing w:after="240"/>
        <w:ind w:firstLine="0"/>
        <w:jc w:val="center"/>
        <w:rPr>
          <w:lang w:val="ru-RU"/>
        </w:rPr>
      </w:pPr>
      <w:r w:rsidRPr="00A96DBB">
        <w:rPr>
          <w:noProof/>
          <w:lang w:val="ru-RU" w:eastAsia="ru-RU"/>
        </w:rPr>
        <w:lastRenderedPageBreak/>
        <w:drawing>
          <wp:inline distT="0" distB="0" distL="0" distR="0" wp14:anchorId="01BCE39F" wp14:editId="7FFB7799">
            <wp:extent cx="5634825" cy="8100060"/>
            <wp:effectExtent l="19050" t="19050" r="23495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362" cy="81065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7219DF" w14:textId="3CD3B243" w:rsidR="006B0FE6" w:rsidRPr="000A1742" w:rsidRDefault="006B0FE6" w:rsidP="006B0FE6">
      <w:pPr>
        <w:pStyle w:val="a4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A33D12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 xml:space="preserve"> – </w:t>
      </w:r>
      <w:r w:rsidR="00377031">
        <w:rPr>
          <w:color w:val="000000"/>
          <w:sz w:val="28"/>
          <w:szCs w:val="28"/>
        </w:rPr>
        <w:t>Функция извлечения сообщения</w:t>
      </w:r>
    </w:p>
    <w:p w14:paraId="7813F384" w14:textId="63B8A0B7" w:rsidR="006B0FE6" w:rsidRDefault="006B0FE6" w:rsidP="006B0FE6">
      <w:pPr>
        <w:pStyle w:val="a5"/>
        <w:spacing w:after="240"/>
        <w:rPr>
          <w:lang w:val="ru-RU"/>
        </w:rPr>
      </w:pPr>
      <w:r>
        <w:rPr>
          <w:lang w:val="ru-RU"/>
        </w:rPr>
        <w:lastRenderedPageBreak/>
        <w:t>Результат работы приложения с исходным текстом «</w:t>
      </w:r>
      <w:r w:rsidR="004908DC">
        <w:t>Korenliuk</w:t>
      </w:r>
      <w:r w:rsidR="004908DC" w:rsidRPr="004908DC">
        <w:rPr>
          <w:lang w:val="ru-RU"/>
        </w:rPr>
        <w:t xml:space="preserve"> </w:t>
      </w:r>
      <w:r w:rsidR="004908DC">
        <w:t>Valentine</w:t>
      </w:r>
      <w:r w:rsidR="004908DC" w:rsidRPr="004908DC">
        <w:rPr>
          <w:lang w:val="ru-RU"/>
        </w:rPr>
        <w:t xml:space="preserve"> </w:t>
      </w:r>
      <w:r w:rsidR="004908DC">
        <w:t>Vladimirovich</w:t>
      </w:r>
      <w:r>
        <w:rPr>
          <w:lang w:val="ru-RU"/>
        </w:rPr>
        <w:t>»</w:t>
      </w:r>
      <w:r w:rsidR="00444E37">
        <w:rPr>
          <w:lang w:val="ru-RU"/>
        </w:rPr>
        <w:t xml:space="preserve"> и внедрением по строкам</w:t>
      </w:r>
      <w:r>
        <w:rPr>
          <w:lang w:val="ru-RU"/>
        </w:rPr>
        <w:t xml:space="preserve"> представлен на рисунке 2.</w:t>
      </w:r>
      <w:r w:rsidR="00072913">
        <w:rPr>
          <w:lang w:val="ru-RU"/>
        </w:rPr>
        <w:t>3</w:t>
      </w:r>
      <w:r>
        <w:rPr>
          <w:lang w:val="ru-RU"/>
        </w:rPr>
        <w:t>.</w:t>
      </w:r>
    </w:p>
    <w:p w14:paraId="63EF384F" w14:textId="759D5F69" w:rsidR="006B0FE6" w:rsidRDefault="004908DC" w:rsidP="00F31D09">
      <w:pPr>
        <w:pStyle w:val="a5"/>
        <w:ind w:firstLine="0"/>
        <w:jc w:val="center"/>
        <w:rPr>
          <w:lang w:val="ru-RU"/>
        </w:rPr>
      </w:pPr>
      <w:r w:rsidRPr="004908DC">
        <w:rPr>
          <w:noProof/>
          <w:lang w:val="ru-RU" w:eastAsia="ru-RU"/>
        </w:rPr>
        <w:drawing>
          <wp:inline distT="0" distB="0" distL="0" distR="0" wp14:anchorId="2AEF1C94" wp14:editId="4C667330">
            <wp:extent cx="3116580" cy="3476499"/>
            <wp:effectExtent l="19050" t="19050" r="26670" b="101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848" cy="34890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F725D0" w14:textId="4CB74F7F" w:rsidR="006B0FE6" w:rsidRPr="000A1742" w:rsidRDefault="006B0FE6" w:rsidP="006B0FE6">
      <w:pPr>
        <w:pStyle w:val="a4"/>
        <w:spacing w:before="24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072913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– Результат работы приложения</w:t>
      </w:r>
    </w:p>
    <w:p w14:paraId="5433B300" w14:textId="0AB7B1FD" w:rsidR="006B0FE6" w:rsidRPr="00EF666E" w:rsidRDefault="000A7DA9" w:rsidP="00427BC0">
      <w:pPr>
        <w:pStyle w:val="a5"/>
        <w:spacing w:after="240"/>
        <w:rPr>
          <w:lang w:val="ru-RU"/>
        </w:rPr>
      </w:pPr>
      <w:r>
        <w:rPr>
          <w:lang w:val="ru-RU"/>
        </w:rPr>
        <w:t xml:space="preserve">Исходный контейнер </w:t>
      </w:r>
      <w:r w:rsidR="004908DC">
        <w:t>nature</w:t>
      </w:r>
      <w:r w:rsidRPr="000A7DA9">
        <w:rPr>
          <w:lang w:val="ru-RU"/>
        </w:rPr>
        <w:t>.</w:t>
      </w:r>
      <w:r>
        <w:t>png</w:t>
      </w:r>
      <w:r w:rsidRPr="000A7DA9">
        <w:rPr>
          <w:lang w:val="ru-RU"/>
        </w:rPr>
        <w:t xml:space="preserve"> </w:t>
      </w:r>
      <w:r>
        <w:rPr>
          <w:lang w:val="ru-RU"/>
        </w:rPr>
        <w:t xml:space="preserve">представлен на рисунке </w:t>
      </w:r>
      <w:r w:rsidR="006B0FE6">
        <w:rPr>
          <w:lang w:val="ru-RU"/>
        </w:rPr>
        <w:t>2.</w:t>
      </w:r>
      <w:r w:rsidR="003E7AFE">
        <w:rPr>
          <w:lang w:val="ru-RU"/>
        </w:rPr>
        <w:t>4</w:t>
      </w:r>
      <w:r w:rsidR="006B0FE6">
        <w:rPr>
          <w:lang w:val="ru-RU"/>
        </w:rPr>
        <w:t>.</w:t>
      </w:r>
    </w:p>
    <w:p w14:paraId="5E66E6D5" w14:textId="4ACFCC64" w:rsidR="006B0FE6" w:rsidRDefault="004908DC" w:rsidP="006B0FE6">
      <w:pPr>
        <w:pStyle w:val="a5"/>
        <w:spacing w:after="240"/>
        <w:ind w:firstLine="0"/>
        <w:jc w:val="center"/>
        <w:rPr>
          <w:lang w:val="ru-RU"/>
        </w:rPr>
      </w:pPr>
      <w:r>
        <w:rPr>
          <w:noProof/>
          <w:lang w:val="ru-RU" w:eastAsia="ru-RU"/>
          <w14:ligatures w14:val="standardContextual"/>
        </w:rPr>
        <w:drawing>
          <wp:inline distT="0" distB="0" distL="0" distR="0" wp14:anchorId="57EBC233" wp14:editId="58AAB5D6">
            <wp:extent cx="2857143" cy="2857143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a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5F6F" w14:textId="4068F144" w:rsidR="006B0FE6" w:rsidRPr="004D7C30" w:rsidRDefault="006B0FE6" w:rsidP="006B0FE6">
      <w:pPr>
        <w:pStyle w:val="a4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3E7AFE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– </w:t>
      </w:r>
      <w:r w:rsidR="004D7C30">
        <w:rPr>
          <w:color w:val="000000"/>
          <w:sz w:val="28"/>
          <w:szCs w:val="28"/>
        </w:rPr>
        <w:t>Исходный контейнер</w:t>
      </w:r>
    </w:p>
    <w:p w14:paraId="5203E7EF" w14:textId="6747E71F" w:rsidR="006B0FE6" w:rsidRDefault="003C6D61" w:rsidP="00A81722">
      <w:pPr>
        <w:pStyle w:val="a5"/>
        <w:spacing w:after="240"/>
        <w:rPr>
          <w:lang w:val="ru-RU"/>
        </w:rPr>
      </w:pPr>
      <w:r>
        <w:rPr>
          <w:lang w:val="ru-RU"/>
        </w:rPr>
        <w:t xml:space="preserve">Контейнер со встроенным сообщением </w:t>
      </w:r>
      <w:r w:rsidR="006B0FE6">
        <w:rPr>
          <w:lang w:val="ru-RU"/>
        </w:rPr>
        <w:t>представлен на рисунке 2.</w:t>
      </w:r>
      <w:r w:rsidR="00D408FC">
        <w:rPr>
          <w:lang w:val="ru-RU"/>
        </w:rPr>
        <w:t>5</w:t>
      </w:r>
      <w:r w:rsidR="006B0FE6">
        <w:rPr>
          <w:lang w:val="ru-RU"/>
        </w:rPr>
        <w:t>.</w:t>
      </w:r>
    </w:p>
    <w:p w14:paraId="7AE5A804" w14:textId="51D78131" w:rsidR="006B0FE6" w:rsidRDefault="004908DC" w:rsidP="006B0FE6">
      <w:pPr>
        <w:pStyle w:val="a5"/>
        <w:spacing w:after="240"/>
        <w:ind w:firstLine="0"/>
        <w:jc w:val="center"/>
        <w:rPr>
          <w:lang w:val="ru-RU"/>
        </w:rPr>
      </w:pPr>
      <w:r>
        <w:rPr>
          <w:noProof/>
          <w:lang w:val="ru-RU" w:eastAsia="ru-RU"/>
          <w14:ligatures w14:val="standardContextual"/>
        </w:rPr>
        <w:lastRenderedPageBreak/>
        <w:drawing>
          <wp:inline distT="0" distB="0" distL="0" distR="0" wp14:anchorId="2CCEA372" wp14:editId="3C50C7F7">
            <wp:extent cx="2857500" cy="2857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ature.pngembedd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ACBE" w14:textId="586CA86C" w:rsidR="006B0FE6" w:rsidRPr="006B0FE6" w:rsidRDefault="006B0FE6" w:rsidP="006B0FE6">
      <w:pPr>
        <w:pStyle w:val="a4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D408FC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– </w:t>
      </w:r>
      <w:r w:rsidR="00474232">
        <w:rPr>
          <w:color w:val="000000"/>
          <w:sz w:val="28"/>
          <w:szCs w:val="28"/>
        </w:rPr>
        <w:t>Контейнер со встроенным сообщением</w:t>
      </w:r>
    </w:p>
    <w:p w14:paraId="4E4C0792" w14:textId="4DE92A94" w:rsidR="001A26C6" w:rsidRPr="001A26C6" w:rsidRDefault="001A26C6" w:rsidP="001A26C6">
      <w:pPr>
        <w:pStyle w:val="a5"/>
        <w:rPr>
          <w:lang w:val="ru-RU"/>
        </w:rPr>
      </w:pPr>
      <w:r>
        <w:rPr>
          <w:lang w:val="ru-RU"/>
        </w:rPr>
        <w:t>Визуально эти два контейнера ничем не отличаются. Для обнаружения следов осаждения сообщения необходимо сформировать цветовые матрицы.</w:t>
      </w:r>
    </w:p>
    <w:p w14:paraId="58CEE8A3" w14:textId="65617C65" w:rsidR="006B0FE6" w:rsidRDefault="006955C6" w:rsidP="006B0FE6">
      <w:pPr>
        <w:pStyle w:val="a5"/>
        <w:spacing w:after="240"/>
        <w:rPr>
          <w:lang w:val="ru-RU"/>
        </w:rPr>
      </w:pPr>
      <w:r>
        <w:rPr>
          <w:lang w:val="ru-RU"/>
        </w:rPr>
        <w:t>Цветовая матрица исходного контейнера</w:t>
      </w:r>
      <w:r w:rsidR="006B0FE6">
        <w:rPr>
          <w:lang w:val="ru-RU"/>
        </w:rPr>
        <w:t xml:space="preserve"> представлен</w:t>
      </w:r>
      <w:r>
        <w:rPr>
          <w:lang w:val="ru-RU"/>
        </w:rPr>
        <w:t>а</w:t>
      </w:r>
      <w:r w:rsidR="006B0FE6">
        <w:rPr>
          <w:lang w:val="ru-RU"/>
        </w:rPr>
        <w:t xml:space="preserve"> на рисунке 2.</w:t>
      </w:r>
      <w:r w:rsidR="00CC551F">
        <w:rPr>
          <w:lang w:val="ru-RU"/>
        </w:rPr>
        <w:t>6</w:t>
      </w:r>
      <w:r w:rsidR="006B0FE6">
        <w:rPr>
          <w:lang w:val="ru-RU"/>
        </w:rPr>
        <w:t>.</w:t>
      </w:r>
    </w:p>
    <w:p w14:paraId="14BF9979" w14:textId="31FD81CF" w:rsidR="006B0FE6" w:rsidRDefault="00452804" w:rsidP="008D323A">
      <w:pPr>
        <w:pStyle w:val="a5"/>
        <w:ind w:firstLine="0"/>
        <w:jc w:val="center"/>
        <w:rPr>
          <w:lang w:val="ru-RU"/>
        </w:rPr>
      </w:pPr>
      <w:r>
        <w:rPr>
          <w:noProof/>
          <w:lang w:val="ru-RU" w:eastAsia="ru-RU"/>
          <w14:ligatures w14:val="standardContextual"/>
        </w:rPr>
        <w:drawing>
          <wp:inline distT="0" distB="0" distL="0" distR="0" wp14:anchorId="17E18437" wp14:editId="4763926B">
            <wp:extent cx="2857500" cy="2857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ature.pngorigmatrix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EAB9" w14:textId="6E3CF6A5" w:rsidR="006B0FE6" w:rsidRDefault="006B0FE6" w:rsidP="006B0FE6">
      <w:pPr>
        <w:pStyle w:val="a4"/>
        <w:spacing w:before="24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CC551F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– </w:t>
      </w:r>
      <w:r w:rsidR="00DA006C">
        <w:rPr>
          <w:color w:val="000000"/>
          <w:sz w:val="28"/>
          <w:szCs w:val="28"/>
        </w:rPr>
        <w:t>Цветовая матрица исходного контейнера</w:t>
      </w:r>
    </w:p>
    <w:p w14:paraId="29A2E8F2" w14:textId="25884871" w:rsidR="00970E36" w:rsidRDefault="00205D86" w:rsidP="009214DA">
      <w:pPr>
        <w:pStyle w:val="a5"/>
        <w:spacing w:after="240"/>
        <w:rPr>
          <w:lang w:val="ru-RU"/>
        </w:rPr>
      </w:pPr>
      <w:bookmarkStart w:id="1" w:name="_Hlk166837586"/>
      <w:r>
        <w:rPr>
          <w:lang w:val="ru-RU"/>
        </w:rPr>
        <w:t>Цветовая матрица контейнера с внедренным сообщением</w:t>
      </w:r>
      <w:r w:rsidR="00970E36">
        <w:rPr>
          <w:lang w:val="ru-RU"/>
        </w:rPr>
        <w:t xml:space="preserve"> </w:t>
      </w:r>
      <w:bookmarkEnd w:id="1"/>
      <w:r w:rsidR="00970E36">
        <w:rPr>
          <w:lang w:val="ru-RU"/>
        </w:rPr>
        <w:t>представлен</w:t>
      </w:r>
      <w:r>
        <w:rPr>
          <w:lang w:val="ru-RU"/>
        </w:rPr>
        <w:t>а</w:t>
      </w:r>
      <w:r w:rsidR="00970E36">
        <w:rPr>
          <w:lang w:val="ru-RU"/>
        </w:rPr>
        <w:t xml:space="preserve"> на рисунке 2.</w:t>
      </w:r>
      <w:r w:rsidR="00DA5E26">
        <w:rPr>
          <w:lang w:val="ru-RU"/>
        </w:rPr>
        <w:t>7</w:t>
      </w:r>
      <w:r w:rsidR="00970E36">
        <w:rPr>
          <w:lang w:val="ru-RU"/>
        </w:rPr>
        <w:t>.</w:t>
      </w:r>
    </w:p>
    <w:p w14:paraId="69CF5EC8" w14:textId="57517AA8" w:rsidR="00970E36" w:rsidRDefault="00452804" w:rsidP="00970E36">
      <w:pPr>
        <w:pStyle w:val="a5"/>
        <w:spacing w:after="240"/>
        <w:ind w:firstLine="0"/>
        <w:jc w:val="center"/>
        <w:rPr>
          <w:lang w:val="ru-RU"/>
        </w:rPr>
      </w:pPr>
      <w:r>
        <w:rPr>
          <w:noProof/>
          <w:lang w:val="ru-RU" w:eastAsia="ru-RU"/>
          <w14:ligatures w14:val="standardContextual"/>
        </w:rPr>
        <w:lastRenderedPageBreak/>
        <w:drawing>
          <wp:inline distT="0" distB="0" distL="0" distR="0" wp14:anchorId="6C9133FC" wp14:editId="7E2F933A">
            <wp:extent cx="2857500" cy="2857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ature.pngembmatrix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41AD0" w14:textId="7687D093" w:rsidR="00970E36" w:rsidRPr="00DA5E26" w:rsidRDefault="00970E36" w:rsidP="00970E36">
      <w:pPr>
        <w:pStyle w:val="a4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DA5E26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– </w:t>
      </w:r>
      <w:r w:rsidR="008D323A" w:rsidRPr="008D323A">
        <w:rPr>
          <w:color w:val="000000"/>
          <w:sz w:val="28"/>
          <w:szCs w:val="28"/>
        </w:rPr>
        <w:t>Цветовая матрица контейнера с внедренным сообщением</w:t>
      </w:r>
    </w:p>
    <w:p w14:paraId="2A4AFEDE" w14:textId="6D17A950" w:rsidR="000F6BB8" w:rsidRPr="002852E4" w:rsidRDefault="006F2F5C" w:rsidP="002852E4">
      <w:pPr>
        <w:pStyle w:val="a5"/>
        <w:spacing w:after="240"/>
        <w:rPr>
          <w:lang w:val="ru-RU"/>
        </w:rPr>
      </w:pPr>
      <w:r>
        <w:rPr>
          <w:lang w:val="ru-RU"/>
        </w:rPr>
        <w:t xml:space="preserve">В левом верхнем углу можно заметить различия. Различия представлены </w:t>
      </w:r>
      <w:r w:rsidR="00970E36">
        <w:rPr>
          <w:lang w:val="ru-RU"/>
        </w:rPr>
        <w:t>на рисунке 2.</w:t>
      </w:r>
      <w:r w:rsidR="00DD4B00">
        <w:rPr>
          <w:lang w:val="ru-RU"/>
        </w:rPr>
        <w:t>8</w:t>
      </w:r>
      <w:r w:rsidR="00970E36">
        <w:rPr>
          <w:lang w:val="ru-RU"/>
        </w:rPr>
        <w:t>.</w:t>
      </w:r>
      <w:r w:rsidR="0027469C" w:rsidRPr="0027469C">
        <w:rPr>
          <w:lang w:val="ru-RU"/>
        </w:rPr>
        <w:t xml:space="preserve"> </w:t>
      </w:r>
      <w:r w:rsidR="0027469C">
        <w:rPr>
          <w:lang w:val="ru-RU"/>
        </w:rPr>
        <w:t>Сверху указан исходный контейнер, снизу – контейнер с внедренным сообщением.</w:t>
      </w:r>
    </w:p>
    <w:p w14:paraId="12FFF007" w14:textId="7CCA5D7F" w:rsidR="002852E4" w:rsidRPr="002852E4" w:rsidRDefault="00452804" w:rsidP="002852E4">
      <w:pPr>
        <w:pStyle w:val="a5"/>
        <w:spacing w:after="240"/>
        <w:ind w:firstLine="0"/>
        <w:jc w:val="center"/>
        <w:rPr>
          <w:lang w:val="ru-RU"/>
        </w:rPr>
      </w:pPr>
      <w:r>
        <w:rPr>
          <w:noProof/>
          <w:lang w:val="ru-RU" w:eastAsia="ru-RU"/>
          <w14:ligatures w14:val="standardContextual"/>
        </w:rPr>
        <w:drawing>
          <wp:inline distT="0" distB="0" distL="0" distR="0" wp14:anchorId="159C6D5C" wp14:editId="67F7A33D">
            <wp:extent cx="3810000" cy="1540213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ature.pngorigmatrix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467" b="94933"/>
                    <a:stretch/>
                  </pic:blipFill>
                  <pic:spPr bwMode="auto">
                    <a:xfrm>
                      <a:off x="0" y="0"/>
                      <a:ext cx="3855108" cy="1558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E386E" w14:textId="448A9196" w:rsidR="000F6BB8" w:rsidRDefault="000F6BB8" w:rsidP="00970E36">
      <w:pPr>
        <w:pStyle w:val="a5"/>
        <w:spacing w:after="240"/>
        <w:ind w:firstLine="0"/>
        <w:jc w:val="center"/>
        <w:rPr>
          <w:lang w:val="ru-RU"/>
        </w:rPr>
      </w:pPr>
      <w:r>
        <w:rPr>
          <w:noProof/>
          <w:lang w:val="ru-RU" w:eastAsia="ru-RU"/>
          <w14:ligatures w14:val="standardContextual"/>
        </w:rPr>
        <w:drawing>
          <wp:inline distT="0" distB="0" distL="0" distR="0" wp14:anchorId="7B31D7A9" wp14:editId="054F6E7B">
            <wp:extent cx="3916238" cy="1135380"/>
            <wp:effectExtent l="0" t="0" r="825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ature.pngembmatrix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279" b="94863"/>
                    <a:stretch/>
                  </pic:blipFill>
                  <pic:spPr bwMode="auto">
                    <a:xfrm>
                      <a:off x="0" y="0"/>
                      <a:ext cx="3994186" cy="1157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8CAF3" w14:textId="0ADD197E" w:rsidR="00970E36" w:rsidRPr="00DD4B00" w:rsidRDefault="00970E36" w:rsidP="00970E36">
      <w:pPr>
        <w:pStyle w:val="a4"/>
        <w:spacing w:before="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</w:t>
      </w:r>
      <w:r w:rsidR="00DD4B00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 xml:space="preserve"> – </w:t>
      </w:r>
      <w:r w:rsidR="0027469C">
        <w:rPr>
          <w:color w:val="000000"/>
          <w:sz w:val="28"/>
          <w:szCs w:val="28"/>
        </w:rPr>
        <w:t>Следы осаждения сообщения на цветовой матрице</w:t>
      </w:r>
      <w:r w:rsidR="00751321">
        <w:rPr>
          <w:color w:val="000000"/>
          <w:sz w:val="28"/>
          <w:szCs w:val="28"/>
        </w:rPr>
        <w:t xml:space="preserve"> при записи по строкам</w:t>
      </w:r>
    </w:p>
    <w:p w14:paraId="55CBA152" w14:textId="1F418FD3" w:rsidR="00CD08CF" w:rsidRDefault="00B31174" w:rsidP="00CD08CF">
      <w:pPr>
        <w:pStyle w:val="a5"/>
        <w:spacing w:after="240"/>
        <w:rPr>
          <w:lang w:val="ru-RU"/>
        </w:rPr>
      </w:pPr>
      <w:r>
        <w:rPr>
          <w:lang w:val="ru-RU"/>
        </w:rPr>
        <w:t xml:space="preserve">Результат работы приложения </w:t>
      </w:r>
      <w:r w:rsidR="00CD08CF">
        <w:rPr>
          <w:lang w:val="ru-RU"/>
        </w:rPr>
        <w:t>исходным текстом</w:t>
      </w:r>
      <w:r w:rsidRPr="00B31174">
        <w:rPr>
          <w:lang w:val="ru-RU"/>
        </w:rPr>
        <w:t xml:space="preserve"> </w:t>
      </w:r>
      <w:r>
        <w:rPr>
          <w:lang w:val="ru-RU"/>
        </w:rPr>
        <w:t>которого является текстовая часть отчета по лабораторной работе №12</w:t>
      </w:r>
      <w:r w:rsidR="00CD08CF">
        <w:rPr>
          <w:lang w:val="ru-RU"/>
        </w:rPr>
        <w:t xml:space="preserve"> и внедрением по </w:t>
      </w:r>
      <w:r w:rsidRPr="00B31174">
        <w:rPr>
          <w:lang w:val="ru-RU"/>
        </w:rPr>
        <w:t>столбцам</w:t>
      </w:r>
      <w:r>
        <w:rPr>
          <w:lang w:val="ru-RU"/>
        </w:rPr>
        <w:t xml:space="preserve"> представлен на рисунк</w:t>
      </w:r>
      <w:r w:rsidR="004A40E0">
        <w:rPr>
          <w:lang w:val="ru-RU"/>
        </w:rPr>
        <w:t>е</w:t>
      </w:r>
      <w:r w:rsidR="00CD08CF">
        <w:rPr>
          <w:lang w:val="ru-RU"/>
        </w:rPr>
        <w:t xml:space="preserve"> 2.</w:t>
      </w:r>
      <w:r w:rsidR="004A40E0">
        <w:rPr>
          <w:lang w:val="ru-RU"/>
        </w:rPr>
        <w:t>9</w:t>
      </w:r>
      <w:r w:rsidR="00CD08CF">
        <w:rPr>
          <w:lang w:val="ru-RU"/>
        </w:rPr>
        <w:t>.</w:t>
      </w:r>
    </w:p>
    <w:p w14:paraId="313748CD" w14:textId="03895C9F" w:rsidR="004A40E0" w:rsidRDefault="004A40E0" w:rsidP="004A3F78">
      <w:pPr>
        <w:pStyle w:val="a5"/>
        <w:spacing w:after="240"/>
        <w:ind w:firstLine="0"/>
        <w:jc w:val="center"/>
        <w:rPr>
          <w:lang w:val="ru-RU"/>
        </w:rPr>
      </w:pPr>
      <w:r w:rsidRPr="004A40E0">
        <w:rPr>
          <w:noProof/>
          <w:lang w:val="ru-RU" w:eastAsia="ru-RU"/>
        </w:rPr>
        <w:lastRenderedPageBreak/>
        <w:drawing>
          <wp:inline distT="0" distB="0" distL="0" distR="0" wp14:anchorId="07F0CE85" wp14:editId="3D7CFF01">
            <wp:extent cx="5036127" cy="3229843"/>
            <wp:effectExtent l="19050" t="19050" r="12700" b="279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545" cy="32403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BE2695" w14:textId="13BCA8D0" w:rsidR="00CD08CF" w:rsidRPr="004A40E0" w:rsidRDefault="004A40E0" w:rsidP="004A40E0">
      <w:pPr>
        <w:pStyle w:val="a4"/>
        <w:spacing w:before="240" w:beforeAutospacing="0" w:after="240" w:afterAutospacing="0"/>
        <w:ind w:left="357" w:hanging="35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2.9 – Результат работы приложения</w:t>
      </w:r>
    </w:p>
    <w:p w14:paraId="1F5F7C4C" w14:textId="188408B4" w:rsidR="002E4A4A" w:rsidRDefault="002E4A4A" w:rsidP="002E4A4A">
      <w:pPr>
        <w:pStyle w:val="a5"/>
        <w:spacing w:after="240"/>
        <w:rPr>
          <w:lang w:val="ru-RU"/>
        </w:rPr>
      </w:pPr>
      <w:r>
        <w:rPr>
          <w:lang w:val="ru-RU"/>
        </w:rPr>
        <w:t xml:space="preserve">Различия в цветовых матрицах контейнеров при встраивании по </w:t>
      </w:r>
      <w:r w:rsidR="004A40E0">
        <w:rPr>
          <w:lang w:val="ru-RU"/>
        </w:rPr>
        <w:t>столбцам</w:t>
      </w:r>
      <w:r>
        <w:rPr>
          <w:lang w:val="ru-RU"/>
        </w:rPr>
        <w:t xml:space="preserve"> представлены на рисунке 2.</w:t>
      </w:r>
      <w:r w:rsidR="000750BE">
        <w:rPr>
          <w:lang w:val="ru-RU"/>
        </w:rPr>
        <w:t>10</w:t>
      </w:r>
      <w:r>
        <w:rPr>
          <w:lang w:val="ru-RU"/>
        </w:rPr>
        <w:t>.</w:t>
      </w:r>
      <w:r w:rsidRPr="0027469C">
        <w:rPr>
          <w:lang w:val="ru-RU"/>
        </w:rPr>
        <w:t xml:space="preserve"> </w:t>
      </w:r>
      <w:r w:rsidR="004A3F78">
        <w:rPr>
          <w:lang w:val="ru-RU"/>
        </w:rPr>
        <w:t>Слева</w:t>
      </w:r>
      <w:r>
        <w:rPr>
          <w:lang w:val="ru-RU"/>
        </w:rPr>
        <w:t xml:space="preserve"> </w:t>
      </w:r>
      <w:r w:rsidR="004A3F78">
        <w:rPr>
          <w:lang w:val="ru-RU"/>
        </w:rPr>
        <w:t>указан исходный контейнер, справа</w:t>
      </w:r>
      <w:r>
        <w:rPr>
          <w:lang w:val="ru-RU"/>
        </w:rPr>
        <w:t xml:space="preserve"> – контейнер с внедренным сообщением.</w:t>
      </w:r>
    </w:p>
    <w:p w14:paraId="20CC9BB2" w14:textId="66C12C8A" w:rsidR="00D11898" w:rsidRDefault="004A3F78" w:rsidP="002E4A4A">
      <w:pPr>
        <w:pStyle w:val="a5"/>
        <w:spacing w:after="240"/>
        <w:rPr>
          <w:noProof/>
          <w:lang w:val="ru-RU" w:eastAsia="ru-RU"/>
          <w14:ligatures w14:val="standardContextual"/>
        </w:rPr>
      </w:pPr>
      <w:r>
        <w:rPr>
          <w:noProof/>
          <w:lang w:val="ru-RU" w:eastAsia="ru-RU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32E1AC12" wp14:editId="300CDF84">
            <wp:simplePos x="0" y="0"/>
            <wp:positionH relativeFrom="margin">
              <wp:posOffset>3071495</wp:posOffset>
            </wp:positionH>
            <wp:positionV relativeFrom="page">
              <wp:posOffset>5416550</wp:posOffset>
            </wp:positionV>
            <wp:extent cx="1065530" cy="3110230"/>
            <wp:effectExtent l="0" t="0" r="127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ature.pngembmatrix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92492" b="78112"/>
                    <a:stretch/>
                  </pic:blipFill>
                  <pic:spPr bwMode="auto">
                    <a:xfrm>
                      <a:off x="0" y="0"/>
                      <a:ext cx="1065530" cy="3110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ru-RU" w:eastAsia="ru-RU"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3DDD3F3F" wp14:editId="57B3C98B">
            <wp:simplePos x="0" y="0"/>
            <wp:positionH relativeFrom="margin">
              <wp:posOffset>1868112</wp:posOffset>
            </wp:positionH>
            <wp:positionV relativeFrom="page">
              <wp:posOffset>5426537</wp:posOffset>
            </wp:positionV>
            <wp:extent cx="990600" cy="3110865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ature.pngorigmatrix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2969" b="77919"/>
                    <a:stretch/>
                  </pic:blipFill>
                  <pic:spPr bwMode="auto">
                    <a:xfrm>
                      <a:off x="0" y="0"/>
                      <a:ext cx="990600" cy="3110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6FB7F5" w14:textId="22BBB09F" w:rsidR="00D11898" w:rsidRDefault="00D11898" w:rsidP="002E4A4A">
      <w:pPr>
        <w:pStyle w:val="a5"/>
        <w:spacing w:after="240"/>
        <w:rPr>
          <w:noProof/>
          <w:lang w:val="ru-RU" w:eastAsia="ru-RU"/>
          <w14:ligatures w14:val="standardContextual"/>
        </w:rPr>
      </w:pPr>
    </w:p>
    <w:p w14:paraId="091B16E9" w14:textId="74DEED89" w:rsidR="00D11898" w:rsidRDefault="00D11898" w:rsidP="002E4A4A">
      <w:pPr>
        <w:pStyle w:val="a5"/>
        <w:spacing w:after="240"/>
        <w:rPr>
          <w:noProof/>
          <w:lang w:val="ru-RU" w:eastAsia="ru-RU"/>
          <w14:ligatures w14:val="standardContextual"/>
        </w:rPr>
      </w:pPr>
    </w:p>
    <w:p w14:paraId="3A9C2EFE" w14:textId="2EEEB0C6" w:rsidR="00D11898" w:rsidRDefault="00D11898" w:rsidP="002E4A4A">
      <w:pPr>
        <w:pStyle w:val="a5"/>
        <w:spacing w:after="240"/>
        <w:rPr>
          <w:noProof/>
          <w:lang w:val="ru-RU" w:eastAsia="ru-RU"/>
          <w14:ligatures w14:val="standardContextual"/>
        </w:rPr>
      </w:pPr>
    </w:p>
    <w:p w14:paraId="13F57B5A" w14:textId="77033565" w:rsidR="00D11898" w:rsidRDefault="00D11898" w:rsidP="002E4A4A">
      <w:pPr>
        <w:pStyle w:val="a5"/>
        <w:spacing w:after="240"/>
        <w:rPr>
          <w:noProof/>
          <w:lang w:val="ru-RU" w:eastAsia="ru-RU"/>
          <w14:ligatures w14:val="standardContextual"/>
        </w:rPr>
      </w:pPr>
    </w:p>
    <w:p w14:paraId="65E77AD0" w14:textId="78DA2D59" w:rsidR="00EA06AE" w:rsidRDefault="00EA06AE" w:rsidP="002E4A4A">
      <w:pPr>
        <w:pStyle w:val="a5"/>
        <w:spacing w:after="240"/>
        <w:rPr>
          <w:noProof/>
          <w:lang w:val="ru-RU" w:eastAsia="ru-RU"/>
          <w14:ligatures w14:val="standardContextual"/>
        </w:rPr>
      </w:pPr>
    </w:p>
    <w:p w14:paraId="6CC4BA31" w14:textId="7E5C5FD3" w:rsidR="00EA06AE" w:rsidRDefault="00EA06AE" w:rsidP="002E4A4A">
      <w:pPr>
        <w:pStyle w:val="a5"/>
        <w:spacing w:after="240"/>
        <w:rPr>
          <w:lang w:val="ru-RU"/>
        </w:rPr>
      </w:pPr>
    </w:p>
    <w:p w14:paraId="4B0D82AC" w14:textId="77777777" w:rsidR="004A3F78" w:rsidRDefault="004A3F78" w:rsidP="004A3F78">
      <w:pPr>
        <w:pStyle w:val="a4"/>
        <w:spacing w:before="0" w:beforeAutospacing="0" w:after="240" w:afterAutospacing="0"/>
        <w:rPr>
          <w:color w:val="000000"/>
          <w:sz w:val="28"/>
          <w:szCs w:val="28"/>
        </w:rPr>
      </w:pPr>
    </w:p>
    <w:p w14:paraId="0E2BF5E4" w14:textId="77777777" w:rsidR="004A3F78" w:rsidRDefault="004A3F78" w:rsidP="004A3F78">
      <w:pPr>
        <w:pStyle w:val="a4"/>
        <w:spacing w:before="0" w:beforeAutospacing="0" w:after="240" w:afterAutospacing="0"/>
        <w:rPr>
          <w:color w:val="000000"/>
          <w:sz w:val="28"/>
          <w:szCs w:val="28"/>
        </w:rPr>
      </w:pPr>
    </w:p>
    <w:p w14:paraId="2F0ECE18" w14:textId="161FEE42" w:rsidR="002E4A4A" w:rsidRDefault="000750BE" w:rsidP="000750BE">
      <w:pPr>
        <w:pStyle w:val="a4"/>
        <w:spacing w:before="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2.10</w:t>
      </w:r>
      <w:r w:rsidR="008A1A59">
        <w:rPr>
          <w:color w:val="000000"/>
          <w:sz w:val="28"/>
          <w:szCs w:val="28"/>
        </w:rPr>
        <w:t xml:space="preserve"> – Следы осаждения сообщения на цветовой матрице при записи по столбцам</w:t>
      </w:r>
    </w:p>
    <w:p w14:paraId="62040549" w14:textId="680AA65A" w:rsidR="00594529" w:rsidRPr="007C30C3" w:rsidRDefault="00594529" w:rsidP="008B0830">
      <w:pPr>
        <w:pStyle w:val="a5"/>
        <w:rPr>
          <w:lang w:val="ru-RU"/>
        </w:rPr>
      </w:pPr>
      <w:r>
        <w:rPr>
          <w:lang w:val="ru-RU"/>
        </w:rPr>
        <w:lastRenderedPageBreak/>
        <w:t xml:space="preserve">Проведенный визуальный анализ показывает, что в </w:t>
      </w:r>
      <w:r w:rsidR="007B0E45">
        <w:rPr>
          <w:lang w:val="ru-RU"/>
        </w:rPr>
        <w:t xml:space="preserve">большинстве случаев визуальных искажений в обработанных изображениях не наблюдается, что подтверждает эффективность </w:t>
      </w:r>
      <w:r w:rsidR="007B0E45" w:rsidRPr="008B0830">
        <w:rPr>
          <w:lang w:val="ru-RU"/>
        </w:rPr>
        <w:t>стеганографического метода на основе преобразования наименее значащих битов</w:t>
      </w:r>
      <w:r w:rsidR="005D0210" w:rsidRPr="008B0830">
        <w:rPr>
          <w:lang w:val="ru-RU"/>
        </w:rPr>
        <w:t>. Также было выявлено, что метод внедрения сообщения по строкам или по столбцам не оказывает существенного влияния на визуальные характеристики конечного изображения.</w:t>
      </w:r>
    </w:p>
    <w:p w14:paraId="7C152EFA" w14:textId="20497921" w:rsidR="00D65FEC" w:rsidRPr="008B0830" w:rsidRDefault="00D65FEC" w:rsidP="008B0830">
      <w:pPr>
        <w:pStyle w:val="a5"/>
        <w:rPr>
          <w:lang w:val="ru-RU"/>
        </w:rPr>
      </w:pPr>
      <w:r w:rsidRPr="008B0830">
        <w:rPr>
          <w:b/>
          <w:lang w:val="ru-RU"/>
        </w:rPr>
        <w:t>Вывод</w:t>
      </w:r>
      <w:r w:rsidRPr="008B0830">
        <w:rPr>
          <w:lang w:val="ru-RU"/>
        </w:rPr>
        <w:t>:</w:t>
      </w:r>
      <w:r w:rsidR="007701D6" w:rsidRPr="008B0830">
        <w:rPr>
          <w:lang w:val="ru-RU"/>
        </w:rPr>
        <w:t xml:space="preserve"> в ходе выполнения лабораторной работы были изучены стеганографические методы встраивания/извлечения тайной информации с использованием электронного файла-контейнера на основе преобразования наименее значащих битов (НЗБ</w:t>
      </w:r>
      <w:r w:rsidR="00FD1250" w:rsidRPr="008B0830">
        <w:rPr>
          <w:lang w:val="ru-RU"/>
        </w:rPr>
        <w:t>)</w:t>
      </w:r>
      <w:r w:rsidR="007701D6" w:rsidRPr="008B0830">
        <w:rPr>
          <w:lang w:val="ru-RU"/>
        </w:rPr>
        <w:t>.</w:t>
      </w:r>
      <w:r w:rsidR="00FD1250" w:rsidRPr="008B0830">
        <w:rPr>
          <w:lang w:val="ru-RU"/>
        </w:rPr>
        <w:t xml:space="preserve"> Также было создано приложение, реализующее метод </w:t>
      </w:r>
      <w:r w:rsidR="00745AE1" w:rsidRPr="008B0830">
        <w:rPr>
          <w:lang w:val="ru-RU"/>
        </w:rPr>
        <w:t>НЗБ с возможностью выбора порядка обхода изображения, а также генерации цветовых матриц для анализа внедрённой информации.</w:t>
      </w:r>
    </w:p>
    <w:p w14:paraId="1C0DDB4F" w14:textId="77777777" w:rsidR="00414DB6" w:rsidRPr="00414DB6" w:rsidRDefault="00414DB6" w:rsidP="00414DB6">
      <w:pPr>
        <w:rPr>
          <w:lang w:val="ru-RU" w:eastAsia="ru-RU"/>
        </w:rPr>
      </w:pPr>
    </w:p>
    <w:p w14:paraId="71462D87" w14:textId="5309E87F" w:rsidR="000767E1" w:rsidRDefault="000767E1" w:rsidP="00D65FEC">
      <w:pPr>
        <w:rPr>
          <w:lang w:val="ru-RU"/>
        </w:rPr>
      </w:pPr>
    </w:p>
    <w:p w14:paraId="3E293631" w14:textId="09BBCF27" w:rsidR="00287A23" w:rsidRDefault="00287A23" w:rsidP="00D65FEC">
      <w:pPr>
        <w:rPr>
          <w:lang w:val="ru-RU"/>
        </w:rPr>
      </w:pPr>
    </w:p>
    <w:p w14:paraId="0506B4D5" w14:textId="2A224146" w:rsidR="00287A23" w:rsidRDefault="00287A23" w:rsidP="00D65FEC">
      <w:pPr>
        <w:rPr>
          <w:lang w:val="ru-RU"/>
        </w:rPr>
      </w:pPr>
    </w:p>
    <w:p w14:paraId="7F2EE98D" w14:textId="3549B577" w:rsidR="00287A23" w:rsidRDefault="00287A23" w:rsidP="00D65FEC">
      <w:pPr>
        <w:rPr>
          <w:lang w:val="ru-RU"/>
        </w:rPr>
      </w:pPr>
    </w:p>
    <w:p w14:paraId="67C37443" w14:textId="08329082" w:rsidR="00287A23" w:rsidRDefault="00287A23" w:rsidP="00D65FEC">
      <w:pPr>
        <w:rPr>
          <w:lang w:val="ru-RU"/>
        </w:rPr>
      </w:pPr>
    </w:p>
    <w:p w14:paraId="16DE8287" w14:textId="2D1AC5E0" w:rsidR="00287A23" w:rsidRDefault="00287A23" w:rsidP="00D65FEC">
      <w:pPr>
        <w:rPr>
          <w:lang w:val="ru-RU"/>
        </w:rPr>
      </w:pPr>
    </w:p>
    <w:p w14:paraId="441FD731" w14:textId="5356BF6C" w:rsidR="00287A23" w:rsidRPr="00581C67" w:rsidRDefault="00287A23" w:rsidP="00512DEA">
      <w:pPr>
        <w:ind w:firstLine="0"/>
        <w:rPr>
          <w:lang w:val="ru-RU"/>
        </w:rPr>
      </w:pPr>
    </w:p>
    <w:sectPr w:rsidR="00287A23" w:rsidRPr="00581C67" w:rsidSect="00E0213C">
      <w:headerReference w:type="default" r:id="rId17"/>
      <w:pgSz w:w="12240" w:h="15840"/>
      <w:pgMar w:top="1134" w:right="567" w:bottom="851" w:left="1304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DCFB7A" w14:textId="77777777" w:rsidR="00D67C95" w:rsidRDefault="00D67C95" w:rsidP="00FF161A">
      <w:pPr>
        <w:spacing w:after="0"/>
      </w:pPr>
      <w:r>
        <w:separator/>
      </w:r>
    </w:p>
  </w:endnote>
  <w:endnote w:type="continuationSeparator" w:id="0">
    <w:p w14:paraId="54CDC627" w14:textId="77777777" w:rsidR="00D67C95" w:rsidRDefault="00D67C95" w:rsidP="00FF16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7A3615" w14:textId="77777777" w:rsidR="00D67C95" w:rsidRDefault="00D67C95" w:rsidP="00FF161A">
      <w:pPr>
        <w:spacing w:after="0"/>
      </w:pPr>
      <w:r>
        <w:separator/>
      </w:r>
    </w:p>
  </w:footnote>
  <w:footnote w:type="continuationSeparator" w:id="0">
    <w:p w14:paraId="5186E2AE" w14:textId="77777777" w:rsidR="00D67C95" w:rsidRDefault="00D67C95" w:rsidP="00FF16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16608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F48539A" w14:textId="65333B4D" w:rsidR="00FF161A" w:rsidRDefault="00FF161A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5EA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FC0891" w14:textId="77777777" w:rsidR="00FF161A" w:rsidRDefault="00FF161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4446E"/>
    <w:multiLevelType w:val="hybridMultilevel"/>
    <w:tmpl w:val="EF5C6640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04C30"/>
    <w:multiLevelType w:val="hybridMultilevel"/>
    <w:tmpl w:val="00889F3C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2A386BD1"/>
    <w:multiLevelType w:val="hybridMultilevel"/>
    <w:tmpl w:val="E5823D2A"/>
    <w:lvl w:ilvl="0" w:tplc="E1DA26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73F8C"/>
    <w:multiLevelType w:val="multilevel"/>
    <w:tmpl w:val="5C10441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384E496E"/>
    <w:multiLevelType w:val="hybridMultilevel"/>
    <w:tmpl w:val="D5549212"/>
    <w:lvl w:ilvl="0" w:tplc="E1DA2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2950447"/>
    <w:multiLevelType w:val="multilevel"/>
    <w:tmpl w:val="A7E21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F07374"/>
    <w:multiLevelType w:val="hybridMultilevel"/>
    <w:tmpl w:val="68B663F4"/>
    <w:lvl w:ilvl="0" w:tplc="60E00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57E39C5"/>
    <w:multiLevelType w:val="hybridMultilevel"/>
    <w:tmpl w:val="09320688"/>
    <w:lvl w:ilvl="0" w:tplc="DD8248EA">
      <w:start w:val="1"/>
      <w:numFmt w:val="bullet"/>
      <w:lvlText w:val=""/>
      <w:lvlJc w:val="left"/>
      <w:pPr>
        <w:ind w:left="0" w:firstLine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75EBA"/>
    <w:multiLevelType w:val="multilevel"/>
    <w:tmpl w:val="BB8C75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238"/>
    <w:rsid w:val="00011D63"/>
    <w:rsid w:val="00027A49"/>
    <w:rsid w:val="00034E23"/>
    <w:rsid w:val="00035679"/>
    <w:rsid w:val="0003672D"/>
    <w:rsid w:val="00037931"/>
    <w:rsid w:val="00043F15"/>
    <w:rsid w:val="000462BD"/>
    <w:rsid w:val="00051B9C"/>
    <w:rsid w:val="00061965"/>
    <w:rsid w:val="00065643"/>
    <w:rsid w:val="0007033C"/>
    <w:rsid w:val="00072913"/>
    <w:rsid w:val="000750BE"/>
    <w:rsid w:val="000767E1"/>
    <w:rsid w:val="00084A6F"/>
    <w:rsid w:val="0008519E"/>
    <w:rsid w:val="00092096"/>
    <w:rsid w:val="000A1742"/>
    <w:rsid w:val="000A6FF3"/>
    <w:rsid w:val="000A7DA9"/>
    <w:rsid w:val="000C0D41"/>
    <w:rsid w:val="000D7545"/>
    <w:rsid w:val="000E3DE6"/>
    <w:rsid w:val="000F2CD4"/>
    <w:rsid w:val="000F6BB8"/>
    <w:rsid w:val="00104E13"/>
    <w:rsid w:val="00106E76"/>
    <w:rsid w:val="00122F7D"/>
    <w:rsid w:val="0013053A"/>
    <w:rsid w:val="0013152A"/>
    <w:rsid w:val="00131F15"/>
    <w:rsid w:val="00132B13"/>
    <w:rsid w:val="00133E6C"/>
    <w:rsid w:val="00156BCB"/>
    <w:rsid w:val="0015741F"/>
    <w:rsid w:val="001648E0"/>
    <w:rsid w:val="001660C1"/>
    <w:rsid w:val="00171F70"/>
    <w:rsid w:val="0017550E"/>
    <w:rsid w:val="00176068"/>
    <w:rsid w:val="00181D5B"/>
    <w:rsid w:val="001A26C6"/>
    <w:rsid w:val="001B7A46"/>
    <w:rsid w:val="001C37F7"/>
    <w:rsid w:val="001D4037"/>
    <w:rsid w:val="001E2175"/>
    <w:rsid w:val="001E7232"/>
    <w:rsid w:val="001F5BA4"/>
    <w:rsid w:val="001F7E6E"/>
    <w:rsid w:val="00200133"/>
    <w:rsid w:val="00205D86"/>
    <w:rsid w:val="00224D40"/>
    <w:rsid w:val="002429D0"/>
    <w:rsid w:val="00246D91"/>
    <w:rsid w:val="0025242E"/>
    <w:rsid w:val="00262BB5"/>
    <w:rsid w:val="00264D92"/>
    <w:rsid w:val="0027469C"/>
    <w:rsid w:val="002852E4"/>
    <w:rsid w:val="00287A23"/>
    <w:rsid w:val="00291E5F"/>
    <w:rsid w:val="002A038B"/>
    <w:rsid w:val="002A5453"/>
    <w:rsid w:val="002C0E14"/>
    <w:rsid w:val="002C119E"/>
    <w:rsid w:val="002C1411"/>
    <w:rsid w:val="002C3843"/>
    <w:rsid w:val="002D1828"/>
    <w:rsid w:val="002D3CF2"/>
    <w:rsid w:val="002E4A4A"/>
    <w:rsid w:val="002F482A"/>
    <w:rsid w:val="002F6C01"/>
    <w:rsid w:val="00302095"/>
    <w:rsid w:val="0030416F"/>
    <w:rsid w:val="003139FA"/>
    <w:rsid w:val="00316511"/>
    <w:rsid w:val="00321340"/>
    <w:rsid w:val="00324D3C"/>
    <w:rsid w:val="00332187"/>
    <w:rsid w:val="00333344"/>
    <w:rsid w:val="00342048"/>
    <w:rsid w:val="003430DB"/>
    <w:rsid w:val="003451F7"/>
    <w:rsid w:val="003504DB"/>
    <w:rsid w:val="0036162C"/>
    <w:rsid w:val="00362019"/>
    <w:rsid w:val="00363049"/>
    <w:rsid w:val="0036407A"/>
    <w:rsid w:val="00367551"/>
    <w:rsid w:val="00375260"/>
    <w:rsid w:val="00377031"/>
    <w:rsid w:val="00381FC0"/>
    <w:rsid w:val="003908D8"/>
    <w:rsid w:val="003A3EC7"/>
    <w:rsid w:val="003B56EB"/>
    <w:rsid w:val="003C6D61"/>
    <w:rsid w:val="003D0A46"/>
    <w:rsid w:val="003D5E5A"/>
    <w:rsid w:val="003E6B85"/>
    <w:rsid w:val="003E7AFE"/>
    <w:rsid w:val="003F0536"/>
    <w:rsid w:val="003F3DCB"/>
    <w:rsid w:val="0040183B"/>
    <w:rsid w:val="00402449"/>
    <w:rsid w:val="00411F26"/>
    <w:rsid w:val="00411F48"/>
    <w:rsid w:val="00414DB6"/>
    <w:rsid w:val="00417ED8"/>
    <w:rsid w:val="00427BC0"/>
    <w:rsid w:val="004317BC"/>
    <w:rsid w:val="00442330"/>
    <w:rsid w:val="00444E37"/>
    <w:rsid w:val="0045162A"/>
    <w:rsid w:val="00452804"/>
    <w:rsid w:val="00454FEC"/>
    <w:rsid w:val="0045602C"/>
    <w:rsid w:val="00457515"/>
    <w:rsid w:val="0046336C"/>
    <w:rsid w:val="00465742"/>
    <w:rsid w:val="00474232"/>
    <w:rsid w:val="00475CBC"/>
    <w:rsid w:val="004908DC"/>
    <w:rsid w:val="004A29C0"/>
    <w:rsid w:val="004A3F78"/>
    <w:rsid w:val="004A40E0"/>
    <w:rsid w:val="004A4CB3"/>
    <w:rsid w:val="004C1031"/>
    <w:rsid w:val="004C5327"/>
    <w:rsid w:val="004C7D7C"/>
    <w:rsid w:val="004D09EC"/>
    <w:rsid w:val="004D13D8"/>
    <w:rsid w:val="004D238B"/>
    <w:rsid w:val="004D530C"/>
    <w:rsid w:val="004D5ECC"/>
    <w:rsid w:val="004D7C30"/>
    <w:rsid w:val="004E333A"/>
    <w:rsid w:val="004F1102"/>
    <w:rsid w:val="00512DEA"/>
    <w:rsid w:val="00512E76"/>
    <w:rsid w:val="0054210D"/>
    <w:rsid w:val="00545C46"/>
    <w:rsid w:val="00563C63"/>
    <w:rsid w:val="00574F0E"/>
    <w:rsid w:val="00581C67"/>
    <w:rsid w:val="00583888"/>
    <w:rsid w:val="00592AFD"/>
    <w:rsid w:val="00592BC8"/>
    <w:rsid w:val="00594529"/>
    <w:rsid w:val="005A0B79"/>
    <w:rsid w:val="005D0210"/>
    <w:rsid w:val="005E3C2B"/>
    <w:rsid w:val="005F0828"/>
    <w:rsid w:val="00605621"/>
    <w:rsid w:val="00606AA5"/>
    <w:rsid w:val="006104B1"/>
    <w:rsid w:val="0061293F"/>
    <w:rsid w:val="00622092"/>
    <w:rsid w:val="00634777"/>
    <w:rsid w:val="00647D03"/>
    <w:rsid w:val="006516B0"/>
    <w:rsid w:val="00662625"/>
    <w:rsid w:val="0067615C"/>
    <w:rsid w:val="006955C6"/>
    <w:rsid w:val="006A4951"/>
    <w:rsid w:val="006A5D71"/>
    <w:rsid w:val="006B0FE6"/>
    <w:rsid w:val="006C14C7"/>
    <w:rsid w:val="006C1FE0"/>
    <w:rsid w:val="006C243D"/>
    <w:rsid w:val="006D6540"/>
    <w:rsid w:val="006E262D"/>
    <w:rsid w:val="006E6C04"/>
    <w:rsid w:val="006F2F5C"/>
    <w:rsid w:val="006F7A42"/>
    <w:rsid w:val="0070235B"/>
    <w:rsid w:val="00706DB4"/>
    <w:rsid w:val="00720EB8"/>
    <w:rsid w:val="00722C6D"/>
    <w:rsid w:val="00725E7B"/>
    <w:rsid w:val="00731002"/>
    <w:rsid w:val="00740093"/>
    <w:rsid w:val="00745AE1"/>
    <w:rsid w:val="00751321"/>
    <w:rsid w:val="007529F8"/>
    <w:rsid w:val="00756B39"/>
    <w:rsid w:val="007701D6"/>
    <w:rsid w:val="00790BD2"/>
    <w:rsid w:val="007A0352"/>
    <w:rsid w:val="007B0E45"/>
    <w:rsid w:val="007B2C47"/>
    <w:rsid w:val="007C1195"/>
    <w:rsid w:val="007C30C3"/>
    <w:rsid w:val="007D5EA7"/>
    <w:rsid w:val="007E4A99"/>
    <w:rsid w:val="00813B91"/>
    <w:rsid w:val="008178ED"/>
    <w:rsid w:val="00817E0D"/>
    <w:rsid w:val="00821350"/>
    <w:rsid w:val="00850C8C"/>
    <w:rsid w:val="008728C6"/>
    <w:rsid w:val="00873C60"/>
    <w:rsid w:val="00876411"/>
    <w:rsid w:val="008A1A59"/>
    <w:rsid w:val="008B0830"/>
    <w:rsid w:val="008B20D5"/>
    <w:rsid w:val="008B242C"/>
    <w:rsid w:val="008D323A"/>
    <w:rsid w:val="008E3747"/>
    <w:rsid w:val="008E5DCA"/>
    <w:rsid w:val="008E6D65"/>
    <w:rsid w:val="008F4461"/>
    <w:rsid w:val="008F476E"/>
    <w:rsid w:val="008F61E2"/>
    <w:rsid w:val="008F7BC0"/>
    <w:rsid w:val="00905238"/>
    <w:rsid w:val="0091125B"/>
    <w:rsid w:val="009133C7"/>
    <w:rsid w:val="009214DA"/>
    <w:rsid w:val="00926554"/>
    <w:rsid w:val="0092763F"/>
    <w:rsid w:val="0094071D"/>
    <w:rsid w:val="00941B4E"/>
    <w:rsid w:val="00950897"/>
    <w:rsid w:val="00954CAE"/>
    <w:rsid w:val="00964EA9"/>
    <w:rsid w:val="00970E36"/>
    <w:rsid w:val="00977CDE"/>
    <w:rsid w:val="00981909"/>
    <w:rsid w:val="00987B0C"/>
    <w:rsid w:val="00993160"/>
    <w:rsid w:val="0099484B"/>
    <w:rsid w:val="009A747D"/>
    <w:rsid w:val="009B6C84"/>
    <w:rsid w:val="009E650D"/>
    <w:rsid w:val="00A24A5B"/>
    <w:rsid w:val="00A33D12"/>
    <w:rsid w:val="00A34885"/>
    <w:rsid w:val="00A45D2B"/>
    <w:rsid w:val="00A46AB3"/>
    <w:rsid w:val="00A50133"/>
    <w:rsid w:val="00A54AA1"/>
    <w:rsid w:val="00A56986"/>
    <w:rsid w:val="00A73CAA"/>
    <w:rsid w:val="00A80C7D"/>
    <w:rsid w:val="00A81722"/>
    <w:rsid w:val="00A96DBB"/>
    <w:rsid w:val="00A973DC"/>
    <w:rsid w:val="00AC713D"/>
    <w:rsid w:val="00AD6BCD"/>
    <w:rsid w:val="00AE509D"/>
    <w:rsid w:val="00B00CAD"/>
    <w:rsid w:val="00B00EE4"/>
    <w:rsid w:val="00B113C5"/>
    <w:rsid w:val="00B206EA"/>
    <w:rsid w:val="00B216F3"/>
    <w:rsid w:val="00B219E4"/>
    <w:rsid w:val="00B31174"/>
    <w:rsid w:val="00B3580F"/>
    <w:rsid w:val="00B503F9"/>
    <w:rsid w:val="00B50AEB"/>
    <w:rsid w:val="00B52749"/>
    <w:rsid w:val="00B60949"/>
    <w:rsid w:val="00B703F3"/>
    <w:rsid w:val="00B80679"/>
    <w:rsid w:val="00B80DE7"/>
    <w:rsid w:val="00BA5CC2"/>
    <w:rsid w:val="00BA5FC8"/>
    <w:rsid w:val="00BB5FFF"/>
    <w:rsid w:val="00BB6E49"/>
    <w:rsid w:val="00BB7E16"/>
    <w:rsid w:val="00BC7DE8"/>
    <w:rsid w:val="00BD71CF"/>
    <w:rsid w:val="00BE067D"/>
    <w:rsid w:val="00BF0600"/>
    <w:rsid w:val="00BF2318"/>
    <w:rsid w:val="00BF2996"/>
    <w:rsid w:val="00C205C0"/>
    <w:rsid w:val="00C20834"/>
    <w:rsid w:val="00C43A83"/>
    <w:rsid w:val="00C6112D"/>
    <w:rsid w:val="00C666CB"/>
    <w:rsid w:val="00C84212"/>
    <w:rsid w:val="00C842E5"/>
    <w:rsid w:val="00C8547C"/>
    <w:rsid w:val="00C85C16"/>
    <w:rsid w:val="00C94511"/>
    <w:rsid w:val="00C9524B"/>
    <w:rsid w:val="00C96BBC"/>
    <w:rsid w:val="00CA2A36"/>
    <w:rsid w:val="00CB4E2E"/>
    <w:rsid w:val="00CC119A"/>
    <w:rsid w:val="00CC551F"/>
    <w:rsid w:val="00CD08CF"/>
    <w:rsid w:val="00CE714F"/>
    <w:rsid w:val="00D00B81"/>
    <w:rsid w:val="00D10FA5"/>
    <w:rsid w:val="00D11898"/>
    <w:rsid w:val="00D33826"/>
    <w:rsid w:val="00D37E95"/>
    <w:rsid w:val="00D408FC"/>
    <w:rsid w:val="00D63CDD"/>
    <w:rsid w:val="00D65C6E"/>
    <w:rsid w:val="00D65D60"/>
    <w:rsid w:val="00D65FEC"/>
    <w:rsid w:val="00D67C95"/>
    <w:rsid w:val="00D70418"/>
    <w:rsid w:val="00D7142B"/>
    <w:rsid w:val="00D77CAC"/>
    <w:rsid w:val="00DA006C"/>
    <w:rsid w:val="00DA3A4E"/>
    <w:rsid w:val="00DA5E26"/>
    <w:rsid w:val="00DD1727"/>
    <w:rsid w:val="00DD41BB"/>
    <w:rsid w:val="00DD4B00"/>
    <w:rsid w:val="00DF3682"/>
    <w:rsid w:val="00E0213C"/>
    <w:rsid w:val="00E1471E"/>
    <w:rsid w:val="00E16EC3"/>
    <w:rsid w:val="00E215FF"/>
    <w:rsid w:val="00E25A34"/>
    <w:rsid w:val="00E3381E"/>
    <w:rsid w:val="00E467BA"/>
    <w:rsid w:val="00E552C6"/>
    <w:rsid w:val="00E576FF"/>
    <w:rsid w:val="00E64595"/>
    <w:rsid w:val="00E67DAE"/>
    <w:rsid w:val="00E93F45"/>
    <w:rsid w:val="00EA06AE"/>
    <w:rsid w:val="00EB53FF"/>
    <w:rsid w:val="00EC06E9"/>
    <w:rsid w:val="00EC38AE"/>
    <w:rsid w:val="00ED1570"/>
    <w:rsid w:val="00ED48DC"/>
    <w:rsid w:val="00EE53BF"/>
    <w:rsid w:val="00EF3D05"/>
    <w:rsid w:val="00EF666E"/>
    <w:rsid w:val="00F03258"/>
    <w:rsid w:val="00F06557"/>
    <w:rsid w:val="00F076D6"/>
    <w:rsid w:val="00F07C69"/>
    <w:rsid w:val="00F2135C"/>
    <w:rsid w:val="00F25DA8"/>
    <w:rsid w:val="00F31D09"/>
    <w:rsid w:val="00F334B1"/>
    <w:rsid w:val="00F35BA4"/>
    <w:rsid w:val="00F50110"/>
    <w:rsid w:val="00F55677"/>
    <w:rsid w:val="00F62B52"/>
    <w:rsid w:val="00F65468"/>
    <w:rsid w:val="00F654E4"/>
    <w:rsid w:val="00F727AA"/>
    <w:rsid w:val="00F73909"/>
    <w:rsid w:val="00F90262"/>
    <w:rsid w:val="00F96D38"/>
    <w:rsid w:val="00F97C8F"/>
    <w:rsid w:val="00FA5CA1"/>
    <w:rsid w:val="00FA5CAE"/>
    <w:rsid w:val="00FB1588"/>
    <w:rsid w:val="00FB3A37"/>
    <w:rsid w:val="00FC7369"/>
    <w:rsid w:val="00FD1250"/>
    <w:rsid w:val="00FD5BA1"/>
    <w:rsid w:val="00FE50C4"/>
    <w:rsid w:val="00FF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FAC3"/>
  <w15:chartTrackingRefBased/>
  <w15:docId w15:val="{9C74A994-681E-42CA-B751-D6CDB9FC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БУКВЫ"/>
    <w:qFormat/>
    <w:rsid w:val="00106E76"/>
    <w:pPr>
      <w:spacing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1">
    <w:name w:val="heading 1"/>
    <w:aliases w:val="ЕБАТЬ"/>
    <w:basedOn w:val="a"/>
    <w:next w:val="a"/>
    <w:link w:val="10"/>
    <w:uiPriority w:val="9"/>
    <w:rsid w:val="00FF161A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6E76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06E76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val="ru-RU" w:eastAsia="ru-RU"/>
      <w14:ligatures w14:val="standardContextual"/>
    </w:rPr>
  </w:style>
  <w:style w:type="character" w:customStyle="1" w:styleId="10">
    <w:name w:val="Заголовок 1 Знак"/>
    <w:aliases w:val="ЕБАТЬ Знак"/>
    <w:basedOn w:val="a0"/>
    <w:link w:val="1"/>
    <w:uiPriority w:val="9"/>
    <w:rsid w:val="00FF161A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5">
    <w:name w:val="No Spacing"/>
    <w:uiPriority w:val="1"/>
    <w:qFormat/>
    <w:rsid w:val="00FF161A"/>
    <w:pPr>
      <w:spacing w:after="0" w:line="24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6">
    <w:name w:val="header"/>
    <w:basedOn w:val="a"/>
    <w:link w:val="a7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FF161A"/>
    <w:rPr>
      <w:rFonts w:ascii="Times New Roman" w:hAnsi="Times New Roman" w:cs="Times New Roman"/>
      <w:kern w:val="0"/>
      <w:sz w:val="28"/>
      <w:szCs w:val="28"/>
      <w14:ligatures w14:val="none"/>
    </w:rPr>
  </w:style>
  <w:style w:type="paragraph" w:styleId="a8">
    <w:name w:val="footer"/>
    <w:basedOn w:val="a"/>
    <w:link w:val="a9"/>
    <w:uiPriority w:val="99"/>
    <w:unhideWhenUsed/>
    <w:rsid w:val="00FF161A"/>
    <w:pPr>
      <w:tabs>
        <w:tab w:val="center" w:pos="4680"/>
        <w:tab w:val="right" w:pos="9360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FF161A"/>
    <w:rPr>
      <w:rFonts w:ascii="Times New Roman" w:hAnsi="Times New Roman" w:cs="Times New Roman"/>
      <w:kern w:val="0"/>
      <w:sz w:val="28"/>
      <w:szCs w:val="28"/>
      <w14:ligatures w14:val="none"/>
    </w:rPr>
  </w:style>
  <w:style w:type="table" w:styleId="aa">
    <w:name w:val="Table Grid"/>
    <w:basedOn w:val="a1"/>
    <w:uiPriority w:val="39"/>
    <w:rsid w:val="00130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D65FEC"/>
  </w:style>
  <w:style w:type="character" w:styleId="ab">
    <w:name w:val="annotation reference"/>
    <w:basedOn w:val="a0"/>
    <w:uiPriority w:val="99"/>
    <w:semiHidden/>
    <w:unhideWhenUsed/>
    <w:rsid w:val="00F62B5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F62B52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F62B52"/>
    <w:rPr>
      <w:rFonts w:ascii="Times New Roman" w:hAnsi="Times New Roman" w:cs="Times New Roman"/>
      <w:kern w:val="0"/>
      <w:sz w:val="20"/>
      <w:szCs w:val="20"/>
      <w14:ligatures w14:val="none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F62B5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F62B52"/>
    <w:rPr>
      <w:rFonts w:ascii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1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4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8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elstu.by/fakultety/fit/vm" TargetMode="Externa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10</Pages>
  <Words>1044</Words>
  <Characters>5955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Valentine Korneliuk</cp:lastModifiedBy>
  <cp:revision>303</cp:revision>
  <dcterms:created xsi:type="dcterms:W3CDTF">2024-03-16T12:59:00Z</dcterms:created>
  <dcterms:modified xsi:type="dcterms:W3CDTF">2025-05-20T13:55:00Z</dcterms:modified>
</cp:coreProperties>
</file>