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trello: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https://trello.com/invite/b/6ac2905abb8686dadaf11186/ATTI765c4bc8cbbb0dd8aafc038141473e28B52816A8/sgma-sistema-de-gestion-y-migracion-academica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ac2905abb8686dadaf11186/ATTI765c4bc8cbbb0dd8aafc038141473e28B52816A8/sgma-sistema-de-gestion-y-migracion-academ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