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080" w:leader="none"/>
        </w:tabs>
        <w:spacing w:before="12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РЕГИСТРАЦИОННАЯ ФОРМА МОБИЛЬНОГО УСТРОЙСТВА</w:t>
      </w:r>
    </w:p>
    <w:tbl>
      <w:tblPr>
        <w:tblW w:w="1058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13"/>
        <w:gridCol w:w="3120"/>
        <w:gridCol w:w="3150"/>
      </w:tblGrid>
      <w:tr>
        <w:trPr>
          <w:trHeight w:val="318" w:hRule="atLeast"/>
        </w:trPr>
        <w:tc>
          <w:tcPr>
            <w:tcW w:w="10583" w:type="dxa"/>
            <w:gridSpan w:val="3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caps/>
                <w:color w:val="000000"/>
                <w:sz w:val="22"/>
                <w:szCs w:val="22"/>
              </w:rPr>
              <w:t>ИНФОРМАЦИЯ О ПОЛЬЗОВАТЕЛЕ</w:t>
            </w:r>
          </w:p>
        </w:tc>
      </w:tr>
      <w:tr>
        <w:trPr>
          <w:trHeight w:val="676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Структурное подразделение</w:t>
            </w:r>
          </w:p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ООО «Газпром трансгаз Волгоград» 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Антиповское ЛПУМГ</w:t>
            </w:r>
          </w:p>
        </w:tc>
      </w:tr>
      <w:tr>
        <w:trPr>
          <w:trHeight w:val="686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Отдел (служба) структурного подразделения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Department</w:t>
            </w:r>
          </w:p>
        </w:tc>
      </w:tr>
      <w:tr>
        <w:trPr>
          <w:trHeight w:val="852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Ф.И.О. пользователя (полностью), должность,  место расположения, номер контактного телефона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User</w:t>
            </w:r>
          </w:p>
        </w:tc>
      </w:tr>
      <w:tr>
        <w:trPr>
          <w:trHeight w:val="324" w:hRule="atLeast"/>
        </w:trPr>
        <w:tc>
          <w:tcPr>
            <w:tcW w:w="1058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="0" w:after="0"/>
              <w:jc w:val="center"/>
              <w:rPr>
                <w:rStyle w:val="Strong"/>
                <w:rFonts w:ascii="Times New Roman" w:hAnsi="Times New Roman" w:cs="Times New Roman"/>
                <w:caps/>
              </w:rPr>
            </w:pPr>
            <w:r>
              <w:rPr>
                <w:rStyle w:val="Strong"/>
                <w:rFonts w:cs="Times New Roman" w:ascii="Times New Roman" w:hAnsi="Times New Roman"/>
                <w:caps/>
                <w:color w:val="000000"/>
                <w:sz w:val="22"/>
                <w:szCs w:val="22"/>
              </w:rPr>
              <w:t>ИНФОРМАЦИЯ О МОБИЛЬНОМ УСТРОЙСТВЕ</w:t>
            </w:r>
          </w:p>
        </w:tc>
      </w:tr>
      <w:tr>
        <w:trPr>
          <w:trHeight w:val="41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Описание: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1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Модель: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  <w:lang w:val="en-US"/>
              </w:rPr>
              <w:t>Name_USB</w:t>
            </w:r>
          </w:p>
        </w:tc>
      </w:tr>
      <w:tr>
        <w:trPr>
          <w:trHeight w:val="41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Размер внутренней памяти</w:t>
            </w:r>
            <w:r>
              <w:rPr>
                <w:b/>
                <w:sz w:val="22"/>
                <w:szCs w:val="22"/>
                <w:lang w:val="en-US"/>
              </w:rPr>
              <w:t xml:space="preserve"> (Gb)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Size_USB</w:t>
            </w:r>
          </w:p>
        </w:tc>
      </w:tr>
      <w:tr>
        <w:trPr>
          <w:trHeight w:val="41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производителя (VID):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  <w:lang w:val="en-US"/>
              </w:rPr>
              <w:t>VID</w:t>
            </w:r>
          </w:p>
        </w:tc>
      </w:tr>
      <w:tr>
        <w:trPr>
          <w:trHeight w:val="41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устройства (PID):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PID</w:t>
            </w:r>
          </w:p>
        </w:tc>
      </w:tr>
      <w:tr>
        <w:trPr>
          <w:trHeight w:val="41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Внутренний серийный номер (S/N):</w:t>
            </w:r>
          </w:p>
        </w:tc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SerNom_USB</w:t>
            </w:r>
          </w:p>
        </w:tc>
      </w:tr>
      <w:tr>
        <w:trPr>
          <w:trHeight w:val="412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Способ подключения (интерфейс)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b/>
                <w:sz w:val="22"/>
                <w:szCs w:val="22"/>
              </w:rPr>
              <w:sym w:font="Wingdings" w:char="f06f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LAN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b/>
                <w:sz w:val="22"/>
                <w:szCs w:val="22"/>
              </w:rPr>
              <w:sym w:font="Wingdings" w:char="f078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USB</w:t>
            </w:r>
          </w:p>
        </w:tc>
      </w:tr>
      <w:tr>
        <w:trPr>
          <w:trHeight w:val="40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Тип мобильного устройства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b/>
                <w:sz w:val="22"/>
                <w:szCs w:val="22"/>
              </w:rPr>
              <w:sym w:font="Wingdings" w:char="f06f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ЛИЧНОЕ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b/>
                <w:sz w:val="22"/>
                <w:szCs w:val="22"/>
              </w:rPr>
              <w:sym w:font="Wingdings" w:char="f078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СЛУЖЕБНОЕ</w:t>
            </w:r>
          </w:p>
        </w:tc>
      </w:tr>
      <w:tr>
        <w:trPr>
          <w:trHeight w:val="558" w:hRule="atLeast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Необходимость работы с конфиденциальной информацией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b/>
                <w:sz w:val="22"/>
                <w:szCs w:val="22"/>
              </w:rPr>
              <w:sym w:font="Wingdings" w:char="f078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НЕТ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b/>
                <w:sz w:val="22"/>
                <w:szCs w:val="22"/>
              </w:rPr>
              <w:sym w:font="Wingdings" w:char="f06f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ЕСТЬ</w:t>
            </w:r>
          </w:p>
        </w:tc>
      </w:tr>
    </w:tbl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10597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93"/>
        <w:gridCol w:w="3402"/>
        <w:gridCol w:w="4002"/>
      </w:tblGrid>
      <w:tr>
        <w:trPr>
          <w:trHeight w:val="513" w:hRule="atLeast"/>
        </w:trPr>
        <w:tc>
          <w:tcPr>
            <w:tcW w:w="3193" w:type="dxa"/>
            <w:vMerge w:val="restart"/>
            <w:tcBorders/>
            <w:vAlign w:val="center"/>
          </w:tcPr>
          <w:p>
            <w:pPr>
              <w:pStyle w:val="BalloonTex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Начальник 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отдела, службы, филиала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Style w:val="Strong"/>
                <w:b w:val="false"/>
                <w:sz w:val="22"/>
                <w:szCs w:val="22"/>
              </w:rPr>
            </w:pPr>
            <w:r>
              <w:rPr>
                <w:rStyle w:val="Strong"/>
                <w:b w:val="false"/>
              </w:rPr>
              <w:t>Большачков В.В.</w:t>
            </w:r>
          </w:p>
        </w:tc>
        <w:tc>
          <w:tcPr>
            <w:tcW w:w="4002" w:type="dxa"/>
            <w:vMerge w:val="restart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4"/>
                <w:szCs w:val="24"/>
              </w:rPr>
              <w:t xml:space="preserve">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Подпись:   /                                           /</w:t>
            </w:r>
          </w:p>
          <w:p>
            <w:pPr>
              <w:pStyle w:val="NormalWeb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Дата: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 xml:space="preserve">  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_____.__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__._____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</w:t>
            </w:r>
          </w:p>
        </w:tc>
      </w:tr>
      <w:tr>
        <w:trPr>
          <w:trHeight w:val="413" w:hRule="atLeast"/>
        </w:trPr>
        <w:tc>
          <w:tcPr>
            <w:tcW w:w="3193" w:type="dxa"/>
            <w:vMerge w:val="continue"/>
            <w:tcBorders/>
            <w:vAlign w:val="center"/>
          </w:tcPr>
          <w:p>
            <w:pPr>
              <w:pStyle w:val="Balloo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NormalWeb"/>
              <w:spacing w:before="100" w:after="0"/>
              <w:jc w:val="center"/>
              <w:rPr>
                <w:rStyle w:val="Strong"/>
                <w:b w:val="false"/>
              </w:rPr>
            </w:pPr>
            <w:r>
              <w:rPr>
                <w:rStyle w:val="Strong"/>
                <w:b w:val="false"/>
                <w:sz w:val="16"/>
                <w:szCs w:val="16"/>
              </w:rPr>
              <w:t>(</w:t>
            </w:r>
            <w:r>
              <w:rPr>
                <w:rStyle w:val="Strong"/>
                <w:rFonts w:cs="Times New Roman" w:ascii="Times New Roman" w:hAnsi="Times New Roman"/>
                <w:b w:val="false"/>
                <w:sz w:val="16"/>
                <w:szCs w:val="16"/>
              </w:rPr>
              <w:t>Фамилия И.О.</w:t>
            </w:r>
            <w:r>
              <w:rPr>
                <w:rStyle w:val="Strong"/>
                <w:b w:val="false"/>
                <w:sz w:val="16"/>
                <w:szCs w:val="16"/>
              </w:rPr>
              <w:t>)</w:t>
            </w:r>
          </w:p>
        </w:tc>
        <w:tc>
          <w:tcPr>
            <w:tcW w:w="4002" w:type="dxa"/>
            <w:vMerge w:val="continue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10597" w:type="dxa"/>
            <w:gridSpan w:val="3"/>
            <w:tcBorders/>
            <w:shd w:color="auto" w:fill="auto" w:val="clear"/>
          </w:tcPr>
          <w:p>
            <w:pPr>
              <w:pStyle w:val="NormalWeb"/>
              <w:spacing w:before="0" w:after="0"/>
              <w:rPr>
                <w:rStyle w:val="Strong"/>
                <w:rFonts w:ascii="Times New Roman" w:hAnsi="Times New Roman" w:cs="Times New Roman"/>
                <w:caps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caps/>
                <w:sz w:val="22"/>
                <w:szCs w:val="22"/>
              </w:rPr>
              <w:t xml:space="preserve">ОТМЕТКА ОБ ОЗНАКОМЛЕНИИ ПОЛЬЗОВАТЕЛЯ С Регламентом подключения и использования мобильных устройств в ЛВС ИУС ПХД Антиповского ЛПУМГ: </w:t>
            </w:r>
          </w:p>
        </w:tc>
      </w:tr>
      <w:tr>
        <w:trPr>
          <w:trHeight w:val="525" w:hRule="atLeast"/>
        </w:trPr>
        <w:tc>
          <w:tcPr>
            <w:tcW w:w="3193" w:type="dxa"/>
            <w:vMerge w:val="restart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  <w:lang w:val="en-US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Пользователь</w:t>
            </w:r>
          </w:p>
          <w:p>
            <w:pPr>
              <w:pStyle w:val="NormalWeb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мобильного устройства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Style w:val="Strong"/>
                <w:b w:val="false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8"/>
                <w:lang w:val="en-US"/>
              </w:rPr>
              <w:t>FIO</w:t>
            </w:r>
          </w:p>
        </w:tc>
        <w:tc>
          <w:tcPr>
            <w:tcW w:w="4002" w:type="dxa"/>
            <w:vMerge w:val="restart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Подпись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: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  /                                           /</w:t>
            </w:r>
          </w:p>
          <w:p>
            <w:pPr>
              <w:pStyle w:val="NormalWeb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Дата: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 xml:space="preserve">  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_____.__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__._____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</w:t>
            </w:r>
          </w:p>
        </w:tc>
      </w:tr>
      <w:tr>
        <w:trPr>
          <w:trHeight w:val="426" w:hRule="atLeast"/>
        </w:trPr>
        <w:tc>
          <w:tcPr>
            <w:tcW w:w="3193" w:type="dxa"/>
            <w:vMerge w:val="continue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3402" w:type="dxa"/>
            <w:tcBorders/>
          </w:tcPr>
          <w:p>
            <w:pPr>
              <w:pStyle w:val="NormalWeb"/>
              <w:spacing w:before="100" w:after="0"/>
              <w:jc w:val="center"/>
              <w:rPr>
                <w:rStyle w:val="Strong"/>
                <w:b w:val="false"/>
              </w:rPr>
            </w:pPr>
            <w:r>
              <w:rPr>
                <w:rStyle w:val="Strong"/>
                <w:b w:val="false"/>
                <w:sz w:val="16"/>
                <w:szCs w:val="16"/>
              </w:rPr>
              <w:t>(</w:t>
            </w:r>
            <w:r>
              <w:rPr>
                <w:rStyle w:val="Strong"/>
                <w:rFonts w:cs="Times New Roman" w:ascii="Times New Roman" w:hAnsi="Times New Roman"/>
                <w:b w:val="false"/>
                <w:sz w:val="16"/>
                <w:szCs w:val="16"/>
              </w:rPr>
              <w:t>Фамилия И.О.</w:t>
            </w:r>
            <w:r>
              <w:rPr>
                <w:rStyle w:val="Strong"/>
                <w:b w:val="false"/>
                <w:sz w:val="16"/>
                <w:szCs w:val="16"/>
              </w:rPr>
              <w:t>)</w:t>
            </w:r>
          </w:p>
        </w:tc>
        <w:tc>
          <w:tcPr>
            <w:tcW w:w="4002" w:type="dxa"/>
            <w:vMerge w:val="continue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597" w:type="dxa"/>
            <w:gridSpan w:val="3"/>
            <w:tcBorders/>
            <w:shd w:color="auto" w:fill="auto" w:val="clear"/>
          </w:tcPr>
          <w:p>
            <w:pPr>
              <w:pStyle w:val="NormalWeb"/>
              <w:spacing w:before="100" w:after="0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caps/>
                <w:sz w:val="22"/>
                <w:szCs w:val="22"/>
              </w:rPr>
              <w:t>ОТМЕТКА О РЕГИСТРАЦИИ МОБИЛЬНОГО УСТРОЙСТВА:</w:t>
            </w:r>
          </w:p>
        </w:tc>
      </w:tr>
      <w:tr>
        <w:trPr>
          <w:trHeight w:val="793" w:hRule="atLeast"/>
        </w:trPr>
        <w:tc>
          <w:tcPr>
            <w:tcW w:w="3193" w:type="dxa"/>
            <w:vMerge w:val="restart"/>
            <w:tcBorders/>
          </w:tcPr>
          <w:p>
            <w:pPr>
              <w:pStyle w:val="NormalWeb"/>
              <w:spacing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Ответственный за безопасность информации в  ИУС ПХД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Style w:val="Strong"/>
                <w:b w:val="false"/>
                <w:sz w:val="22"/>
                <w:szCs w:val="22"/>
              </w:rPr>
            </w:pPr>
            <w:r>
              <w:rPr>
                <w:rStyle w:val="Strong"/>
                <w:b w:val="false"/>
              </w:rPr>
              <w:t>Яковлев В.В.</w:t>
            </w:r>
          </w:p>
        </w:tc>
        <w:tc>
          <w:tcPr>
            <w:tcW w:w="4002" w:type="dxa"/>
            <w:vMerge w:val="restart"/>
            <w:tcBorders/>
            <w:vAlign w:val="center"/>
          </w:tcPr>
          <w:p>
            <w:pPr>
              <w:pStyle w:val="NormalWeb"/>
              <w:spacing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Подпись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: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  /                                           /</w:t>
            </w:r>
          </w:p>
          <w:p>
            <w:pPr>
              <w:pStyle w:val="NormalWeb"/>
              <w:spacing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Дата: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 xml:space="preserve">  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_____.__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__._____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</w:t>
            </w:r>
          </w:p>
        </w:tc>
      </w:tr>
      <w:tr>
        <w:trPr>
          <w:trHeight w:val="415" w:hRule="atLeast"/>
        </w:trPr>
        <w:tc>
          <w:tcPr>
            <w:tcW w:w="3193" w:type="dxa"/>
            <w:vMerge w:val="continue"/>
            <w:tcBorders/>
            <w:vAlign w:val="center"/>
          </w:tcPr>
          <w:p>
            <w:pPr>
              <w:pStyle w:val="NormalWeb"/>
              <w:spacing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3402" w:type="dxa"/>
            <w:tcBorders/>
          </w:tcPr>
          <w:p>
            <w:pPr>
              <w:pStyle w:val="NormalWeb"/>
              <w:spacing w:before="100" w:after="0"/>
              <w:jc w:val="center"/>
              <w:rPr>
                <w:rStyle w:val="Strong"/>
                <w:b w:val="false"/>
              </w:rPr>
            </w:pPr>
            <w:r>
              <w:rPr>
                <w:rStyle w:val="Strong"/>
                <w:b w:val="false"/>
                <w:sz w:val="16"/>
                <w:szCs w:val="16"/>
              </w:rPr>
              <w:t>(</w:t>
            </w:r>
            <w:r>
              <w:rPr>
                <w:rStyle w:val="Strong"/>
                <w:rFonts w:cs="Times New Roman" w:ascii="Times New Roman" w:hAnsi="Times New Roman"/>
                <w:b w:val="false"/>
                <w:sz w:val="16"/>
                <w:szCs w:val="16"/>
              </w:rPr>
              <w:t>Фамилия И.О.</w:t>
            </w:r>
            <w:r>
              <w:rPr>
                <w:rStyle w:val="Strong"/>
                <w:b w:val="false"/>
                <w:sz w:val="16"/>
                <w:szCs w:val="16"/>
              </w:rPr>
              <w:t>)</w:t>
            </w:r>
          </w:p>
        </w:tc>
        <w:tc>
          <w:tcPr>
            <w:tcW w:w="4002" w:type="dxa"/>
            <w:vMerge w:val="continue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597" w:type="dxa"/>
            <w:gridSpan w:val="3"/>
            <w:tcBorders/>
            <w:shd w:color="auto" w:fill="auto" w:val="clear"/>
          </w:tcPr>
          <w:p>
            <w:pPr>
              <w:pStyle w:val="NormalWeb"/>
              <w:spacing w:before="100" w:after="0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caps/>
                <w:sz w:val="22"/>
                <w:szCs w:val="22"/>
              </w:rPr>
              <w:t>ОТМЕТКА ОБ ОТМЕНЕ РЕГИСТРАЦИИ МОБИЛЬНОГО УСТРОЙСТВА:</w:t>
            </w:r>
          </w:p>
        </w:tc>
      </w:tr>
      <w:tr>
        <w:trPr>
          <w:trHeight w:val="789" w:hRule="atLeast"/>
        </w:trPr>
        <w:tc>
          <w:tcPr>
            <w:tcW w:w="3193" w:type="dxa"/>
            <w:vMerge w:val="restart"/>
            <w:tcBorders/>
          </w:tcPr>
          <w:p>
            <w:pPr>
              <w:pStyle w:val="NormalWeb"/>
              <w:spacing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Ответственный за безопасность информации в  ИУС ПХД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Style w:val="Strong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4002" w:type="dxa"/>
            <w:vMerge w:val="restart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4"/>
                <w:szCs w:val="24"/>
              </w:rPr>
              <w:t xml:space="preserve">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Подпись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: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  /                                           /</w:t>
            </w:r>
          </w:p>
          <w:p>
            <w:pPr>
              <w:pStyle w:val="NormalWeb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 xml:space="preserve">Дата: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 xml:space="preserve">      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_____.__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__._____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_</w:t>
            </w:r>
            <w:r>
              <w:rPr>
                <w:rStyle w:val="Strong"/>
                <w:rFonts w:cs="Times New Roman" w:ascii="Times New Roman" w:hAnsi="Times New Roman"/>
                <w:b w:val="false"/>
                <w:sz w:val="22"/>
                <w:szCs w:val="22"/>
              </w:rPr>
              <w:t>__</w:t>
            </w:r>
          </w:p>
        </w:tc>
      </w:tr>
      <w:tr>
        <w:trPr>
          <w:trHeight w:val="483" w:hRule="atLeast"/>
        </w:trPr>
        <w:tc>
          <w:tcPr>
            <w:tcW w:w="3193" w:type="dxa"/>
            <w:vMerge w:val="continue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NormalWeb"/>
              <w:spacing w:before="100" w:after="0"/>
              <w:jc w:val="center"/>
              <w:rPr>
                <w:rStyle w:val="Strong"/>
                <w:b w:val="false"/>
              </w:rPr>
            </w:pPr>
            <w:r>
              <w:rPr>
                <w:rStyle w:val="Strong"/>
                <w:b w:val="false"/>
                <w:sz w:val="16"/>
                <w:szCs w:val="16"/>
              </w:rPr>
              <w:t>(</w:t>
            </w:r>
            <w:r>
              <w:rPr>
                <w:rStyle w:val="Strong"/>
                <w:rFonts w:cs="Times New Roman" w:ascii="Times New Roman" w:hAnsi="Times New Roman"/>
                <w:b w:val="false"/>
                <w:sz w:val="16"/>
                <w:szCs w:val="16"/>
              </w:rPr>
              <w:t>Фамилия И.О.</w:t>
            </w:r>
            <w:r>
              <w:rPr>
                <w:rStyle w:val="Strong"/>
                <w:b w:val="false"/>
                <w:sz w:val="16"/>
                <w:szCs w:val="16"/>
              </w:rPr>
              <w:t>)</w:t>
            </w:r>
          </w:p>
        </w:tc>
        <w:tc>
          <w:tcPr>
            <w:tcW w:w="4002" w:type="dxa"/>
            <w:vMerge w:val="continue"/>
            <w:tcBorders/>
            <w:vAlign w:val="center"/>
          </w:tcPr>
          <w:p>
            <w:pPr>
              <w:pStyle w:val="NormalWeb"/>
              <w:spacing w:before="100" w:after="0"/>
              <w:jc w:val="left"/>
              <w:rPr>
                <w:rStyle w:val="Strong"/>
                <w:rFonts w:ascii="Times New Roman" w:hAnsi="Times New Roman" w:cs="Times New Roman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  <w:bookmarkStart w:id="1" w:name="_Toc280279681"/>
            <w:bookmarkStart w:id="2" w:name="_Toc280267742"/>
            <w:bookmarkStart w:id="3" w:name="_Toc208292402"/>
            <w:bookmarkStart w:id="4" w:name="_Toc206395720"/>
            <w:bookmarkStart w:id="5" w:name="_Toc280279681"/>
            <w:bookmarkStart w:id="6" w:name="_Toc280267742"/>
            <w:bookmarkStart w:id="7" w:name="_Toc208292402"/>
            <w:bookmarkStart w:id="8" w:name="_Toc206395720"/>
            <w:bookmarkEnd w:id="5"/>
            <w:bookmarkEnd w:id="6"/>
            <w:bookmarkEnd w:id="7"/>
            <w:bookmarkEnd w:id="8"/>
          </w:p>
        </w:tc>
      </w:tr>
    </w:tbl>
    <w:p>
      <w:pPr>
        <w:pStyle w:val="-"/>
        <w:keepNext w:val="false"/>
        <w:keepLines w:val="false"/>
        <w:pageBreakBefore w:val="false"/>
        <w:widowControl w:val="false"/>
        <w:spacing w:before="240" w:after="240"/>
        <w:ind w:hanging="0" w:left="0" w:right="0"/>
        <w:rPr/>
      </w:pPr>
      <w:r>
        <w:rPr/>
      </w:r>
    </w:p>
    <w:sectPr>
      <w:headerReference w:type="default" r:id="rId2"/>
      <w:type w:val="nextPage"/>
      <w:pgSz w:w="11906" w:h="16838"/>
      <w:pgMar w:left="1701" w:right="851" w:gutter="0" w:header="288" w:top="345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532" w:type="dxa"/>
      <w:jc w:val="center"/>
      <w:tblInd w:w="0" w:type="dxa"/>
      <w:tblLayout w:type="fixed"/>
      <w:tblCellMar>
        <w:top w:w="85" w:type="dxa"/>
        <w:left w:w="57" w:type="dxa"/>
        <w:bottom w:w="57" w:type="dxa"/>
        <w:right w:w="57" w:type="dxa"/>
      </w:tblCellMar>
      <w:tblLook w:val="01e0"/>
    </w:tblPr>
    <w:tblGrid>
      <w:gridCol w:w="524"/>
      <w:gridCol w:w="2424"/>
      <w:gridCol w:w="5525"/>
      <w:gridCol w:w="1058"/>
    </w:tblGrid>
    <w:tr>
      <w:trPr>
        <w:tblHeader w:val="true"/>
        <w:trHeight w:val="472" w:hRule="atLeast"/>
      </w:trPr>
      <w:tc>
        <w:tcPr>
          <w:tcW w:w="52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ind w:left="792"/>
            <w:jc w:val="center"/>
            <w:rPr>
              <w:b/>
            </w:rPr>
          </w:pPr>
          <w:r>
            <w:rPr>
              <w:b/>
            </w:rPr>
            <w:object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position:absolute;margin-left:1.45pt;margin-top:-1.3pt;width:15.1pt;height:27pt;mso-wrap-distance-right:0pt;mso-position-horizontal-relative:text;mso-position-vertical-relative:text" filled="f" o:ole="">
                <v:imagedata r:id="rId2" o:title=""/>
              </v:shape>
              <o:OLEObject Type="Embed" ProgID="Word.Picture.8" ShapeID="ole_rId1" DrawAspect="Content" ObjectID="_422544956" r:id="rId1"/>
            </w:object>
          </w:r>
        </w:p>
      </w:tc>
      <w:tc>
        <w:tcPr>
          <w:tcW w:w="24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ind w:left="-108" w:right="-108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Антиповское ЛПУМГ</w:t>
          </w:r>
        </w:p>
      </w:tc>
      <w:tc>
        <w:tcPr>
          <w:tcW w:w="55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ind w:left="-108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Регламент подключения и использования мобильных устройств</w:t>
          </w:r>
        </w:p>
        <w:p>
          <w:pPr>
            <w:pStyle w:val="Normal"/>
            <w:ind w:left="-108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в ЛВС ИУС ПХД Антиповского ЛПУ МГ</w:t>
          </w:r>
        </w:p>
      </w:tc>
      <w:tc>
        <w:tcPr>
          <w:tcW w:w="10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b/>
              <w:sz w:val="16"/>
              <w:szCs w:val="16"/>
              <w:lang w:val="en-US"/>
            </w:rPr>
          </w:pPr>
          <w:r>
            <w:rPr>
              <w:b/>
              <w:sz w:val="16"/>
              <w:szCs w:val="16"/>
            </w:rPr>
            <w:t xml:space="preserve">стр. </w:t>
          </w:r>
          <w:r>
            <w:rPr>
              <w:b/>
              <w:sz w:val="16"/>
              <w:szCs w:val="16"/>
              <w:lang w:val="en-US"/>
            </w:rPr>
            <w:t>9</w:t>
          </w:r>
          <w:r>
            <w:rPr>
              <w:b/>
              <w:sz w:val="16"/>
              <w:szCs w:val="16"/>
            </w:rPr>
            <w:t xml:space="preserve">  из </w:t>
          </w:r>
          <w:r>
            <w:rPr>
              <w:b/>
              <w:sz w:val="16"/>
              <w:szCs w:val="16"/>
              <w:lang w:val="en-US"/>
            </w:rPr>
            <w:t>12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709" w:hanging="709"/>
      </w:pPr>
      <w:rPr/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1429" w:hanging="709"/>
      </w:pPr>
      <w:rPr/>
    </w:lvl>
    <w:lvl w:ilvl="2">
      <w:start w:val="1"/>
      <w:pStyle w:val="Heading3"/>
      <w:numFmt w:val="decimal"/>
      <w:suff w:val="space"/>
      <w:lvlText w:val="%1.%2.%3."/>
      <w:lvlJc w:val="left"/>
      <w:pPr>
        <w:tabs>
          <w:tab w:val="num" w:pos="0"/>
        </w:tabs>
        <w:ind w:left="2470" w:hanging="850"/>
      </w:pPr>
      <w:rPr/>
    </w:lvl>
    <w:lvl w:ilvl="3">
      <w:start w:val="1"/>
      <w:pStyle w:val="Heading4"/>
      <w:numFmt w:val="decimal"/>
      <w:suff w:val="space"/>
      <w:lvlText w:val="%1.%2.%3.%4."/>
      <w:lvlJc w:val="left"/>
      <w:pPr>
        <w:tabs>
          <w:tab w:val="num" w:pos="0"/>
        </w:tabs>
        <w:ind w:left="1134" w:hanging="1134"/>
      </w:pPr>
      <w:rPr/>
    </w:lvl>
    <w:lvl w:ilvl="4">
      <w:start w:val="1"/>
      <w:pStyle w:val="Heading5"/>
      <w:numFmt w:val="decimal"/>
      <w:suff w:val="space"/>
      <w:lvlText w:val="%1.%2.%3.%4.%5."/>
      <w:lvlJc w:val="left"/>
      <w:pPr>
        <w:tabs>
          <w:tab w:val="num" w:pos="0"/>
        </w:tabs>
        <w:ind w:left="1843" w:hanging="1134"/>
      </w:pPr>
      <w:rPr/>
    </w:lvl>
    <w:lvl w:ilvl="5">
      <w:start w:val="1"/>
      <w:pStyle w:val="Heading6"/>
      <w:numFmt w:val="decimal"/>
      <w:lvlText w:val="%1.%2.%3.%4.%5.%6."/>
      <w:lvlJc w:val="left"/>
      <w:pPr>
        <w:tabs>
          <w:tab w:val="num" w:pos="2835"/>
        </w:tabs>
        <w:ind w:left="2835" w:hanging="1417"/>
      </w:pPr>
      <w:rPr/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656" w:hanging="1296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944" w:hanging="1584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38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f548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BodyText"/>
    <w:qFormat/>
    <w:rsid w:val="00af5486"/>
    <w:pPr>
      <w:keepNext w:val="true"/>
      <w:numPr>
        <w:ilvl w:val="0"/>
        <w:numId w:val="1"/>
      </w:numPr>
      <w:spacing w:before="240" w:after="240"/>
      <w:outlineLvl w:val="0"/>
    </w:pPr>
    <w:rPr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BodyText"/>
    <w:qFormat/>
    <w:rsid w:val="00af5486"/>
    <w:pPr>
      <w:keepNext w:val="true"/>
      <w:numPr>
        <w:ilvl w:val="1"/>
        <w:numId w:val="1"/>
      </w:numPr>
      <w:spacing w:before="240" w:after="120"/>
      <w:outlineLvl w:val="1"/>
    </w:pPr>
    <w:rPr>
      <w:b/>
      <w:bCs/>
      <w:iCs/>
      <w:sz w:val="32"/>
      <w:szCs w:val="32"/>
    </w:rPr>
  </w:style>
  <w:style w:type="paragraph" w:styleId="Heading3">
    <w:name w:val="Heading 3"/>
    <w:basedOn w:val="Normal"/>
    <w:next w:val="BodyText"/>
    <w:qFormat/>
    <w:rsid w:val="00af5486"/>
    <w:pPr>
      <w:keepNext w:val="true"/>
      <w:numPr>
        <w:ilvl w:val="2"/>
        <w:numId w:val="1"/>
      </w:numPr>
      <w:spacing w:before="240" w:after="120"/>
      <w:ind w:hanging="0" w:left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BodyText"/>
    <w:qFormat/>
    <w:rsid w:val="00af5486"/>
    <w:pPr>
      <w:keepNext w:val="true"/>
      <w:numPr>
        <w:ilvl w:val="3"/>
        <w:numId w:val="1"/>
      </w:numPr>
      <w:spacing w:before="240" w:after="120"/>
      <w:ind w:hanging="0" w:left="0"/>
      <w:outlineLvl w:val="3"/>
    </w:pPr>
    <w:rPr>
      <w:b/>
      <w:bCs/>
      <w:i/>
      <w:sz w:val="26"/>
      <w:szCs w:val="26"/>
    </w:rPr>
  </w:style>
  <w:style w:type="paragraph" w:styleId="Heading5">
    <w:name w:val="Heading 5"/>
    <w:basedOn w:val="Normal"/>
    <w:next w:val="BodyText"/>
    <w:qFormat/>
    <w:rsid w:val="00af5486"/>
    <w:pPr>
      <w:numPr>
        <w:ilvl w:val="4"/>
        <w:numId w:val="1"/>
      </w:numPr>
      <w:spacing w:before="240" w:after="120"/>
      <w:ind w:hanging="0" w:left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af548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бычный слева Знак"/>
    <w:link w:val="Style14"/>
    <w:qFormat/>
    <w:rsid w:val="00af5486"/>
    <w:rPr>
      <w:sz w:val="24"/>
      <w:szCs w:val="24"/>
      <w:lang w:val="ru-RU" w:eastAsia="ru-RU" w:bidi="ar-SA"/>
    </w:rPr>
  </w:style>
  <w:style w:type="character" w:styleId="Hyperlink">
    <w:name w:val="Hyperlink"/>
    <w:uiPriority w:val="99"/>
    <w:rsid w:val="00633dc7"/>
    <w:rPr>
      <w:color w:val="0000FF"/>
      <w:u w:val="single"/>
    </w:rPr>
  </w:style>
  <w:style w:type="character" w:styleId="Strong">
    <w:name w:val="Strong"/>
    <w:qFormat/>
    <w:rsid w:val="00a00ba6"/>
    <w:rPr>
      <w:b/>
      <w:bCs/>
    </w:rPr>
  </w:style>
  <w:style w:type="character" w:styleId="Style9" w:customStyle="1">
    <w:name w:val="Верхний колонтитул Знак"/>
    <w:basedOn w:val="DefaultParagraphFont"/>
    <w:uiPriority w:val="99"/>
    <w:qFormat/>
    <w:rsid w:val="00b97f47"/>
    <w:rPr>
      <w:sz w:val="24"/>
      <w:szCs w:val="24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rsid w:val="00af5486"/>
    <w:pPr>
      <w:spacing w:before="120" w:after="0"/>
      <w:ind w:firstLine="851"/>
      <w:jc w:val="both"/>
    </w:pPr>
    <w:rPr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 w:customStyle="1">
    <w:name w:val="Знак"/>
    <w:basedOn w:val="Normal"/>
    <w:qFormat/>
    <w:rsid w:val="00af5486"/>
    <w:pPr>
      <w:spacing w:lineRule="exact" w:line="240" w:before="0" w:after="160"/>
    </w:pPr>
    <w:rPr>
      <w:rFonts w:ascii="Tahoma" w:hAnsi="Tahoma" w:cs="Tahoma"/>
      <w:sz w:val="18"/>
      <w:szCs w:val="18"/>
      <w:lang w:val="en-US" w:eastAsia="en-US"/>
    </w:rPr>
  </w:style>
  <w:style w:type="paragraph" w:styleId="ListBullet">
    <w:name w:val="List Bullet"/>
    <w:basedOn w:val="Normal"/>
    <w:rsid w:val="00af5486"/>
    <w:pPr>
      <w:numPr>
        <w:ilvl w:val="0"/>
        <w:numId w:val="2"/>
      </w:numPr>
      <w:tabs>
        <w:tab w:val="clear" w:pos="708"/>
      </w:tabs>
      <w:spacing w:before="120" w:after="0"/>
      <w:ind w:hanging="340" w:left="1191"/>
      <w:jc w:val="both"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9"/>
    <w:uiPriority w:val="99"/>
    <w:rsid w:val="00af54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af54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4" w:customStyle="1">
    <w:name w:val="Обычный слева"/>
    <w:basedOn w:val="Normal"/>
    <w:link w:val="Style8"/>
    <w:qFormat/>
    <w:rsid w:val="00af5486"/>
    <w:pPr>
      <w:spacing w:lineRule="auto" w:line="360"/>
    </w:pPr>
    <w:rPr/>
  </w:style>
  <w:style w:type="paragraph" w:styleId="Style15" w:customStyle="1">
    <w:name w:val="Обычный полужирный центр"/>
    <w:basedOn w:val="Normal"/>
    <w:qFormat/>
    <w:rsid w:val="00af5486"/>
    <w:pPr>
      <w:spacing w:lineRule="auto" w:line="360"/>
      <w:jc w:val="center"/>
    </w:pPr>
    <w:rPr>
      <w:b/>
      <w:szCs w:val="20"/>
    </w:rPr>
  </w:style>
  <w:style w:type="paragraph" w:styleId="Style16" w:customStyle="1">
    <w:name w:val="текст в таблице"/>
    <w:basedOn w:val="Normal"/>
    <w:qFormat/>
    <w:rsid w:val="00047af3"/>
    <w:pPr/>
    <w:rPr>
      <w:bCs/>
      <w:sz w:val="20"/>
      <w:szCs w:val="20"/>
    </w:rPr>
  </w:style>
  <w:style w:type="paragraph" w:styleId="1-" w:customStyle="1">
    <w:name w:val="Заголовок 1-содержание"/>
    <w:basedOn w:val="Heading1"/>
    <w:next w:val="BodyText"/>
    <w:autoRedefine/>
    <w:qFormat/>
    <w:rsid w:val="008c1dc4"/>
    <w:pPr>
      <w:keepLines/>
      <w:numPr>
        <w:ilvl w:val="0"/>
        <w:numId w:val="0"/>
      </w:numPr>
      <w:ind w:left="1797" w:right="1253"/>
      <w:jc w:val="center"/>
    </w:pPr>
    <w:rPr>
      <w:kern w:val="0"/>
    </w:rPr>
  </w:style>
  <w:style w:type="paragraph" w:styleId="BalloonText">
    <w:name w:val="Balloon Text"/>
    <w:basedOn w:val="Normal"/>
    <w:semiHidden/>
    <w:qFormat/>
    <w:rsid w:val="000e0076"/>
    <w:pPr/>
    <w:rPr>
      <w:rFonts w:ascii="Tahoma" w:hAnsi="Tahoma" w:cs="Tahoma"/>
      <w:sz w:val="16"/>
      <w:szCs w:val="16"/>
    </w:rPr>
  </w:style>
  <w:style w:type="paragraph" w:styleId="-" w:customStyle="1">
    <w:name w:val="заголовок-приложение"/>
    <w:basedOn w:val="1-"/>
    <w:qFormat/>
    <w:rsid w:val="000e0076"/>
    <w:pPr>
      <w:pageBreakBefore/>
      <w:ind w:left="0" w:right="0"/>
      <w:jc w:val="left"/>
    </w:pPr>
    <w:rPr/>
  </w:style>
  <w:style w:type="paragraph" w:styleId="TOC1">
    <w:name w:val="TOC 1"/>
    <w:basedOn w:val="Normal"/>
    <w:next w:val="Normal"/>
    <w:autoRedefine/>
    <w:uiPriority w:val="39"/>
    <w:rsid w:val="00bc532c"/>
    <w:pPr>
      <w:tabs>
        <w:tab w:val="clear" w:pos="708"/>
        <w:tab w:val="right" w:pos="9345" w:leader="dot"/>
      </w:tabs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bc532c"/>
    <w:pPr>
      <w:tabs>
        <w:tab w:val="clear" w:pos="708"/>
        <w:tab w:val="left" w:pos="680" w:leader="none"/>
        <w:tab w:val="right" w:pos="9540" w:leader="dot"/>
      </w:tabs>
      <w:spacing w:before="120" w:after="0"/>
      <w:ind w:firstLine="360"/>
      <w:jc w:val="both"/>
    </w:pPr>
    <w:rPr>
      <w:rFonts w:eastAsia="MS Mincho"/>
      <w:smallCaps/>
      <w:szCs w:val="20"/>
    </w:rPr>
  </w:style>
  <w:style w:type="paragraph" w:styleId="TOC3">
    <w:name w:val="TOC 3"/>
    <w:basedOn w:val="Normal"/>
    <w:next w:val="Normal"/>
    <w:autoRedefine/>
    <w:semiHidden/>
    <w:rsid w:val="00bc532c"/>
    <w:pPr>
      <w:tabs>
        <w:tab w:val="clear" w:pos="708"/>
        <w:tab w:val="left" w:pos="1021" w:leader="none"/>
        <w:tab w:val="right" w:pos="9540" w:leader="dot"/>
      </w:tabs>
      <w:spacing w:before="120" w:after="0"/>
      <w:ind w:firstLine="680"/>
      <w:jc w:val="both"/>
    </w:pPr>
    <w:rPr>
      <w:rFonts w:eastAsia="MS Mincho"/>
      <w:i/>
      <w:iCs/>
      <w:sz w:val="22"/>
      <w:szCs w:val="22"/>
    </w:rPr>
  </w:style>
  <w:style w:type="paragraph" w:styleId="Style17" w:customStyle="1">
    <w:name w:val="Название таблицы"/>
    <w:basedOn w:val="Caption1"/>
    <w:qFormat/>
    <w:rsid w:val="00bc532c"/>
    <w:pPr/>
    <w:rPr/>
  </w:style>
  <w:style w:type="paragraph" w:styleId="Caption1">
    <w:name w:val="caption1"/>
    <w:basedOn w:val="Normal"/>
    <w:next w:val="Normal"/>
    <w:qFormat/>
    <w:rsid w:val="00bc532c"/>
    <w:pPr/>
    <w:rPr>
      <w:b/>
      <w:bCs/>
      <w:sz w:val="20"/>
      <w:szCs w:val="20"/>
    </w:rPr>
  </w:style>
  <w:style w:type="paragraph" w:styleId="CharChar" w:customStyle="1">
    <w:name w:val="Знак Char Char"/>
    <w:basedOn w:val="Normal"/>
    <w:qFormat/>
    <w:rsid w:val="006c24bd"/>
    <w:pPr>
      <w:spacing w:lineRule="exact" w:line="240" w:before="0" w:after="160"/>
    </w:pPr>
    <w:rPr>
      <w:rFonts w:ascii="Tahoma" w:hAnsi="Tahoma" w:cs="Tahoma"/>
      <w:sz w:val="18"/>
      <w:szCs w:val="18"/>
      <w:lang w:val="en-US" w:eastAsia="en-US"/>
    </w:rPr>
  </w:style>
  <w:style w:type="paragraph" w:styleId="Bullet-1" w:customStyle="1">
    <w:name w:val="Bullet-1"/>
    <w:basedOn w:val="Normal"/>
    <w:qFormat/>
    <w:rsid w:val="002843d7"/>
    <w:pPr>
      <w:numPr>
        <w:ilvl w:val="0"/>
        <w:numId w:val="3"/>
      </w:numPr>
    </w:pPr>
    <w:rPr/>
  </w:style>
  <w:style w:type="paragraph" w:styleId="NormalWeb">
    <w:name w:val="Normal (Web)"/>
    <w:basedOn w:val="Normal"/>
    <w:qFormat/>
    <w:rsid w:val="00777216"/>
    <w:pPr>
      <w:spacing w:before="100" w:after="0"/>
      <w:jc w:val="both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qFormat/>
    <w:rsid w:val="00584a43"/>
    <w:pPr>
      <w:spacing w:before="60" w:after="0"/>
      <w:ind w:firstLine="765"/>
      <w:jc w:val="both"/>
    </w:pPr>
    <w:rPr>
      <w:sz w:val="26"/>
      <w:szCs w:val="20"/>
    </w:rPr>
  </w:style>
  <w:style w:type="paragraph" w:styleId="BlockText">
    <w:name w:val="Block Text"/>
    <w:basedOn w:val="Normal"/>
    <w:qFormat/>
    <w:rsid w:val="00536e88"/>
    <w:pPr>
      <w:ind w:left="709" w:right="495"/>
      <w:jc w:val="both"/>
    </w:pPr>
    <w:rPr>
      <w:sz w:val="2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3"/>
    <w:rsid w:val="00af54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85" w:type="dxa"/>
        <w:left w:w="57" w:type="dxa"/>
        <w:bottom w:w="57" w:type="dxa"/>
        <w:right w:w="57" w:type="dxa"/>
      </w:tcMar>
    </w:tcPr>
    <w:tblStylePr w:type="firstRow">
      <w:pPr>
        <w:jc w:val="center"/>
      </w:pPr>
      <w:rPr>
        <w:b/>
        <w:sz w:val="20"/>
      </w:rPr>
      <w:tblPr/>
      <w:trPr>
        <w:tblHeader/>
      </w:trPr>
      <w:tcPr>
        <w:vAlign w:val="cente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LibreOffice/7.6.7.2$Linux_X86_64 LibreOffice_project/60$Build-2</Application>
  <AppVersion>15.0000</AppVersion>
  <Pages>1</Pages>
  <Words>180</Words>
  <Characters>1273</Characters>
  <CharactersWithSpaces>1629</CharactersWithSpaces>
  <Paragraphs>58</Paragraphs>
  <Company>USSC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2018-01-22T10:17:00Z</dcterms:created>
  <dc:creator>Dima</dc:creator>
  <dc:description/>
  <dc:language>ru-RU</dc:language>
  <cp:lastModifiedBy/>
  <cp:lastPrinted>2018-01-22T10:34:00Z</cp:lastPrinted>
  <dcterms:modified xsi:type="dcterms:W3CDTF">2025-02-21T09:55:49Z</dcterms:modified>
  <cp:revision>23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