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29C5" w:rsidRDefault="002D29C5" w:rsidP="002D29C5">
      <w:pPr>
        <w:jc w:val="center"/>
        <w:rPr>
          <w:b/>
          <w:bCs/>
          <w:sz w:val="28"/>
          <w:szCs w:val="28"/>
        </w:rPr>
      </w:pPr>
      <w:r w:rsidRPr="00EE60AE">
        <w:rPr>
          <w:b/>
          <w:bCs/>
          <w:sz w:val="28"/>
          <w:szCs w:val="28"/>
        </w:rPr>
        <w:t>РУКОВОДСТВО ОПЕРАТОРА</w:t>
      </w:r>
    </w:p>
    <w:p w:rsidR="002D29C5" w:rsidRPr="00EE60AE" w:rsidRDefault="002D29C5" w:rsidP="002D29C5">
      <w:pPr>
        <w:jc w:val="center"/>
        <w:rPr>
          <w:b/>
          <w:bCs/>
          <w:sz w:val="28"/>
          <w:szCs w:val="28"/>
        </w:rPr>
      </w:pPr>
    </w:p>
    <w:p w:rsidR="002D29C5" w:rsidRDefault="00087598" w:rsidP="002D29C5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58D6B104" wp14:editId="3E257099">
            <wp:extent cx="4057650" cy="3238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9C5" w:rsidRPr="00087598" w:rsidRDefault="002D29C5" w:rsidP="002D29C5">
      <w:pPr>
        <w:pStyle w:val="a3"/>
        <w:jc w:val="center"/>
        <w:rPr>
          <w:i w:val="0"/>
          <w:color w:val="auto"/>
          <w:sz w:val="28"/>
          <w:szCs w:val="28"/>
        </w:rPr>
      </w:pPr>
      <w:r w:rsidRPr="00087598">
        <w:rPr>
          <w:i w:val="0"/>
          <w:color w:val="auto"/>
        </w:rPr>
        <w:t xml:space="preserve">Рисунок </w:t>
      </w:r>
      <w:r w:rsidR="00087598" w:rsidRPr="00087598">
        <w:rPr>
          <w:i w:val="0"/>
          <w:color w:val="auto"/>
        </w:rPr>
        <w:t>1</w:t>
      </w:r>
      <w:r w:rsidRPr="00087598">
        <w:rPr>
          <w:i w:val="0"/>
          <w:color w:val="auto"/>
        </w:rPr>
        <w:t>-Окно авторизации</w:t>
      </w:r>
    </w:p>
    <w:p w:rsidR="002D29C5" w:rsidRPr="001C1B30" w:rsidRDefault="002D29C5" w:rsidP="002D29C5">
      <w:pPr>
        <w:spacing w:line="360" w:lineRule="auto"/>
        <w:ind w:left="357" w:firstLine="709"/>
        <w:jc w:val="both"/>
        <w:rPr>
          <w:sz w:val="28"/>
          <w:szCs w:val="28"/>
        </w:rPr>
      </w:pPr>
      <w:r w:rsidRPr="001C1B30">
        <w:rPr>
          <w:sz w:val="28"/>
          <w:szCs w:val="28"/>
        </w:rPr>
        <w:t>Окно авторизации (Рис.6) представлено двумя полями для ввода логина и пароля.</w:t>
      </w:r>
    </w:p>
    <w:p w:rsidR="002D29C5" w:rsidRDefault="00087598" w:rsidP="002D29C5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6D0F5038" wp14:editId="7541921A">
            <wp:extent cx="5940425" cy="32791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9C5" w:rsidRPr="00087598" w:rsidRDefault="002D29C5" w:rsidP="002D29C5">
      <w:pPr>
        <w:pStyle w:val="a3"/>
        <w:jc w:val="center"/>
        <w:rPr>
          <w:i w:val="0"/>
          <w:color w:val="auto"/>
        </w:rPr>
      </w:pPr>
      <w:r w:rsidRPr="00087598">
        <w:rPr>
          <w:i w:val="0"/>
          <w:color w:val="auto"/>
        </w:rPr>
        <w:t xml:space="preserve">Рисунок </w:t>
      </w:r>
      <w:r w:rsidR="00087598">
        <w:rPr>
          <w:i w:val="0"/>
          <w:color w:val="auto"/>
        </w:rPr>
        <w:t>2</w:t>
      </w:r>
      <w:r w:rsidRPr="00087598">
        <w:rPr>
          <w:i w:val="0"/>
          <w:color w:val="auto"/>
        </w:rPr>
        <w:t>-Главное окно лаборанта</w:t>
      </w:r>
    </w:p>
    <w:p w:rsidR="002D29C5" w:rsidRPr="001C1B30" w:rsidRDefault="002D29C5" w:rsidP="002D29C5">
      <w:pPr>
        <w:jc w:val="both"/>
        <w:rPr>
          <w:sz w:val="28"/>
          <w:szCs w:val="28"/>
        </w:rPr>
      </w:pPr>
      <w:r w:rsidRPr="001C1B30">
        <w:rPr>
          <w:sz w:val="28"/>
          <w:szCs w:val="28"/>
        </w:rPr>
        <w:t>Главное окно лаборанта (Рис.7) представлено окном с выбором различных функций.</w:t>
      </w:r>
    </w:p>
    <w:p w:rsidR="002D29C5" w:rsidRDefault="00087598" w:rsidP="002D29C5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71B0DB5" wp14:editId="3B902CD5">
            <wp:extent cx="4617567" cy="352656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0282" cy="3528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9C5" w:rsidRDefault="002D29C5" w:rsidP="002D29C5">
      <w:pPr>
        <w:pStyle w:val="a3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8</w:t>
        </w:r>
      </w:fldSimple>
      <w:r>
        <w:t>-работа с биоматериалами лаборанта</w:t>
      </w:r>
    </w:p>
    <w:p w:rsidR="002D29C5" w:rsidRDefault="0014280E" w:rsidP="002D29C5">
      <w:pPr>
        <w:jc w:val="both"/>
        <w:rPr>
          <w:sz w:val="28"/>
          <w:szCs w:val="28"/>
        </w:rPr>
      </w:pPr>
      <w:r>
        <w:rPr>
          <w:sz w:val="28"/>
          <w:szCs w:val="28"/>
        </w:rPr>
        <w:t>Формирование заказа</w:t>
      </w:r>
      <w:r w:rsidR="002D29C5" w:rsidRPr="001C1B30">
        <w:rPr>
          <w:sz w:val="28"/>
          <w:szCs w:val="28"/>
        </w:rPr>
        <w:t xml:space="preserve"> (Рис.8) представлено окном с занесением данных из различных полей и созданием штрих-кода.</w:t>
      </w:r>
    </w:p>
    <w:p w:rsidR="0014280E" w:rsidRPr="001C1B30" w:rsidRDefault="0014280E" w:rsidP="002D29C5">
      <w:pPr>
        <w:jc w:val="both"/>
        <w:rPr>
          <w:sz w:val="28"/>
          <w:szCs w:val="28"/>
        </w:rPr>
      </w:pPr>
    </w:p>
    <w:p w:rsidR="0014280E" w:rsidRDefault="0014280E" w:rsidP="0014280E">
      <w:pPr>
        <w:keepNext/>
        <w:jc w:val="center"/>
      </w:pPr>
      <w:r>
        <w:rPr>
          <w:noProof/>
        </w:rPr>
        <w:drawing>
          <wp:inline distT="0" distB="0" distL="0" distR="0" wp14:anchorId="1BF0FEA1" wp14:editId="2211BFFD">
            <wp:extent cx="5940425" cy="34163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9C5" w:rsidRDefault="002D29C5" w:rsidP="002D29C5">
      <w:pPr>
        <w:pStyle w:val="a3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9</w:t>
        </w:r>
      </w:fldSimple>
      <w:r>
        <w:t>-окно Пациентов у лаборанта</w:t>
      </w:r>
    </w:p>
    <w:p w:rsidR="0014280E" w:rsidRPr="0014280E" w:rsidRDefault="0014280E" w:rsidP="0014280E">
      <w:bookmarkStart w:id="0" w:name="_GoBack"/>
      <w:r>
        <w:rPr>
          <w:noProof/>
        </w:rPr>
        <w:lastRenderedPageBreak/>
        <w:drawing>
          <wp:inline distT="0" distB="0" distL="0" distR="0" wp14:anchorId="3D84D59D" wp14:editId="5A589454">
            <wp:extent cx="5940425" cy="3368040"/>
            <wp:effectExtent l="0" t="0" r="317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D29C5" w:rsidRPr="001C1B30" w:rsidRDefault="002D29C5" w:rsidP="002D29C5">
      <w:pPr>
        <w:jc w:val="both"/>
        <w:rPr>
          <w:sz w:val="28"/>
          <w:szCs w:val="28"/>
        </w:rPr>
      </w:pPr>
      <w:r w:rsidRPr="001C1B30">
        <w:rPr>
          <w:sz w:val="28"/>
          <w:szCs w:val="28"/>
        </w:rPr>
        <w:t>Работа с пациентами (Рис.9) представлено окном с занесением данных из различных полей в базу данных.</w:t>
      </w:r>
    </w:p>
    <w:p w:rsidR="002D29C5" w:rsidRPr="00462CCF" w:rsidRDefault="002D29C5" w:rsidP="002D29C5"/>
    <w:p w:rsidR="002D29C5" w:rsidRDefault="002D29C5" w:rsidP="002D29C5">
      <w:pPr>
        <w:keepNext/>
        <w:jc w:val="center"/>
      </w:pPr>
      <w:r w:rsidRPr="004235A3">
        <w:rPr>
          <w:b/>
          <w:noProof/>
          <w:sz w:val="28"/>
          <w:szCs w:val="28"/>
        </w:rPr>
        <w:drawing>
          <wp:inline distT="114300" distB="114300" distL="114300" distR="114300" wp14:anchorId="2F4C6362" wp14:editId="208D7700">
            <wp:extent cx="3984445" cy="1388134"/>
            <wp:effectExtent l="190500" t="190500" r="187960" b="193040"/>
            <wp:docPr id="41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91908" cy="139073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D29C5" w:rsidRDefault="002D29C5" w:rsidP="002D29C5">
      <w:pPr>
        <w:pStyle w:val="a3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10</w:t>
        </w:r>
      </w:fldSimple>
      <w:r>
        <w:t>-окно формирования отчетов</w:t>
      </w:r>
    </w:p>
    <w:p w:rsidR="002D29C5" w:rsidRPr="001C1B30" w:rsidRDefault="002D29C5" w:rsidP="002D29C5">
      <w:pPr>
        <w:jc w:val="both"/>
        <w:rPr>
          <w:sz w:val="28"/>
          <w:szCs w:val="28"/>
        </w:rPr>
      </w:pPr>
      <w:r w:rsidRPr="001C1B30">
        <w:rPr>
          <w:sz w:val="28"/>
          <w:szCs w:val="28"/>
        </w:rPr>
        <w:t>Общее окно для формирования отчетов (Рис.10) представлено окном с</w:t>
      </w:r>
      <w:r>
        <w:rPr>
          <w:sz w:val="28"/>
          <w:szCs w:val="28"/>
        </w:rPr>
        <w:t xml:space="preserve"> кнопками, реализующими показ различных отчетов</w:t>
      </w:r>
      <w:r w:rsidRPr="001C1B30">
        <w:rPr>
          <w:sz w:val="28"/>
          <w:szCs w:val="28"/>
        </w:rPr>
        <w:t>.</w:t>
      </w:r>
    </w:p>
    <w:p w:rsidR="002D29C5" w:rsidRPr="00462CCF" w:rsidRDefault="002D29C5" w:rsidP="002D29C5"/>
    <w:p w:rsidR="002D29C5" w:rsidRDefault="002D29C5" w:rsidP="002D29C5">
      <w:pPr>
        <w:keepNext/>
        <w:jc w:val="center"/>
      </w:pPr>
      <w:r w:rsidRPr="004235A3">
        <w:rPr>
          <w:b/>
          <w:noProof/>
          <w:sz w:val="28"/>
          <w:szCs w:val="28"/>
        </w:rPr>
        <w:drawing>
          <wp:inline distT="114300" distB="114300" distL="114300" distR="114300" wp14:anchorId="6E1B1104" wp14:editId="1F68B460">
            <wp:extent cx="4355621" cy="1086209"/>
            <wp:effectExtent l="190500" t="190500" r="197485" b="190500"/>
            <wp:docPr id="4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39230" cy="12317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D29C5" w:rsidRDefault="002D29C5" w:rsidP="002D29C5">
      <w:pPr>
        <w:pStyle w:val="a3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11</w:t>
        </w:r>
      </w:fldSimple>
      <w:r>
        <w:t>-главное окно лаборанта-исследователя</w:t>
      </w:r>
    </w:p>
    <w:p w:rsidR="002D29C5" w:rsidRPr="001C1B30" w:rsidRDefault="002D29C5" w:rsidP="002D29C5">
      <w:pPr>
        <w:jc w:val="both"/>
        <w:rPr>
          <w:sz w:val="28"/>
          <w:szCs w:val="28"/>
        </w:rPr>
      </w:pPr>
      <w:bookmarkStart w:id="1" w:name="_Hlk166833824"/>
      <w:r w:rsidRPr="001C1B30">
        <w:rPr>
          <w:sz w:val="28"/>
          <w:szCs w:val="28"/>
        </w:rPr>
        <w:t>Главное окно лаборанта</w:t>
      </w:r>
      <w:r>
        <w:rPr>
          <w:sz w:val="28"/>
          <w:szCs w:val="28"/>
        </w:rPr>
        <w:t xml:space="preserve">-исследователя </w:t>
      </w:r>
      <w:r w:rsidRPr="001C1B30">
        <w:rPr>
          <w:sz w:val="28"/>
          <w:szCs w:val="28"/>
        </w:rPr>
        <w:t>(Рис.</w:t>
      </w:r>
      <w:r>
        <w:rPr>
          <w:sz w:val="28"/>
          <w:szCs w:val="28"/>
        </w:rPr>
        <w:t>11</w:t>
      </w:r>
      <w:r w:rsidRPr="001C1B30">
        <w:rPr>
          <w:sz w:val="28"/>
          <w:szCs w:val="28"/>
        </w:rPr>
        <w:t>) представлено окном с выбором различных функций.</w:t>
      </w:r>
    </w:p>
    <w:p w:rsidR="002D29C5" w:rsidRPr="001C1B30" w:rsidRDefault="002D29C5" w:rsidP="002D29C5"/>
    <w:bookmarkEnd w:id="1"/>
    <w:p w:rsidR="002D29C5" w:rsidRDefault="002D29C5" w:rsidP="002D29C5">
      <w:pPr>
        <w:keepNext/>
        <w:jc w:val="center"/>
      </w:pPr>
      <w:r w:rsidRPr="004235A3">
        <w:rPr>
          <w:b/>
          <w:noProof/>
          <w:sz w:val="28"/>
          <w:szCs w:val="28"/>
        </w:rPr>
        <w:lastRenderedPageBreak/>
        <w:drawing>
          <wp:inline distT="114300" distB="114300" distL="114300" distR="114300" wp14:anchorId="0EDC8C56" wp14:editId="3E008154">
            <wp:extent cx="4687253" cy="2530791"/>
            <wp:effectExtent l="190500" t="190500" r="189865" b="193675"/>
            <wp:docPr id="43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87253" cy="253079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D29C5" w:rsidRDefault="002D29C5" w:rsidP="002D29C5">
      <w:pPr>
        <w:pStyle w:val="a3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12</w:t>
        </w:r>
      </w:fldSimple>
      <w:r>
        <w:t>-работа с анализаторами лаборанта-исследователя</w:t>
      </w:r>
    </w:p>
    <w:p w:rsidR="002D29C5" w:rsidRPr="001C1B30" w:rsidRDefault="002D29C5" w:rsidP="002D29C5">
      <w:pPr>
        <w:jc w:val="both"/>
        <w:rPr>
          <w:sz w:val="28"/>
          <w:szCs w:val="28"/>
        </w:rPr>
      </w:pPr>
      <w:r>
        <w:rPr>
          <w:sz w:val="28"/>
          <w:szCs w:val="28"/>
        </w:rPr>
        <w:t>Окно работы с анализаторами</w:t>
      </w:r>
      <w:r w:rsidRPr="001C1B30">
        <w:rPr>
          <w:sz w:val="28"/>
          <w:szCs w:val="28"/>
        </w:rPr>
        <w:t xml:space="preserve"> (Рис.</w:t>
      </w:r>
      <w:r>
        <w:rPr>
          <w:sz w:val="28"/>
          <w:szCs w:val="28"/>
        </w:rPr>
        <w:t>12</w:t>
      </w:r>
      <w:r w:rsidRPr="001C1B30">
        <w:rPr>
          <w:sz w:val="28"/>
          <w:szCs w:val="28"/>
        </w:rPr>
        <w:t>) представлено окном с выбором различных функций</w:t>
      </w:r>
      <w:r>
        <w:rPr>
          <w:sz w:val="28"/>
          <w:szCs w:val="28"/>
        </w:rPr>
        <w:t xml:space="preserve"> для показа, редактирования и сохранения записей</w:t>
      </w:r>
      <w:r w:rsidRPr="001C1B30">
        <w:rPr>
          <w:sz w:val="28"/>
          <w:szCs w:val="28"/>
        </w:rPr>
        <w:t>.</w:t>
      </w:r>
    </w:p>
    <w:p w:rsidR="002D29C5" w:rsidRPr="001C1B30" w:rsidRDefault="002D29C5" w:rsidP="002D29C5">
      <w:pPr>
        <w:jc w:val="both"/>
      </w:pPr>
    </w:p>
    <w:p w:rsidR="002D29C5" w:rsidRDefault="002D29C5" w:rsidP="002D29C5">
      <w:pPr>
        <w:keepNext/>
        <w:jc w:val="center"/>
      </w:pPr>
      <w:r w:rsidRPr="004235A3">
        <w:rPr>
          <w:b/>
          <w:noProof/>
          <w:sz w:val="28"/>
          <w:szCs w:val="28"/>
        </w:rPr>
        <w:drawing>
          <wp:inline distT="114300" distB="114300" distL="114300" distR="114300" wp14:anchorId="346E554C" wp14:editId="07CB2007">
            <wp:extent cx="4896803" cy="1286980"/>
            <wp:effectExtent l="190500" t="190500" r="189865" b="199390"/>
            <wp:docPr id="44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96803" cy="12869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D29C5" w:rsidRDefault="002D29C5" w:rsidP="002D29C5">
      <w:pPr>
        <w:pStyle w:val="a3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13</w:t>
        </w:r>
      </w:fldSimple>
      <w:r>
        <w:t>-главное окно бухгалтера</w:t>
      </w:r>
    </w:p>
    <w:p w:rsidR="002D29C5" w:rsidRPr="001C1B30" w:rsidRDefault="002D29C5" w:rsidP="002D29C5">
      <w:pPr>
        <w:jc w:val="both"/>
        <w:rPr>
          <w:sz w:val="28"/>
          <w:szCs w:val="28"/>
        </w:rPr>
      </w:pPr>
      <w:r w:rsidRPr="001C1B30">
        <w:rPr>
          <w:sz w:val="28"/>
          <w:szCs w:val="28"/>
        </w:rPr>
        <w:t xml:space="preserve">Главное окно </w:t>
      </w:r>
      <w:r>
        <w:rPr>
          <w:sz w:val="28"/>
          <w:szCs w:val="28"/>
        </w:rPr>
        <w:t xml:space="preserve">бухгалтера </w:t>
      </w:r>
      <w:r w:rsidRPr="001C1B30">
        <w:rPr>
          <w:sz w:val="28"/>
          <w:szCs w:val="28"/>
        </w:rPr>
        <w:t>(Рис.</w:t>
      </w:r>
      <w:r>
        <w:rPr>
          <w:sz w:val="28"/>
          <w:szCs w:val="28"/>
        </w:rPr>
        <w:t>13</w:t>
      </w:r>
      <w:r w:rsidRPr="001C1B30">
        <w:rPr>
          <w:sz w:val="28"/>
          <w:szCs w:val="28"/>
        </w:rPr>
        <w:t>) представлено окном с выбором различных функций.</w:t>
      </w:r>
    </w:p>
    <w:p w:rsidR="002D29C5" w:rsidRDefault="002D29C5" w:rsidP="002D29C5">
      <w:pPr>
        <w:keepNext/>
        <w:jc w:val="center"/>
      </w:pPr>
      <w:r w:rsidRPr="004235A3">
        <w:rPr>
          <w:b/>
          <w:noProof/>
          <w:sz w:val="28"/>
          <w:szCs w:val="28"/>
        </w:rPr>
        <w:drawing>
          <wp:inline distT="114300" distB="114300" distL="114300" distR="114300" wp14:anchorId="169850BC" wp14:editId="6C5E0BDE">
            <wp:extent cx="2216269" cy="2216270"/>
            <wp:effectExtent l="190500" t="190500" r="184150" b="184150"/>
            <wp:docPr id="45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42049" cy="22420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D29C5" w:rsidRDefault="002D29C5" w:rsidP="002D29C5">
      <w:pPr>
        <w:pStyle w:val="a3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14</w:t>
        </w:r>
      </w:fldSimple>
      <w:r>
        <w:t>-счета страхов</w:t>
      </w:r>
      <w:r w:rsidRPr="002C1940">
        <w:t>ы</w:t>
      </w:r>
      <w:r>
        <w:t>м компаниям бухгалтера</w:t>
      </w:r>
    </w:p>
    <w:p w:rsidR="002D29C5" w:rsidRPr="001C1B30" w:rsidRDefault="002D29C5" w:rsidP="002D29C5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Окно с созданием счетов страховым компаниям </w:t>
      </w:r>
      <w:r w:rsidRPr="001C1B30">
        <w:rPr>
          <w:sz w:val="28"/>
          <w:szCs w:val="28"/>
        </w:rPr>
        <w:t>(Рис.</w:t>
      </w:r>
      <w:r>
        <w:rPr>
          <w:sz w:val="28"/>
          <w:szCs w:val="28"/>
        </w:rPr>
        <w:t>14</w:t>
      </w:r>
      <w:r w:rsidRPr="001C1B30">
        <w:rPr>
          <w:sz w:val="28"/>
          <w:szCs w:val="28"/>
        </w:rPr>
        <w:t xml:space="preserve">) представлено окном с </w:t>
      </w:r>
      <w:r>
        <w:rPr>
          <w:sz w:val="28"/>
          <w:szCs w:val="28"/>
        </w:rPr>
        <w:t>занесением данных из различных полей в базу данных</w:t>
      </w:r>
      <w:r w:rsidRPr="001C1B30">
        <w:rPr>
          <w:sz w:val="28"/>
          <w:szCs w:val="28"/>
        </w:rPr>
        <w:t>.</w:t>
      </w:r>
    </w:p>
    <w:p w:rsidR="002D29C5" w:rsidRPr="001C1B30" w:rsidRDefault="002D29C5" w:rsidP="002D29C5"/>
    <w:p w:rsidR="002D29C5" w:rsidRDefault="002D29C5" w:rsidP="002D29C5">
      <w:pPr>
        <w:keepNext/>
        <w:jc w:val="center"/>
      </w:pPr>
      <w:r w:rsidRPr="004235A3">
        <w:rPr>
          <w:b/>
          <w:noProof/>
          <w:sz w:val="28"/>
          <w:szCs w:val="28"/>
        </w:rPr>
        <w:drawing>
          <wp:inline distT="114300" distB="114300" distL="114300" distR="114300" wp14:anchorId="6EFA401A" wp14:editId="117A1A69">
            <wp:extent cx="5940115" cy="3162300"/>
            <wp:effectExtent l="190500" t="190500" r="194310" b="190500"/>
            <wp:docPr id="4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1623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D29C5" w:rsidRDefault="002D29C5" w:rsidP="002D29C5">
      <w:pPr>
        <w:pStyle w:val="a3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15</w:t>
        </w:r>
      </w:fldSimple>
      <w:r>
        <w:t>-окно администратора</w:t>
      </w:r>
    </w:p>
    <w:p w:rsidR="002D29C5" w:rsidRPr="001C1B30" w:rsidRDefault="002D29C5" w:rsidP="002D29C5">
      <w:pPr>
        <w:jc w:val="both"/>
        <w:rPr>
          <w:sz w:val="28"/>
          <w:szCs w:val="28"/>
        </w:rPr>
      </w:pPr>
      <w:r w:rsidRPr="001C1B30">
        <w:rPr>
          <w:sz w:val="28"/>
          <w:szCs w:val="28"/>
        </w:rPr>
        <w:t xml:space="preserve">Главное окно </w:t>
      </w:r>
      <w:r>
        <w:rPr>
          <w:sz w:val="28"/>
          <w:szCs w:val="28"/>
        </w:rPr>
        <w:t xml:space="preserve">администратора </w:t>
      </w:r>
      <w:r w:rsidRPr="001C1B30">
        <w:rPr>
          <w:sz w:val="28"/>
          <w:szCs w:val="28"/>
        </w:rPr>
        <w:t>(Рис.</w:t>
      </w:r>
      <w:r>
        <w:rPr>
          <w:sz w:val="28"/>
          <w:szCs w:val="28"/>
        </w:rPr>
        <w:t>15</w:t>
      </w:r>
      <w:r w:rsidRPr="001C1B30">
        <w:rPr>
          <w:sz w:val="28"/>
          <w:szCs w:val="28"/>
        </w:rPr>
        <w:t>) представлено окном с выбором различных функций.</w:t>
      </w:r>
    </w:p>
    <w:p w:rsidR="002D29C5" w:rsidRDefault="002D29C5" w:rsidP="002D29C5"/>
    <w:p w:rsidR="00B86127" w:rsidRDefault="00B86127"/>
    <w:sectPr w:rsidR="00B861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6B9"/>
    <w:rsid w:val="00087598"/>
    <w:rsid w:val="0014280E"/>
    <w:rsid w:val="002D29C5"/>
    <w:rsid w:val="00AA76B9"/>
    <w:rsid w:val="00B86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5D862F"/>
  <w15:chartTrackingRefBased/>
  <w15:docId w15:val="{982E4E32-5047-4B41-883A-E2F68FA93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29C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2D29C5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GOG</cp:lastModifiedBy>
  <cp:revision>3</cp:revision>
  <dcterms:created xsi:type="dcterms:W3CDTF">2024-05-18T02:21:00Z</dcterms:created>
  <dcterms:modified xsi:type="dcterms:W3CDTF">2024-05-18T04:27:00Z</dcterms:modified>
</cp:coreProperties>
</file>