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Для отрисовки: Набор лучей, их начальные и конечные координаты.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Параметры аберрации.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NB: </w:t>
      </w:r>
      <w:r w:rsidDel="00000000" w:rsidR="00000000" w:rsidRPr="00000000">
        <w:rPr>
          <w:rtl w:val="0"/>
        </w:rPr>
        <w:t xml:space="preserve">параметры аберрации будут иметь смысл для центрированных оптических систем, иначе там too much.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Если смотреть центрированные системы то для хранения оптической системы нужен контейнер с набором оптических элементов.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Ход луча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Генерируем луч источником.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Находим координаты пересечения луча со всеми элементами системы и границей.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Ищем ближайшую точку.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Проходя по контейнеру находим точки пересечения луча со всеми элементами.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Выбираем ближайшую и записываем индекс элемента.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Луч до преломления готов - отправляем на отрисовку.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Через функции члены элемента от индекса считаем луч после прохождения элемента.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Повторяем пока последний луч не достигнет экрана или не столкнется с границами.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получить параметры аберраций: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Вычислить ход реального луча (через геометрическую оптику), вычислить ход параксиального луча (находим главные точки и фокусы системы по формулам параксиального приближения) и вычисляем отклонение по двум координатам. Получается зависимость отклонения от координат луча (высоты и его координат в плоскости входного зрачка). Это надо разложить в ряд тейлора до третьей степени, коэффициенты будут параметрами аберрации.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Классы: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Оптические элементы: линзы, источник, экран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Лучи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Вычислитель</w:t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??? протяженный источник, параксиальный луч, меридиональная и сагиттальная аберрации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Lense:</w:t>
      </w:r>
    </w:p>
    <w:p w:rsidR="00000000" w:rsidDel="00000000" w:rsidP="00000000" w:rsidRDefault="00000000" w:rsidRPr="00000000" w14:paraId="0000001D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https://github.com/ValeriaBelonovich/Optic-s-project/blob/master/Optic's%20project/Lense.cpp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Elementary_Source</w:t>
      </w:r>
    </w:p>
    <w:p w:rsidR="00000000" w:rsidDel="00000000" w:rsidP="00000000" w:rsidRDefault="00000000" w:rsidRPr="00000000" w14:paraId="0000002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https://github.com/ValeriaBelonovich/Optic-s-project/blob/master/Optic's%20project/Source.cpp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Screen </w:t>
      </w:r>
    </w:p>
    <w:p w:rsidR="00000000" w:rsidDel="00000000" w:rsidP="00000000" w:rsidRDefault="00000000" w:rsidRPr="00000000" w14:paraId="0000002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https://github.com/ValeriaBelonovich/Optic-s-project/blob/master/Optic's%20project/Screen.cpp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Ray</w:t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https://github.com/ValeriaBelonovich/Optic-s-project/blob/master/Optic's%20project/Ray.cpp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Calculate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Данные-члены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std::vector&lt;Ray&gt; контейнер лучей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(?) integer freq - дискретизация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Функция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run(freq) - запускает работу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Long_Source (протяженный источник):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Данные члены: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Контейнер Elementary_Sousce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Ray create_ray(centre[]) - создает луч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Class Paraxial_Ray</w:t>
      </w:r>
      <w:r w:rsidDel="00000000" w:rsidR="00000000" w:rsidRPr="00000000">
        <w:rPr>
          <w:rtl w:val="0"/>
        </w:rPr>
        <w:t xml:space="preserve"> - вычисляет ход луча в параксиальном приближении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Aberrationg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Данные-члены: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(?) std::map&lt;array[3], double g&gt;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массиве координаты луча (высота его начальной точки, координаты в пл. входного зрачка)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 меридиональное отклонение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friend Taylor - функция разложения в ряд тейлора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AberrationG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Данные-члены: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(?) std::map&lt;array[3], double G&gt;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 массиве координаты луча (высота его начальной точки, координаты в пл. входного зрачка)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 сагиттальное отклонение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friend Taylor - функция разложения в ряд тейлора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aleriaBelonovich/Optic-s-project/blob/master/Optic's%20project/Ray.c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aleriaBelonovich/Optic-s-project/blob/master/Optic's%20project/Lense.cpp" TargetMode="External"/><Relationship Id="rId7" Type="http://schemas.openxmlformats.org/officeDocument/2006/relationships/hyperlink" Target="https://github.com/ValeriaBelonovich/Optic-s-project/blob/master/Optic's%20project/Source.cpp" TargetMode="External"/><Relationship Id="rId8" Type="http://schemas.openxmlformats.org/officeDocument/2006/relationships/hyperlink" Target="https://github.com/ValeriaBelonovich/Optic-s-project/blob/master/Optic's%20project/Screen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