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D6" w:rsidRDefault="00CF7B8E" w:rsidP="005632D6">
      <w:pPr>
        <w:tabs>
          <w:tab w:val="left" w:pos="2140"/>
          <w:tab w:val="center" w:pos="4702"/>
        </w:tabs>
        <w:ind w:left="4702" w:right="51" w:hanging="4702"/>
        <w:jc w:val="center"/>
        <w:rPr>
          <w:b/>
          <w:sz w:val="48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2537460</wp:posOffset>
            </wp:positionH>
            <wp:positionV relativeFrom="paragraph">
              <wp:posOffset>128905</wp:posOffset>
            </wp:positionV>
            <wp:extent cx="1114425" cy="10763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32D6" w:rsidRDefault="005632D6" w:rsidP="005632D6">
      <w:pPr>
        <w:tabs>
          <w:tab w:val="left" w:pos="2140"/>
          <w:tab w:val="center" w:pos="4702"/>
        </w:tabs>
        <w:ind w:left="4702" w:right="51" w:hanging="4702"/>
        <w:jc w:val="center"/>
        <w:rPr>
          <w:b/>
          <w:sz w:val="48"/>
        </w:rPr>
      </w:pPr>
    </w:p>
    <w:p w:rsidR="005632D6" w:rsidRDefault="005632D6" w:rsidP="005632D6">
      <w:pPr>
        <w:tabs>
          <w:tab w:val="left" w:pos="2140"/>
          <w:tab w:val="center" w:pos="4702"/>
        </w:tabs>
        <w:ind w:left="4702" w:right="51" w:hanging="4702"/>
        <w:jc w:val="center"/>
        <w:rPr>
          <w:b/>
          <w:sz w:val="48"/>
        </w:rPr>
      </w:pPr>
    </w:p>
    <w:p w:rsidR="005632D6" w:rsidRDefault="00CF7B8E" w:rsidP="005632D6">
      <w:pPr>
        <w:tabs>
          <w:tab w:val="left" w:pos="2140"/>
          <w:tab w:val="center" w:pos="4702"/>
        </w:tabs>
        <w:ind w:left="4702" w:right="51" w:hanging="4702"/>
        <w:jc w:val="center"/>
        <w:rPr>
          <w:b/>
          <w:sz w:val="48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83820</wp:posOffset>
            </wp:positionV>
            <wp:extent cx="3600450" cy="1085850"/>
            <wp:effectExtent l="0" t="0" r="0" b="0"/>
            <wp:wrapNone/>
            <wp:docPr id="2" name="Imagen 2" descr="marca ofical (pequeñ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a ofical (pequeño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32D6" w:rsidRDefault="005632D6" w:rsidP="005632D6">
      <w:pPr>
        <w:ind w:right="51"/>
        <w:jc w:val="center"/>
        <w:rPr>
          <w:rFonts w:ascii="Century Gothic" w:hAnsi="Century Gothic"/>
          <w:b/>
          <w:i/>
          <w:sz w:val="48"/>
          <w:szCs w:val="48"/>
        </w:rPr>
      </w:pPr>
    </w:p>
    <w:p w:rsidR="001B5705" w:rsidRPr="00EE41D8" w:rsidRDefault="001B5705" w:rsidP="00670EEA">
      <w:pPr>
        <w:tabs>
          <w:tab w:val="left" w:pos="2140"/>
          <w:tab w:val="center" w:pos="4702"/>
        </w:tabs>
        <w:ind w:left="4702" w:right="51" w:hanging="4702"/>
        <w:jc w:val="center"/>
        <w:rPr>
          <w:b/>
          <w:sz w:val="48"/>
        </w:rPr>
      </w:pPr>
    </w:p>
    <w:p w:rsidR="001B5705" w:rsidRPr="00EE41D8" w:rsidRDefault="001B5705" w:rsidP="00670EEA">
      <w:pPr>
        <w:tabs>
          <w:tab w:val="left" w:pos="2140"/>
          <w:tab w:val="center" w:pos="4702"/>
        </w:tabs>
        <w:ind w:left="4702" w:right="51" w:hanging="4702"/>
        <w:jc w:val="center"/>
        <w:rPr>
          <w:b/>
          <w:sz w:val="48"/>
        </w:rPr>
      </w:pPr>
    </w:p>
    <w:p w:rsidR="001B5705" w:rsidRPr="00EE41D8" w:rsidRDefault="001B5705" w:rsidP="00670EEA">
      <w:pPr>
        <w:ind w:right="51"/>
        <w:jc w:val="center"/>
        <w:rPr>
          <w:rFonts w:ascii="Century Gothic" w:hAnsi="Century Gothic"/>
          <w:b/>
          <w:i/>
          <w:sz w:val="48"/>
          <w:szCs w:val="48"/>
        </w:rPr>
      </w:pPr>
      <w:r w:rsidRPr="00EE41D8">
        <w:rPr>
          <w:rFonts w:ascii="Century Gothic" w:hAnsi="Century Gothic"/>
          <w:b/>
          <w:i/>
          <w:sz w:val="48"/>
          <w:szCs w:val="48"/>
        </w:rPr>
        <w:t>PROCEDIMIENTO</w:t>
      </w:r>
    </w:p>
    <w:p w:rsidR="001B5705" w:rsidRPr="00EE41D8" w:rsidRDefault="006E7257" w:rsidP="00670EEA">
      <w:pPr>
        <w:ind w:right="51"/>
        <w:jc w:val="center"/>
        <w:rPr>
          <w:rFonts w:ascii="Century Gothic" w:hAnsi="Century Gothic"/>
          <w:b/>
          <w:i/>
          <w:sz w:val="72"/>
          <w:szCs w:val="72"/>
        </w:rPr>
      </w:pPr>
      <w:r w:rsidRPr="00EE41D8">
        <w:rPr>
          <w:rFonts w:ascii="Century Gothic" w:hAnsi="Century Gothic"/>
          <w:b/>
          <w:i/>
          <w:sz w:val="72"/>
          <w:szCs w:val="72"/>
        </w:rPr>
        <w:t>ATENCIÓN AL USUARIO</w:t>
      </w:r>
    </w:p>
    <w:p w:rsidR="002073A0" w:rsidRPr="00EE41D8" w:rsidRDefault="002073A0" w:rsidP="00670EEA">
      <w:pPr>
        <w:ind w:right="51"/>
        <w:jc w:val="center"/>
        <w:rPr>
          <w:rFonts w:ascii="Century Gothic" w:hAnsi="Century Gothic"/>
          <w:b/>
          <w:i/>
          <w:sz w:val="56"/>
          <w:szCs w:val="56"/>
        </w:rPr>
      </w:pPr>
    </w:p>
    <w:p w:rsidR="001B5705" w:rsidRPr="00EE41D8" w:rsidRDefault="001B5705" w:rsidP="00670EEA">
      <w:pPr>
        <w:tabs>
          <w:tab w:val="left" w:pos="2140"/>
          <w:tab w:val="center" w:pos="4702"/>
        </w:tabs>
        <w:ind w:right="51"/>
        <w:jc w:val="center"/>
        <w:rPr>
          <w:rFonts w:ascii="Century Gothic" w:hAnsi="Century Gothic"/>
          <w:b/>
          <w:i/>
          <w:sz w:val="56"/>
          <w:szCs w:val="64"/>
        </w:rPr>
      </w:pPr>
      <w:r w:rsidRPr="00EE41D8">
        <w:rPr>
          <w:rFonts w:ascii="Century Gothic" w:hAnsi="Century Gothic"/>
          <w:b/>
          <w:i/>
          <w:sz w:val="56"/>
          <w:szCs w:val="64"/>
        </w:rPr>
        <w:t>UNIDAD DE CALIFICACI</w:t>
      </w:r>
      <w:r w:rsidR="007D45EB" w:rsidRPr="00EE41D8">
        <w:rPr>
          <w:rFonts w:ascii="Century Gothic" w:hAnsi="Century Gothic"/>
          <w:b/>
          <w:i/>
          <w:sz w:val="56"/>
          <w:szCs w:val="64"/>
        </w:rPr>
        <w:t>Ó</w:t>
      </w:r>
      <w:r w:rsidRPr="00EE41D8">
        <w:rPr>
          <w:rFonts w:ascii="Century Gothic" w:hAnsi="Century Gothic"/>
          <w:b/>
          <w:i/>
          <w:sz w:val="56"/>
          <w:szCs w:val="64"/>
        </w:rPr>
        <w:t>N DE AÑOS DE SERVICIO</w:t>
      </w:r>
    </w:p>
    <w:p w:rsidR="001B5705" w:rsidRPr="00EE41D8" w:rsidRDefault="001B5705" w:rsidP="00670EEA">
      <w:pPr>
        <w:ind w:right="51"/>
        <w:jc w:val="center"/>
        <w:rPr>
          <w:rFonts w:ascii="Century Gothic" w:hAnsi="Century Gothic"/>
          <w:b/>
          <w:i/>
          <w:sz w:val="36"/>
        </w:rPr>
      </w:pPr>
    </w:p>
    <w:p w:rsidR="001B5705" w:rsidRPr="00EE41D8" w:rsidRDefault="001B5705" w:rsidP="00670EEA">
      <w:pPr>
        <w:ind w:right="51"/>
        <w:jc w:val="center"/>
        <w:rPr>
          <w:rFonts w:ascii="Century Gothic" w:hAnsi="Century Gothic"/>
          <w:b/>
          <w:sz w:val="36"/>
        </w:rPr>
      </w:pPr>
      <w:r w:rsidRPr="00EE41D8">
        <w:rPr>
          <w:rFonts w:ascii="Century Gothic" w:hAnsi="Century Gothic"/>
          <w:b/>
          <w:sz w:val="24"/>
          <w:szCs w:val="24"/>
        </w:rPr>
        <w:br/>
      </w:r>
    </w:p>
    <w:tbl>
      <w:tblPr>
        <w:tblW w:w="8985" w:type="dxa"/>
        <w:jc w:val="center"/>
        <w:tblCellMar>
          <w:left w:w="70" w:type="dxa"/>
          <w:right w:w="70" w:type="dxa"/>
        </w:tblCellMar>
        <w:tblLook w:val="04A0"/>
      </w:tblPr>
      <w:tblGrid>
        <w:gridCol w:w="1500"/>
        <w:gridCol w:w="2665"/>
        <w:gridCol w:w="1895"/>
        <w:gridCol w:w="2925"/>
      </w:tblGrid>
      <w:tr w:rsidR="005632D6" w:rsidRPr="00D25B34" w:rsidTr="00196D43">
        <w:trPr>
          <w:trHeight w:val="435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2D6" w:rsidRPr="00D25B34" w:rsidRDefault="005632D6" w:rsidP="00C834E6">
            <w:pPr>
              <w:rPr>
                <w:rFonts w:ascii="Calibri" w:hAnsi="Calibri" w:cs="Calibri"/>
                <w:color w:val="000000"/>
                <w:lang w:val="es-BO" w:eastAsia="es-BO"/>
              </w:rPr>
            </w:pPr>
          </w:p>
        </w:tc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8DB3E2"/>
            <w:noWrap/>
            <w:vAlign w:val="center"/>
            <w:hideMark/>
          </w:tcPr>
          <w:p w:rsidR="005632D6" w:rsidRPr="00D25B34" w:rsidRDefault="005632D6" w:rsidP="00C834E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</w:pPr>
            <w:r w:rsidRPr="00D25B34"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  <w:t>CARGO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8DB3E2"/>
            <w:noWrap/>
            <w:vAlign w:val="center"/>
            <w:hideMark/>
          </w:tcPr>
          <w:p w:rsidR="005632D6" w:rsidRPr="00D25B34" w:rsidRDefault="005632D6" w:rsidP="00C834E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</w:pPr>
            <w:r w:rsidRPr="00D25B34"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  <w:t>FECHA</w:t>
            </w:r>
          </w:p>
        </w:tc>
        <w:tc>
          <w:tcPr>
            <w:tcW w:w="29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DB3E2"/>
            <w:noWrap/>
            <w:vAlign w:val="center"/>
            <w:hideMark/>
          </w:tcPr>
          <w:p w:rsidR="005632D6" w:rsidRPr="00D25B34" w:rsidRDefault="005632D6" w:rsidP="00C834E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</w:pPr>
            <w:r w:rsidRPr="00D25B34"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  <w:t>FIRMA</w:t>
            </w:r>
          </w:p>
        </w:tc>
      </w:tr>
      <w:tr w:rsidR="005632D6" w:rsidRPr="00D25B34" w:rsidTr="001A6210">
        <w:trPr>
          <w:trHeight w:val="714"/>
          <w:jc w:val="center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8DB3E2"/>
            <w:noWrap/>
            <w:vAlign w:val="center"/>
            <w:hideMark/>
          </w:tcPr>
          <w:p w:rsidR="005632D6" w:rsidRPr="00D25B34" w:rsidRDefault="005632D6" w:rsidP="001A6210">
            <w:pPr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</w:pPr>
            <w:r w:rsidRPr="00D25B34"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  <w:t>Elaborado por:</w:t>
            </w:r>
          </w:p>
        </w:tc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32D6" w:rsidRPr="001A6210" w:rsidRDefault="001A6210" w:rsidP="001A6210">
            <w:pPr>
              <w:rPr>
                <w:rFonts w:asciiTheme="minorHAnsi" w:hAnsiTheme="minorHAnsi" w:cs="Calibri"/>
                <w:color w:val="000000"/>
                <w:lang w:val="es-BO" w:eastAsia="es-BO"/>
              </w:rPr>
            </w:pPr>
            <w:r w:rsidRPr="001A6210">
              <w:rPr>
                <w:rFonts w:asciiTheme="minorHAnsi" w:hAnsiTheme="minorHAnsi" w:cs="Calibri"/>
                <w:color w:val="000000"/>
                <w:lang w:val="es-BO" w:eastAsia="es-BO"/>
              </w:rPr>
              <w:t> ADMINISTRATIVO  I - II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32D6" w:rsidRPr="001A6210" w:rsidRDefault="001A6210" w:rsidP="001A6210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  <w:lang w:val="es-BO" w:eastAsia="es-BO"/>
              </w:rPr>
            </w:pPr>
            <w:r w:rsidRPr="001A6210">
              <w:rPr>
                <w:rFonts w:ascii="Century Gothic" w:hAnsi="Century Gothic" w:cs="Calibri"/>
                <w:color w:val="000000"/>
                <w:sz w:val="22"/>
                <w:szCs w:val="22"/>
                <w:lang w:val="es-BO" w:eastAsia="es-BO"/>
              </w:rPr>
              <w:t>12</w:t>
            </w:r>
            <w:r w:rsidR="000B4CF3" w:rsidRPr="001A6210">
              <w:rPr>
                <w:rFonts w:ascii="Century Gothic" w:hAnsi="Century Gothic" w:cs="Calibri"/>
                <w:color w:val="000000"/>
                <w:sz w:val="22"/>
                <w:szCs w:val="22"/>
                <w:lang w:val="es-BO" w:eastAsia="es-BO"/>
              </w:rPr>
              <w:t>/08/2016</w:t>
            </w:r>
          </w:p>
        </w:tc>
        <w:tc>
          <w:tcPr>
            <w:tcW w:w="2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32D6" w:rsidRPr="00D25B34" w:rsidRDefault="005632D6" w:rsidP="00C834E6">
            <w:pPr>
              <w:rPr>
                <w:rFonts w:ascii="Calibri" w:hAnsi="Calibri" w:cs="Calibri"/>
                <w:color w:val="000000"/>
                <w:lang w:val="es-BO" w:eastAsia="es-BO"/>
              </w:rPr>
            </w:pPr>
            <w:r w:rsidRPr="00D25B34">
              <w:rPr>
                <w:rFonts w:ascii="Calibri" w:hAnsi="Calibri" w:cs="Calibri"/>
                <w:color w:val="000000"/>
                <w:lang w:val="es-BO" w:eastAsia="es-BO"/>
              </w:rPr>
              <w:t> </w:t>
            </w:r>
          </w:p>
        </w:tc>
      </w:tr>
      <w:tr w:rsidR="005632D6" w:rsidRPr="00D25B34" w:rsidTr="001A6210">
        <w:trPr>
          <w:trHeight w:val="706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8DB3E2"/>
            <w:noWrap/>
            <w:vAlign w:val="center"/>
            <w:hideMark/>
          </w:tcPr>
          <w:p w:rsidR="005632D6" w:rsidRPr="00D25B34" w:rsidRDefault="005632D6" w:rsidP="001A6210">
            <w:pPr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</w:pPr>
            <w:r w:rsidRPr="00D25B34"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  <w:t>Revisado por:</w:t>
            </w:r>
          </w:p>
        </w:tc>
        <w:tc>
          <w:tcPr>
            <w:tcW w:w="26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32D6" w:rsidRPr="001A6210" w:rsidRDefault="001A6210" w:rsidP="001A6210">
            <w:pPr>
              <w:rPr>
                <w:rFonts w:asciiTheme="minorHAnsi" w:hAnsiTheme="minorHAnsi" w:cs="Calibri"/>
                <w:color w:val="000000"/>
                <w:lang w:val="es-BO" w:eastAsia="es-BO"/>
              </w:rPr>
            </w:pPr>
            <w:r w:rsidRPr="001A6210">
              <w:rPr>
                <w:rFonts w:asciiTheme="minorHAnsi" w:hAnsiTheme="minorHAnsi" w:cs="Calibri"/>
                <w:color w:val="000000"/>
                <w:lang w:val="es-BO" w:eastAsia="es-BO"/>
              </w:rPr>
              <w:t> COORDINADOR REGIONAL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32D6" w:rsidRPr="001A6210" w:rsidRDefault="00817D7D" w:rsidP="001A6210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  <w:lang w:val="es-BO" w:eastAsia="es-BO"/>
              </w:rPr>
            </w:pPr>
            <w:r w:rsidRPr="001A6210">
              <w:rPr>
                <w:rFonts w:ascii="Century Gothic" w:hAnsi="Century Gothic" w:cs="Calibri"/>
                <w:color w:val="000000"/>
                <w:sz w:val="22"/>
                <w:szCs w:val="22"/>
                <w:lang w:val="es-BO" w:eastAsia="es-BO"/>
              </w:rPr>
              <w:t>18</w:t>
            </w:r>
            <w:r w:rsidR="000B4CF3" w:rsidRPr="001A6210">
              <w:rPr>
                <w:rFonts w:ascii="Century Gothic" w:hAnsi="Century Gothic" w:cs="Calibri"/>
                <w:color w:val="000000"/>
                <w:sz w:val="22"/>
                <w:szCs w:val="22"/>
                <w:lang w:val="es-BO" w:eastAsia="es-BO"/>
              </w:rPr>
              <w:t>/08/2016</w:t>
            </w:r>
          </w:p>
        </w:tc>
        <w:tc>
          <w:tcPr>
            <w:tcW w:w="2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32D6" w:rsidRPr="00D25B34" w:rsidRDefault="005632D6" w:rsidP="00C834E6">
            <w:pPr>
              <w:rPr>
                <w:rFonts w:ascii="Calibri" w:hAnsi="Calibri" w:cs="Calibri"/>
                <w:color w:val="000000"/>
                <w:lang w:val="es-BO" w:eastAsia="es-BO"/>
              </w:rPr>
            </w:pPr>
            <w:r w:rsidRPr="00D25B34">
              <w:rPr>
                <w:rFonts w:ascii="Calibri" w:hAnsi="Calibri" w:cs="Calibri"/>
                <w:color w:val="000000"/>
                <w:lang w:val="es-BO" w:eastAsia="es-BO"/>
              </w:rPr>
              <w:t> </w:t>
            </w:r>
          </w:p>
        </w:tc>
      </w:tr>
      <w:tr w:rsidR="005632D6" w:rsidRPr="00D25B34" w:rsidTr="001A6210">
        <w:trPr>
          <w:trHeight w:val="7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8DB3E2"/>
            <w:noWrap/>
            <w:vAlign w:val="center"/>
            <w:hideMark/>
          </w:tcPr>
          <w:p w:rsidR="005632D6" w:rsidRPr="00D25B34" w:rsidRDefault="005632D6" w:rsidP="001A6210">
            <w:pPr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</w:pPr>
            <w:r w:rsidRPr="00D25B34">
              <w:rPr>
                <w:rFonts w:ascii="Calibri" w:hAnsi="Calibri" w:cs="Calibri"/>
                <w:b/>
                <w:bCs/>
                <w:color w:val="000000"/>
                <w:lang w:val="es-BO" w:eastAsia="es-BO"/>
              </w:rPr>
              <w:t>Aprobado por:</w:t>
            </w:r>
          </w:p>
        </w:tc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32D6" w:rsidRPr="001A6210" w:rsidRDefault="001A6210" w:rsidP="001A6210">
            <w:pPr>
              <w:rPr>
                <w:rFonts w:asciiTheme="minorHAnsi" w:hAnsiTheme="minorHAnsi" w:cs="Calibri"/>
                <w:color w:val="000000"/>
                <w:lang w:val="es-BO" w:eastAsia="es-BO"/>
              </w:rPr>
            </w:pPr>
            <w:r w:rsidRPr="001A6210">
              <w:rPr>
                <w:rFonts w:asciiTheme="minorHAnsi" w:hAnsiTheme="minorHAnsi" w:cs="Calibri"/>
                <w:color w:val="000000"/>
                <w:lang w:val="es-BO" w:eastAsia="es-BO"/>
              </w:rPr>
              <w:t>JEFE DE UNIDAD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32D6" w:rsidRPr="001A6210" w:rsidRDefault="00817D7D" w:rsidP="001A6210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  <w:lang w:val="es-BO" w:eastAsia="es-BO"/>
              </w:rPr>
            </w:pPr>
            <w:r w:rsidRPr="001A6210">
              <w:rPr>
                <w:rFonts w:ascii="Century Gothic" w:hAnsi="Century Gothic" w:cs="Calibri"/>
                <w:color w:val="000000"/>
                <w:sz w:val="22"/>
                <w:szCs w:val="22"/>
                <w:lang w:val="es-BO" w:eastAsia="es-BO"/>
              </w:rPr>
              <w:t>19</w:t>
            </w:r>
            <w:r w:rsidR="000B4CF3" w:rsidRPr="001A6210">
              <w:rPr>
                <w:rFonts w:ascii="Century Gothic" w:hAnsi="Century Gothic" w:cs="Calibri"/>
                <w:color w:val="000000"/>
                <w:sz w:val="22"/>
                <w:szCs w:val="22"/>
                <w:lang w:val="es-BO" w:eastAsia="es-BO"/>
              </w:rPr>
              <w:t>/08/2016</w:t>
            </w:r>
          </w:p>
        </w:tc>
        <w:tc>
          <w:tcPr>
            <w:tcW w:w="29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32D6" w:rsidRPr="00D25B34" w:rsidRDefault="005632D6" w:rsidP="00C834E6">
            <w:pPr>
              <w:rPr>
                <w:rFonts w:ascii="Calibri" w:hAnsi="Calibri" w:cs="Calibri"/>
                <w:color w:val="000000"/>
                <w:lang w:val="es-BO" w:eastAsia="es-BO"/>
              </w:rPr>
            </w:pPr>
            <w:r w:rsidRPr="00D25B34">
              <w:rPr>
                <w:rFonts w:ascii="Calibri" w:hAnsi="Calibri" w:cs="Calibri"/>
                <w:color w:val="000000"/>
                <w:lang w:val="es-BO" w:eastAsia="es-BO"/>
              </w:rPr>
              <w:t> </w:t>
            </w:r>
          </w:p>
        </w:tc>
      </w:tr>
    </w:tbl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7B4EFC" w:rsidRPr="00EE41D8" w:rsidRDefault="007B4EFC" w:rsidP="00670EEA">
      <w:pPr>
        <w:ind w:right="51"/>
        <w:jc w:val="center"/>
        <w:rPr>
          <w:b/>
          <w:sz w:val="24"/>
          <w:lang w:val="es-MX"/>
        </w:rPr>
      </w:pPr>
    </w:p>
    <w:p w:rsidR="001B5705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7B4EFC" w:rsidRPr="00EE41D8" w:rsidRDefault="007B4EFC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b/>
          <w:sz w:val="24"/>
          <w:lang w:val="es-MX"/>
        </w:rPr>
      </w:pPr>
    </w:p>
    <w:p w:rsidR="001B5705" w:rsidRPr="00EE41D8" w:rsidRDefault="001B5705" w:rsidP="00670EEA">
      <w:pPr>
        <w:ind w:right="51"/>
        <w:jc w:val="center"/>
        <w:rPr>
          <w:rFonts w:ascii="Century Gothic" w:hAnsi="Century Gothic"/>
          <w:b/>
          <w:sz w:val="24"/>
          <w:lang w:val="es-MX"/>
        </w:rPr>
      </w:pPr>
    </w:p>
    <w:p w:rsidR="001B5705" w:rsidRPr="00DB6A87" w:rsidRDefault="001B5705" w:rsidP="00670EEA">
      <w:pPr>
        <w:ind w:right="51"/>
        <w:jc w:val="center"/>
        <w:rPr>
          <w:rFonts w:ascii="Century Gothic" w:hAnsi="Century Gothic"/>
          <w:b/>
          <w:sz w:val="22"/>
          <w:szCs w:val="22"/>
          <w:lang w:val="es-MX"/>
        </w:rPr>
      </w:pPr>
      <w:r w:rsidRPr="00DB6A87">
        <w:rPr>
          <w:rFonts w:ascii="Century Gothic" w:hAnsi="Century Gothic"/>
          <w:b/>
          <w:sz w:val="22"/>
          <w:szCs w:val="22"/>
          <w:lang w:val="es-MX"/>
        </w:rPr>
        <w:t>CONTENIDO</w:t>
      </w:r>
    </w:p>
    <w:p w:rsidR="001B5705" w:rsidRPr="00EE41D8" w:rsidRDefault="001B5705" w:rsidP="00670EEA">
      <w:pPr>
        <w:ind w:left="2835" w:right="51" w:hanging="708"/>
        <w:jc w:val="both"/>
        <w:rPr>
          <w:rFonts w:ascii="Century Gothic" w:hAnsi="Century Gothic"/>
          <w:b/>
          <w:lang w:val="es-MX"/>
        </w:rPr>
      </w:pPr>
      <w:bookmarkStart w:id="0" w:name="_GoBack"/>
      <w:bookmarkEnd w:id="0"/>
    </w:p>
    <w:p w:rsidR="001B5705" w:rsidRPr="00EE41D8" w:rsidRDefault="001B5705" w:rsidP="00670EEA">
      <w:pPr>
        <w:ind w:left="2835" w:right="51" w:hanging="708"/>
        <w:jc w:val="both"/>
        <w:rPr>
          <w:rFonts w:ascii="Century Gothic" w:hAnsi="Century Gothic"/>
          <w:b/>
          <w:lang w:val="es-MX"/>
        </w:rPr>
      </w:pPr>
    </w:p>
    <w:p w:rsidR="001B5705" w:rsidRPr="00EE41D8" w:rsidRDefault="001B5705" w:rsidP="00670EEA">
      <w:pPr>
        <w:ind w:left="2835" w:right="51" w:hanging="708"/>
        <w:jc w:val="both"/>
        <w:rPr>
          <w:rFonts w:ascii="Century Gothic" w:hAnsi="Century Gothic"/>
          <w:b/>
          <w:lang w:val="es-MX"/>
        </w:rPr>
      </w:pPr>
    </w:p>
    <w:p w:rsidR="001B5705" w:rsidRPr="00EE41D8" w:rsidRDefault="001B5705" w:rsidP="00670EEA">
      <w:pPr>
        <w:ind w:left="2835" w:right="51" w:hanging="708"/>
        <w:jc w:val="both"/>
        <w:rPr>
          <w:rFonts w:ascii="Century Gothic" w:hAnsi="Century Gothic"/>
          <w:b/>
          <w:lang w:val="es-MX"/>
        </w:rPr>
      </w:pPr>
    </w:p>
    <w:p w:rsidR="001B5705" w:rsidRPr="00EE41D8" w:rsidRDefault="001B5705" w:rsidP="00670EEA">
      <w:pPr>
        <w:ind w:left="3600" w:right="51" w:hanging="720"/>
        <w:jc w:val="both"/>
        <w:rPr>
          <w:rFonts w:ascii="Century Gothic" w:hAnsi="Century Gothic"/>
          <w:b/>
          <w:lang w:val="es-MX"/>
        </w:rPr>
      </w:pPr>
    </w:p>
    <w:p w:rsidR="001B5705" w:rsidRPr="00430376" w:rsidRDefault="001B5705" w:rsidP="00BF0802">
      <w:pPr>
        <w:numPr>
          <w:ilvl w:val="0"/>
          <w:numId w:val="4"/>
        </w:numPr>
        <w:ind w:left="3261" w:right="51" w:hanging="993"/>
        <w:jc w:val="both"/>
        <w:rPr>
          <w:rFonts w:ascii="Century Gothic" w:hAnsi="Century Gothic"/>
          <w:b/>
          <w:sz w:val="22"/>
          <w:szCs w:val="22"/>
          <w:lang w:val="es-MX"/>
        </w:rPr>
      </w:pPr>
      <w:r w:rsidRPr="00430376">
        <w:rPr>
          <w:rFonts w:ascii="Century Gothic" w:hAnsi="Century Gothic"/>
          <w:b/>
          <w:sz w:val="22"/>
          <w:szCs w:val="22"/>
          <w:lang w:val="es-MX"/>
        </w:rPr>
        <w:t xml:space="preserve">Propósito y alcance </w:t>
      </w:r>
    </w:p>
    <w:p w:rsidR="001B5705" w:rsidRPr="00430376" w:rsidRDefault="001B5705" w:rsidP="00BF0802">
      <w:pPr>
        <w:numPr>
          <w:ilvl w:val="0"/>
          <w:numId w:val="4"/>
        </w:numPr>
        <w:ind w:left="3261" w:right="51" w:hanging="993"/>
        <w:jc w:val="both"/>
        <w:rPr>
          <w:rFonts w:ascii="Century Gothic" w:hAnsi="Century Gothic"/>
          <w:b/>
          <w:sz w:val="22"/>
          <w:szCs w:val="22"/>
          <w:lang w:val="es-MX"/>
        </w:rPr>
      </w:pPr>
      <w:r w:rsidRPr="00430376">
        <w:rPr>
          <w:rFonts w:ascii="Century Gothic" w:hAnsi="Century Gothic"/>
          <w:b/>
          <w:sz w:val="22"/>
          <w:szCs w:val="22"/>
          <w:lang w:val="es-MX"/>
        </w:rPr>
        <w:t>Responsables de la gestión del procedimiento</w:t>
      </w:r>
    </w:p>
    <w:p w:rsidR="001B5705" w:rsidRPr="00430376" w:rsidRDefault="001B5705" w:rsidP="00BF0802">
      <w:pPr>
        <w:numPr>
          <w:ilvl w:val="0"/>
          <w:numId w:val="4"/>
        </w:numPr>
        <w:ind w:left="3261" w:right="51" w:hanging="993"/>
        <w:jc w:val="both"/>
        <w:rPr>
          <w:rFonts w:ascii="Century Gothic" w:hAnsi="Century Gothic"/>
          <w:b/>
          <w:sz w:val="22"/>
          <w:szCs w:val="22"/>
          <w:lang w:val="es-MX"/>
        </w:rPr>
      </w:pPr>
      <w:r w:rsidRPr="00430376">
        <w:rPr>
          <w:rFonts w:ascii="Century Gothic" w:hAnsi="Century Gothic"/>
          <w:b/>
          <w:sz w:val="22"/>
          <w:szCs w:val="22"/>
          <w:lang w:val="es-MX"/>
        </w:rPr>
        <w:t>Referencias</w:t>
      </w:r>
    </w:p>
    <w:p w:rsidR="001B5705" w:rsidRPr="00430376" w:rsidRDefault="001B5705" w:rsidP="00BF0802">
      <w:pPr>
        <w:numPr>
          <w:ilvl w:val="0"/>
          <w:numId w:val="4"/>
        </w:numPr>
        <w:ind w:left="3261" w:right="51" w:hanging="993"/>
        <w:jc w:val="both"/>
        <w:rPr>
          <w:rFonts w:ascii="Century Gothic" w:hAnsi="Century Gothic"/>
          <w:b/>
          <w:sz w:val="22"/>
          <w:szCs w:val="22"/>
          <w:lang w:val="es-MX"/>
        </w:rPr>
      </w:pPr>
      <w:r w:rsidRPr="00430376">
        <w:rPr>
          <w:rFonts w:ascii="Century Gothic" w:hAnsi="Century Gothic"/>
          <w:b/>
          <w:sz w:val="22"/>
          <w:szCs w:val="22"/>
          <w:lang w:val="es-MX"/>
        </w:rPr>
        <w:t>Descripción</w:t>
      </w:r>
    </w:p>
    <w:p w:rsidR="001B5705" w:rsidRPr="00430376" w:rsidRDefault="005632D6" w:rsidP="00BF0802">
      <w:pPr>
        <w:numPr>
          <w:ilvl w:val="0"/>
          <w:numId w:val="4"/>
        </w:numPr>
        <w:ind w:left="3261" w:right="51" w:hanging="993"/>
        <w:jc w:val="both"/>
        <w:rPr>
          <w:rFonts w:ascii="Century Gothic" w:hAnsi="Century Gothic"/>
          <w:b/>
          <w:sz w:val="22"/>
          <w:szCs w:val="22"/>
          <w:lang w:val="es-MX"/>
        </w:rPr>
      </w:pPr>
      <w:r w:rsidRPr="00430376">
        <w:rPr>
          <w:rFonts w:ascii="Century Gothic" w:hAnsi="Century Gothic"/>
          <w:b/>
          <w:sz w:val="22"/>
          <w:szCs w:val="22"/>
          <w:lang w:val="es-MX"/>
        </w:rPr>
        <w:t>D</w:t>
      </w:r>
      <w:r w:rsidR="001B5705" w:rsidRPr="00430376">
        <w:rPr>
          <w:rFonts w:ascii="Century Gothic" w:hAnsi="Century Gothic"/>
          <w:b/>
          <w:sz w:val="22"/>
          <w:szCs w:val="22"/>
          <w:lang w:val="es-MX"/>
        </w:rPr>
        <w:t>efiniciones generales</w:t>
      </w:r>
    </w:p>
    <w:p w:rsidR="00942B38" w:rsidRPr="00430376" w:rsidRDefault="00942B38" w:rsidP="00BF0802">
      <w:pPr>
        <w:numPr>
          <w:ilvl w:val="0"/>
          <w:numId w:val="4"/>
        </w:numPr>
        <w:ind w:left="3261" w:right="51" w:hanging="993"/>
        <w:jc w:val="both"/>
        <w:rPr>
          <w:rFonts w:ascii="Century Gothic" w:hAnsi="Century Gothic"/>
          <w:b/>
          <w:sz w:val="22"/>
          <w:szCs w:val="22"/>
          <w:lang w:val="es-MX"/>
        </w:rPr>
      </w:pPr>
      <w:r w:rsidRPr="00430376">
        <w:rPr>
          <w:rFonts w:ascii="Century Gothic" w:hAnsi="Century Gothic"/>
          <w:b/>
          <w:sz w:val="22"/>
          <w:szCs w:val="22"/>
          <w:lang w:val="es-MX"/>
        </w:rPr>
        <w:t>Registros relacionados</w:t>
      </w:r>
    </w:p>
    <w:p w:rsidR="001B5705" w:rsidRPr="00430376" w:rsidRDefault="001B5705" w:rsidP="00BF0802">
      <w:pPr>
        <w:numPr>
          <w:ilvl w:val="0"/>
          <w:numId w:val="4"/>
        </w:numPr>
        <w:ind w:left="3261" w:right="51" w:hanging="993"/>
        <w:jc w:val="both"/>
        <w:rPr>
          <w:rFonts w:ascii="Century Gothic" w:hAnsi="Century Gothic"/>
          <w:b/>
          <w:sz w:val="22"/>
          <w:szCs w:val="22"/>
          <w:lang w:val="es-MX"/>
        </w:rPr>
      </w:pPr>
      <w:r w:rsidRPr="00430376">
        <w:rPr>
          <w:rFonts w:ascii="Century Gothic" w:hAnsi="Century Gothic"/>
          <w:b/>
          <w:sz w:val="22"/>
          <w:szCs w:val="22"/>
          <w:lang w:val="es-MX"/>
        </w:rPr>
        <w:t>Historia de las revisiones</w:t>
      </w:r>
    </w:p>
    <w:p w:rsidR="001B5705" w:rsidRPr="00430376" w:rsidRDefault="001B5705" w:rsidP="00BF0802">
      <w:pPr>
        <w:numPr>
          <w:ilvl w:val="0"/>
          <w:numId w:val="4"/>
        </w:numPr>
        <w:ind w:left="3261" w:right="51" w:hanging="993"/>
        <w:jc w:val="both"/>
        <w:rPr>
          <w:rFonts w:ascii="Century Gothic" w:hAnsi="Century Gothic"/>
          <w:b/>
          <w:sz w:val="22"/>
          <w:szCs w:val="22"/>
          <w:lang w:val="es-MX"/>
        </w:rPr>
      </w:pPr>
      <w:r w:rsidRPr="00430376">
        <w:rPr>
          <w:rFonts w:ascii="Century Gothic" w:hAnsi="Century Gothic"/>
          <w:b/>
          <w:sz w:val="22"/>
          <w:szCs w:val="22"/>
          <w:lang w:val="es-MX"/>
        </w:rPr>
        <w:t>Anexos</w:t>
      </w:r>
    </w:p>
    <w:p w:rsidR="004F50B0" w:rsidRPr="00BD718B" w:rsidRDefault="004F50B0" w:rsidP="00942B38">
      <w:pPr>
        <w:ind w:left="3261" w:right="51"/>
        <w:jc w:val="both"/>
        <w:rPr>
          <w:rFonts w:ascii="Century Gothic" w:hAnsi="Century Gothic"/>
          <w:b/>
          <w:highlight w:val="green"/>
          <w:lang w:val="es-MX"/>
        </w:rPr>
      </w:pPr>
    </w:p>
    <w:p w:rsidR="004F50B0" w:rsidRPr="00EE41D8" w:rsidRDefault="004F50B0" w:rsidP="004F50B0">
      <w:pPr>
        <w:ind w:left="3261" w:right="51"/>
        <w:jc w:val="both"/>
        <w:rPr>
          <w:rFonts w:ascii="Century Gothic" w:hAnsi="Century Gothic"/>
          <w:b/>
          <w:lang w:val="es-MX"/>
        </w:rPr>
      </w:pPr>
    </w:p>
    <w:p w:rsidR="001B5705" w:rsidRPr="00EE41D8" w:rsidRDefault="001B5705" w:rsidP="00670EEA">
      <w:pPr>
        <w:ind w:right="51"/>
        <w:rPr>
          <w:rFonts w:ascii="Century Gothic" w:hAnsi="Century Gothic"/>
          <w:lang w:val="es-MX"/>
        </w:rPr>
      </w:pPr>
    </w:p>
    <w:p w:rsidR="001B5705" w:rsidRPr="00EE41D8" w:rsidRDefault="001B5705" w:rsidP="00670EEA">
      <w:pPr>
        <w:ind w:right="51"/>
        <w:rPr>
          <w:rFonts w:ascii="Century Gothic" w:hAnsi="Century Gothic"/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Pr="00EE41D8" w:rsidRDefault="001B5705" w:rsidP="00670EEA">
      <w:pPr>
        <w:ind w:right="51"/>
        <w:rPr>
          <w:lang w:val="es-MX"/>
        </w:rPr>
      </w:pPr>
    </w:p>
    <w:p w:rsidR="001B5705" w:rsidRDefault="001B5705" w:rsidP="00670EEA">
      <w:pPr>
        <w:ind w:right="51"/>
        <w:rPr>
          <w:lang w:val="es-MX"/>
        </w:rPr>
      </w:pPr>
    </w:p>
    <w:p w:rsidR="0030330E" w:rsidRDefault="0030330E" w:rsidP="00670EEA">
      <w:pPr>
        <w:ind w:right="51"/>
        <w:rPr>
          <w:lang w:val="es-MX"/>
        </w:rPr>
      </w:pPr>
    </w:p>
    <w:p w:rsidR="007B1B40" w:rsidRDefault="007B1B40" w:rsidP="00670EEA">
      <w:pPr>
        <w:ind w:right="51"/>
        <w:rPr>
          <w:lang w:val="es-MX"/>
        </w:rPr>
      </w:pPr>
    </w:p>
    <w:p w:rsidR="007B1B40" w:rsidRDefault="007B1B40" w:rsidP="00670EEA">
      <w:pPr>
        <w:ind w:right="51"/>
        <w:rPr>
          <w:lang w:val="es-MX"/>
        </w:rPr>
      </w:pPr>
    </w:p>
    <w:p w:rsidR="007B1B40" w:rsidRDefault="007B1B40" w:rsidP="00670EEA">
      <w:pPr>
        <w:ind w:right="51"/>
        <w:rPr>
          <w:lang w:val="es-MX"/>
        </w:rPr>
      </w:pPr>
    </w:p>
    <w:p w:rsidR="00236E7C" w:rsidRPr="00EE41D8" w:rsidRDefault="003C7FF1" w:rsidP="00BF0802">
      <w:pPr>
        <w:numPr>
          <w:ilvl w:val="0"/>
          <w:numId w:val="2"/>
        </w:numPr>
        <w:ind w:right="51"/>
        <w:jc w:val="both"/>
        <w:rPr>
          <w:rFonts w:ascii="Century Gothic" w:hAnsi="Century Gothic"/>
          <w:b/>
          <w:sz w:val="22"/>
          <w:szCs w:val="22"/>
        </w:rPr>
      </w:pPr>
      <w:r w:rsidRPr="00EE41D8">
        <w:rPr>
          <w:rFonts w:ascii="Century Gothic" w:hAnsi="Century Gothic"/>
          <w:b/>
          <w:sz w:val="22"/>
          <w:szCs w:val="22"/>
        </w:rPr>
        <w:t>PROPÓSITO Y ALCANCE</w:t>
      </w:r>
    </w:p>
    <w:p w:rsidR="00236E7C" w:rsidRPr="00EE41D8" w:rsidRDefault="00236E7C" w:rsidP="00670EEA">
      <w:pPr>
        <w:ind w:left="720" w:right="51"/>
        <w:jc w:val="both"/>
        <w:rPr>
          <w:rFonts w:ascii="Century Gothic" w:hAnsi="Century Gothic"/>
          <w:b/>
          <w:sz w:val="22"/>
          <w:szCs w:val="22"/>
        </w:rPr>
      </w:pPr>
    </w:p>
    <w:p w:rsidR="00236E7C" w:rsidRPr="006B5C4F" w:rsidRDefault="003C7FF1" w:rsidP="00670EEA">
      <w:pPr>
        <w:ind w:left="708" w:right="51"/>
        <w:jc w:val="both"/>
        <w:rPr>
          <w:rFonts w:ascii="Century Gothic" w:hAnsi="Century Gothic"/>
          <w:sz w:val="22"/>
          <w:szCs w:val="22"/>
        </w:rPr>
      </w:pPr>
      <w:r w:rsidRPr="00EE41D8">
        <w:rPr>
          <w:rFonts w:ascii="Century Gothic" w:hAnsi="Century Gothic"/>
          <w:sz w:val="22"/>
          <w:szCs w:val="22"/>
        </w:rPr>
        <w:t xml:space="preserve">Describe el modo en el cual se realiza </w:t>
      </w:r>
      <w:r w:rsidR="00DD5387" w:rsidRPr="00EE41D8">
        <w:rPr>
          <w:rFonts w:ascii="Century Gothic" w:hAnsi="Century Gothic"/>
          <w:sz w:val="22"/>
          <w:szCs w:val="22"/>
        </w:rPr>
        <w:t xml:space="preserve">la comunicación y </w:t>
      </w:r>
      <w:r w:rsidR="006E7257" w:rsidRPr="00EE41D8">
        <w:rPr>
          <w:rFonts w:ascii="Century Gothic" w:hAnsi="Century Gothic"/>
          <w:sz w:val="22"/>
          <w:szCs w:val="22"/>
        </w:rPr>
        <w:t xml:space="preserve">atención al usuario </w:t>
      </w:r>
      <w:r w:rsidRPr="00EE41D8">
        <w:rPr>
          <w:rFonts w:ascii="Century Gothic" w:hAnsi="Century Gothic"/>
          <w:sz w:val="22"/>
          <w:szCs w:val="22"/>
        </w:rPr>
        <w:t>de</w:t>
      </w:r>
      <w:r w:rsidR="006E7257" w:rsidRPr="00EE41D8">
        <w:rPr>
          <w:rFonts w:ascii="Century Gothic" w:hAnsi="Century Gothic"/>
          <w:sz w:val="22"/>
          <w:szCs w:val="22"/>
        </w:rPr>
        <w:t xml:space="preserve"> manera cálida,</w:t>
      </w:r>
      <w:r w:rsidR="007E04C0">
        <w:rPr>
          <w:rFonts w:ascii="Century Gothic" w:hAnsi="Century Gothic"/>
          <w:sz w:val="22"/>
          <w:szCs w:val="22"/>
        </w:rPr>
        <w:t xml:space="preserve"> eficaz,</w:t>
      </w:r>
      <w:r w:rsidRPr="00EE41D8">
        <w:rPr>
          <w:rFonts w:ascii="Century Gothic" w:hAnsi="Century Gothic"/>
          <w:sz w:val="22"/>
          <w:szCs w:val="22"/>
        </w:rPr>
        <w:t xml:space="preserve"> eficiente</w:t>
      </w:r>
      <w:r w:rsidR="007E04C0">
        <w:rPr>
          <w:rFonts w:ascii="Century Gothic" w:hAnsi="Century Gothic"/>
          <w:sz w:val="22"/>
          <w:szCs w:val="22"/>
        </w:rPr>
        <w:t xml:space="preserve"> y transparente </w:t>
      </w:r>
      <w:r w:rsidRPr="006B5C4F">
        <w:rPr>
          <w:rFonts w:ascii="Century Gothic" w:hAnsi="Century Gothic"/>
          <w:sz w:val="22"/>
          <w:szCs w:val="22"/>
        </w:rPr>
        <w:t xml:space="preserve">para satisfacer </w:t>
      </w:r>
      <w:r w:rsidR="007B1B40" w:rsidRPr="006B5C4F">
        <w:rPr>
          <w:rFonts w:ascii="Century Gothic" w:hAnsi="Century Gothic"/>
          <w:sz w:val="22"/>
          <w:szCs w:val="22"/>
        </w:rPr>
        <w:t>sus necesidades</w:t>
      </w:r>
      <w:r w:rsidRPr="006B5C4F">
        <w:rPr>
          <w:rFonts w:ascii="Century Gothic" w:hAnsi="Century Gothic"/>
          <w:sz w:val="22"/>
          <w:szCs w:val="22"/>
        </w:rPr>
        <w:t xml:space="preserve">. </w:t>
      </w:r>
      <w:r w:rsidR="001B5705" w:rsidRPr="006B5C4F">
        <w:rPr>
          <w:rFonts w:ascii="Century Gothic" w:hAnsi="Century Gothic"/>
          <w:sz w:val="22"/>
          <w:szCs w:val="22"/>
        </w:rPr>
        <w:t>A</w:t>
      </w:r>
      <w:r w:rsidRPr="006B5C4F">
        <w:rPr>
          <w:rFonts w:ascii="Century Gothic" w:hAnsi="Century Gothic"/>
          <w:sz w:val="22"/>
          <w:szCs w:val="22"/>
        </w:rPr>
        <w:t>plica a todas las etapas que forman parte de</w:t>
      </w:r>
      <w:r w:rsidR="006E7257" w:rsidRPr="006B5C4F">
        <w:rPr>
          <w:rFonts w:ascii="Century Gothic" w:hAnsi="Century Gothic"/>
          <w:sz w:val="22"/>
          <w:szCs w:val="22"/>
        </w:rPr>
        <w:t xml:space="preserve"> plataforma de atención al usuario</w:t>
      </w:r>
      <w:r w:rsidR="008B3AF0" w:rsidRPr="006B5C4F">
        <w:rPr>
          <w:rFonts w:ascii="Century Gothic" w:hAnsi="Century Gothic"/>
          <w:sz w:val="22"/>
          <w:szCs w:val="22"/>
        </w:rPr>
        <w:t xml:space="preserve"> y a las vías de comunicación con el usuario.</w:t>
      </w:r>
    </w:p>
    <w:p w:rsidR="00236E7C" w:rsidRPr="006B5C4F" w:rsidRDefault="00236E7C" w:rsidP="00670EEA">
      <w:pPr>
        <w:ind w:right="51"/>
        <w:jc w:val="both"/>
        <w:rPr>
          <w:rFonts w:ascii="Century Gothic" w:hAnsi="Century Gothic"/>
          <w:sz w:val="22"/>
          <w:szCs w:val="22"/>
        </w:rPr>
      </w:pPr>
    </w:p>
    <w:p w:rsidR="00236E7C" w:rsidRPr="006B5C4F" w:rsidRDefault="003C7FF1" w:rsidP="00BF0802">
      <w:pPr>
        <w:numPr>
          <w:ilvl w:val="0"/>
          <w:numId w:val="2"/>
        </w:numPr>
        <w:ind w:right="51"/>
        <w:jc w:val="both"/>
        <w:rPr>
          <w:rFonts w:ascii="Century Gothic" w:hAnsi="Century Gothic"/>
          <w:b/>
          <w:sz w:val="22"/>
          <w:szCs w:val="22"/>
        </w:rPr>
      </w:pPr>
      <w:r w:rsidRPr="006B5C4F">
        <w:rPr>
          <w:rFonts w:ascii="Century Gothic" w:hAnsi="Century Gothic"/>
          <w:b/>
          <w:sz w:val="22"/>
          <w:szCs w:val="22"/>
        </w:rPr>
        <w:t>RESPONSABLES DE LA GESTIÓN DEL PROCEDIMIENTO</w:t>
      </w:r>
    </w:p>
    <w:p w:rsidR="00236E7C" w:rsidRPr="006B5C4F" w:rsidRDefault="00236E7C" w:rsidP="00670EEA">
      <w:pPr>
        <w:ind w:left="720" w:right="51"/>
        <w:jc w:val="both"/>
        <w:rPr>
          <w:rFonts w:ascii="Century Gothic" w:hAnsi="Century Gothic"/>
          <w:b/>
          <w:sz w:val="22"/>
          <w:szCs w:val="22"/>
        </w:rPr>
      </w:pPr>
    </w:p>
    <w:p w:rsidR="00236E7C" w:rsidRDefault="00723E91" w:rsidP="00230481">
      <w:pPr>
        <w:ind w:left="708" w:right="51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Responsable</w:t>
      </w:r>
      <w:r w:rsidR="0030330E">
        <w:rPr>
          <w:rFonts w:ascii="Century Gothic" w:hAnsi="Century Gothic"/>
          <w:sz w:val="22"/>
          <w:szCs w:val="22"/>
        </w:rPr>
        <w:t xml:space="preserve"> de </w:t>
      </w:r>
      <w:r>
        <w:rPr>
          <w:rFonts w:ascii="Century Gothic" w:hAnsi="Century Gothic"/>
          <w:sz w:val="22"/>
          <w:szCs w:val="22"/>
        </w:rPr>
        <w:t>e</w:t>
      </w:r>
      <w:r w:rsidR="0052515D">
        <w:rPr>
          <w:rFonts w:ascii="Century Gothic" w:hAnsi="Century Gothic"/>
          <w:sz w:val="22"/>
          <w:szCs w:val="22"/>
        </w:rPr>
        <w:t>laboración</w:t>
      </w:r>
      <w:r>
        <w:rPr>
          <w:rFonts w:ascii="Century Gothic" w:hAnsi="Century Gothic"/>
          <w:sz w:val="22"/>
          <w:szCs w:val="22"/>
        </w:rPr>
        <w:t xml:space="preserve"> del p</w:t>
      </w:r>
      <w:r w:rsidR="00F6796B">
        <w:rPr>
          <w:rFonts w:ascii="Century Gothic" w:hAnsi="Century Gothic"/>
          <w:sz w:val="22"/>
          <w:szCs w:val="22"/>
        </w:rPr>
        <w:t>rocedimiento</w:t>
      </w:r>
      <w:r w:rsidR="0030330E">
        <w:rPr>
          <w:rFonts w:ascii="Century Gothic" w:hAnsi="Century Gothic"/>
          <w:sz w:val="22"/>
          <w:szCs w:val="22"/>
        </w:rPr>
        <w:t xml:space="preserve">: </w:t>
      </w:r>
      <w:r w:rsidR="00F6796B">
        <w:rPr>
          <w:rFonts w:ascii="Century Gothic" w:hAnsi="Century Gothic"/>
          <w:sz w:val="22"/>
          <w:szCs w:val="22"/>
        </w:rPr>
        <w:t>JUN, RD y/o Personal designado.</w:t>
      </w:r>
    </w:p>
    <w:p w:rsidR="0030330E" w:rsidRDefault="00723E91" w:rsidP="00670EEA">
      <w:pPr>
        <w:ind w:right="51" w:firstLine="708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Responsable </w:t>
      </w:r>
      <w:r w:rsidR="0030330E">
        <w:rPr>
          <w:rFonts w:ascii="Century Gothic" w:hAnsi="Century Gothic"/>
          <w:sz w:val="22"/>
          <w:szCs w:val="22"/>
        </w:rPr>
        <w:t>d</w:t>
      </w:r>
      <w:r w:rsidR="00F6796B">
        <w:rPr>
          <w:rFonts w:ascii="Century Gothic" w:hAnsi="Century Gothic"/>
          <w:sz w:val="22"/>
          <w:szCs w:val="22"/>
        </w:rPr>
        <w:t>e la difusión del procedimiento: JUN y/o</w:t>
      </w:r>
      <w:r w:rsidR="0030330E">
        <w:rPr>
          <w:rFonts w:ascii="Century Gothic" w:hAnsi="Century Gothic"/>
          <w:sz w:val="22"/>
          <w:szCs w:val="22"/>
        </w:rPr>
        <w:t xml:space="preserve"> RD</w:t>
      </w:r>
    </w:p>
    <w:p w:rsidR="0030330E" w:rsidRPr="006B5C4F" w:rsidRDefault="00723E91" w:rsidP="0030330E">
      <w:pPr>
        <w:ind w:left="709" w:right="51" w:hanging="1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Responsable</w:t>
      </w:r>
      <w:r w:rsidR="0030330E">
        <w:rPr>
          <w:rFonts w:ascii="Century Gothic" w:hAnsi="Century Gothic"/>
          <w:sz w:val="22"/>
          <w:szCs w:val="22"/>
        </w:rPr>
        <w:t xml:space="preserve"> de la </w:t>
      </w:r>
      <w:r>
        <w:rPr>
          <w:rFonts w:ascii="Century Gothic" w:hAnsi="Century Gothic"/>
          <w:sz w:val="22"/>
          <w:szCs w:val="22"/>
        </w:rPr>
        <w:t>e</w:t>
      </w:r>
      <w:r w:rsidR="0052515D">
        <w:rPr>
          <w:rFonts w:ascii="Century Gothic" w:hAnsi="Century Gothic"/>
          <w:sz w:val="22"/>
          <w:szCs w:val="22"/>
        </w:rPr>
        <w:t>jecución</w:t>
      </w:r>
      <w:r>
        <w:rPr>
          <w:rFonts w:ascii="Century Gothic" w:hAnsi="Century Gothic"/>
          <w:sz w:val="22"/>
          <w:szCs w:val="22"/>
        </w:rPr>
        <w:t xml:space="preserve"> del p</w:t>
      </w:r>
      <w:r w:rsidR="00F6796B">
        <w:rPr>
          <w:rFonts w:ascii="Century Gothic" w:hAnsi="Century Gothic"/>
          <w:sz w:val="22"/>
          <w:szCs w:val="22"/>
        </w:rPr>
        <w:t>rocedimiento</w:t>
      </w:r>
      <w:r w:rsidR="0030330E">
        <w:rPr>
          <w:rFonts w:ascii="Century Gothic" w:hAnsi="Century Gothic"/>
          <w:sz w:val="22"/>
          <w:szCs w:val="22"/>
        </w:rPr>
        <w:t xml:space="preserve">: Personal </w:t>
      </w:r>
      <w:r w:rsidR="00F6796B">
        <w:rPr>
          <w:rFonts w:ascii="Century Gothic" w:hAnsi="Century Gothic"/>
          <w:sz w:val="22"/>
          <w:szCs w:val="22"/>
        </w:rPr>
        <w:t>de Plataforma</w:t>
      </w:r>
      <w:r w:rsidR="0030330E">
        <w:rPr>
          <w:rFonts w:ascii="Century Gothic" w:hAnsi="Century Gothic"/>
          <w:sz w:val="22"/>
          <w:szCs w:val="22"/>
        </w:rPr>
        <w:t xml:space="preserve"> de </w:t>
      </w:r>
      <w:r w:rsidR="0052515D">
        <w:rPr>
          <w:rFonts w:ascii="Century Gothic" w:hAnsi="Century Gothic"/>
          <w:sz w:val="22"/>
          <w:szCs w:val="22"/>
        </w:rPr>
        <w:t>Atención</w:t>
      </w:r>
      <w:r w:rsidR="0030330E">
        <w:rPr>
          <w:rFonts w:ascii="Century Gothic" w:hAnsi="Century Gothic"/>
          <w:sz w:val="22"/>
          <w:szCs w:val="22"/>
        </w:rPr>
        <w:t xml:space="preserve"> al </w:t>
      </w:r>
      <w:r w:rsidR="00230481">
        <w:rPr>
          <w:rFonts w:ascii="Century Gothic" w:hAnsi="Century Gothic"/>
          <w:sz w:val="22"/>
          <w:szCs w:val="22"/>
        </w:rPr>
        <w:t>Usuario</w:t>
      </w:r>
      <w:r w:rsidR="0030330E">
        <w:rPr>
          <w:rFonts w:ascii="Century Gothic" w:hAnsi="Century Gothic"/>
          <w:sz w:val="22"/>
          <w:szCs w:val="22"/>
        </w:rPr>
        <w:t>.</w:t>
      </w:r>
    </w:p>
    <w:p w:rsidR="00236E7C" w:rsidRPr="006B5C4F" w:rsidRDefault="00236E7C" w:rsidP="00670EEA">
      <w:pPr>
        <w:ind w:right="51"/>
        <w:jc w:val="both"/>
        <w:rPr>
          <w:rFonts w:ascii="Century Gothic" w:hAnsi="Century Gothic"/>
          <w:sz w:val="22"/>
          <w:szCs w:val="22"/>
        </w:rPr>
      </w:pPr>
    </w:p>
    <w:p w:rsidR="00236E7C" w:rsidRPr="006B5C4F" w:rsidRDefault="003C7FF1" w:rsidP="00BF0802">
      <w:pPr>
        <w:numPr>
          <w:ilvl w:val="0"/>
          <w:numId w:val="2"/>
        </w:numPr>
        <w:ind w:right="51"/>
        <w:jc w:val="both"/>
        <w:rPr>
          <w:rFonts w:ascii="Century Gothic" w:hAnsi="Century Gothic"/>
          <w:b/>
          <w:sz w:val="22"/>
          <w:szCs w:val="22"/>
        </w:rPr>
      </w:pPr>
      <w:r w:rsidRPr="006B5C4F">
        <w:rPr>
          <w:rFonts w:ascii="Century Gothic" w:hAnsi="Century Gothic"/>
          <w:b/>
          <w:sz w:val="22"/>
          <w:szCs w:val="22"/>
        </w:rPr>
        <w:t>REFERENCIAS</w:t>
      </w:r>
    </w:p>
    <w:p w:rsidR="00236E7C" w:rsidRPr="006B5C4F" w:rsidRDefault="00236E7C" w:rsidP="00670EEA">
      <w:pPr>
        <w:ind w:left="720" w:right="51"/>
        <w:jc w:val="both"/>
        <w:rPr>
          <w:rFonts w:ascii="Century Gothic" w:hAnsi="Century Gothic"/>
          <w:b/>
          <w:sz w:val="22"/>
          <w:szCs w:val="22"/>
        </w:rPr>
      </w:pPr>
    </w:p>
    <w:p w:rsidR="00236E7C" w:rsidRPr="006B5C4F" w:rsidRDefault="003C7FF1" w:rsidP="00670EEA">
      <w:pPr>
        <w:ind w:right="51" w:firstLine="708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sz w:val="22"/>
          <w:szCs w:val="22"/>
        </w:rPr>
        <w:t>Manual de la calidad.</w:t>
      </w:r>
    </w:p>
    <w:p w:rsidR="00236E7C" w:rsidRPr="006B5C4F" w:rsidRDefault="008A0E09" w:rsidP="00670EEA">
      <w:pPr>
        <w:ind w:right="51" w:firstLine="708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Norma ISO 9001: 2008</w:t>
      </w:r>
    </w:p>
    <w:p w:rsidR="00236E7C" w:rsidRPr="006B5C4F" w:rsidRDefault="003C7FF1" w:rsidP="00670EEA">
      <w:pPr>
        <w:ind w:left="708"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sz w:val="22"/>
          <w:szCs w:val="22"/>
        </w:rPr>
        <w:t xml:space="preserve">Reglamento para </w:t>
      </w:r>
      <w:r w:rsidR="009F54A1">
        <w:rPr>
          <w:rFonts w:ascii="Century Gothic" w:hAnsi="Century Gothic"/>
          <w:sz w:val="22"/>
          <w:szCs w:val="22"/>
        </w:rPr>
        <w:t>trámites</w:t>
      </w:r>
      <w:r w:rsidR="0030330E">
        <w:rPr>
          <w:rFonts w:ascii="Century Gothic" w:hAnsi="Century Gothic"/>
          <w:sz w:val="22"/>
          <w:szCs w:val="22"/>
        </w:rPr>
        <w:t xml:space="preserve"> de </w:t>
      </w:r>
      <w:r w:rsidRPr="006B5C4F">
        <w:rPr>
          <w:rFonts w:ascii="Century Gothic" w:hAnsi="Century Gothic"/>
          <w:sz w:val="22"/>
          <w:szCs w:val="22"/>
        </w:rPr>
        <w:t>Calificación de A</w:t>
      </w:r>
      <w:r w:rsidR="0030330E">
        <w:rPr>
          <w:rFonts w:ascii="Century Gothic" w:hAnsi="Century Gothic"/>
          <w:sz w:val="22"/>
          <w:szCs w:val="22"/>
        </w:rPr>
        <w:t>ños de Servicio</w:t>
      </w:r>
      <w:r w:rsidRPr="006B5C4F">
        <w:rPr>
          <w:rFonts w:ascii="Century Gothic" w:hAnsi="Century Gothic"/>
          <w:sz w:val="22"/>
          <w:szCs w:val="22"/>
        </w:rPr>
        <w:t xml:space="preserve">. </w:t>
      </w:r>
    </w:p>
    <w:p w:rsidR="003F7DCD" w:rsidRPr="006B5C4F" w:rsidRDefault="003F7DCD" w:rsidP="005F3389">
      <w:pPr>
        <w:ind w:right="51"/>
        <w:jc w:val="both"/>
        <w:rPr>
          <w:rFonts w:ascii="Century Gothic" w:hAnsi="Century Gothic"/>
          <w:b/>
          <w:sz w:val="22"/>
          <w:szCs w:val="22"/>
        </w:rPr>
      </w:pPr>
    </w:p>
    <w:p w:rsidR="003F18B3" w:rsidRPr="006B5C4F" w:rsidRDefault="003C7FF1" w:rsidP="00BF0802">
      <w:pPr>
        <w:numPr>
          <w:ilvl w:val="0"/>
          <w:numId w:val="2"/>
        </w:numPr>
        <w:ind w:right="51"/>
        <w:jc w:val="both"/>
        <w:rPr>
          <w:rFonts w:ascii="Century Gothic" w:hAnsi="Century Gothic"/>
          <w:b/>
          <w:sz w:val="22"/>
          <w:szCs w:val="22"/>
        </w:rPr>
      </w:pPr>
      <w:r w:rsidRPr="006B5C4F">
        <w:rPr>
          <w:rFonts w:ascii="Century Gothic" w:hAnsi="Century Gothic"/>
          <w:b/>
          <w:sz w:val="22"/>
          <w:szCs w:val="22"/>
        </w:rPr>
        <w:t>DESCRIPCIÓN</w:t>
      </w:r>
    </w:p>
    <w:p w:rsidR="006E7257" w:rsidRPr="006B5C4F" w:rsidRDefault="006E7257" w:rsidP="006E7257">
      <w:pPr>
        <w:ind w:left="720" w:right="51"/>
        <w:jc w:val="both"/>
        <w:rPr>
          <w:rFonts w:ascii="Century Gothic" w:hAnsi="Century Gothic"/>
          <w:b/>
          <w:sz w:val="22"/>
          <w:szCs w:val="22"/>
        </w:rPr>
      </w:pPr>
    </w:p>
    <w:p w:rsidR="006E7257" w:rsidRPr="006B5C4F" w:rsidRDefault="005F3389" w:rsidP="006E7257">
      <w:pPr>
        <w:ind w:left="720" w:right="51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4</w:t>
      </w:r>
      <w:r w:rsidR="006E7257" w:rsidRPr="006B5C4F">
        <w:rPr>
          <w:rFonts w:ascii="Century Gothic" w:hAnsi="Century Gothic"/>
          <w:b/>
          <w:sz w:val="22"/>
          <w:szCs w:val="22"/>
        </w:rPr>
        <w:t xml:space="preserve">.1 </w:t>
      </w:r>
      <w:r w:rsidR="00540C32" w:rsidRPr="006B5C4F">
        <w:rPr>
          <w:rFonts w:ascii="Century Gothic" w:hAnsi="Century Gothic"/>
          <w:b/>
          <w:sz w:val="22"/>
          <w:szCs w:val="22"/>
        </w:rPr>
        <w:t>Información sobre la Unidad.</w:t>
      </w:r>
    </w:p>
    <w:p w:rsidR="006E7257" w:rsidRPr="006B5C4F" w:rsidRDefault="006E7257" w:rsidP="006E7257">
      <w:pPr>
        <w:ind w:left="720" w:right="51"/>
        <w:jc w:val="both"/>
        <w:rPr>
          <w:rFonts w:ascii="Century Gothic" w:hAnsi="Century Gothic"/>
          <w:b/>
          <w:sz w:val="22"/>
          <w:szCs w:val="22"/>
        </w:rPr>
      </w:pPr>
    </w:p>
    <w:p w:rsidR="00540C32" w:rsidRPr="006B5C4F" w:rsidRDefault="00540C32" w:rsidP="006E7257">
      <w:pPr>
        <w:ind w:left="720"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sz w:val="22"/>
          <w:szCs w:val="22"/>
        </w:rPr>
        <w:t xml:space="preserve">La información sobre la </w:t>
      </w:r>
      <w:r w:rsidR="00EC35A5" w:rsidRPr="00F6796B">
        <w:rPr>
          <w:rFonts w:ascii="Century Gothic" w:hAnsi="Century Gothic"/>
          <w:sz w:val="22"/>
          <w:szCs w:val="22"/>
        </w:rPr>
        <w:t>U</w:t>
      </w:r>
      <w:r w:rsidRPr="00F6796B">
        <w:rPr>
          <w:rFonts w:ascii="Century Gothic" w:hAnsi="Century Gothic"/>
          <w:sz w:val="22"/>
          <w:szCs w:val="22"/>
        </w:rPr>
        <w:t>nidad</w:t>
      </w:r>
      <w:r w:rsidRPr="006B5C4F">
        <w:rPr>
          <w:rFonts w:ascii="Century Gothic" w:hAnsi="Century Gothic"/>
          <w:sz w:val="22"/>
          <w:szCs w:val="22"/>
        </w:rPr>
        <w:t xml:space="preserve"> de Calificación de Años de Servicio </w:t>
      </w:r>
      <w:r w:rsidR="00773FC3" w:rsidRPr="006B5C4F">
        <w:rPr>
          <w:rFonts w:ascii="Century Gothic" w:hAnsi="Century Gothic"/>
          <w:sz w:val="22"/>
          <w:szCs w:val="22"/>
        </w:rPr>
        <w:t>está</w:t>
      </w:r>
      <w:r w:rsidRPr="006B5C4F">
        <w:rPr>
          <w:rFonts w:ascii="Century Gothic" w:hAnsi="Century Gothic"/>
          <w:sz w:val="22"/>
          <w:szCs w:val="22"/>
        </w:rPr>
        <w:t xml:space="preserve"> </w:t>
      </w:r>
      <w:r w:rsidR="003814C1" w:rsidRPr="006B5C4F">
        <w:rPr>
          <w:rFonts w:ascii="Century Gothic" w:hAnsi="Century Gothic"/>
          <w:sz w:val="22"/>
          <w:szCs w:val="22"/>
        </w:rPr>
        <w:t>disponible en</w:t>
      </w:r>
      <w:r w:rsidRPr="006B5C4F">
        <w:rPr>
          <w:rFonts w:ascii="Century Gothic" w:hAnsi="Century Gothic"/>
          <w:sz w:val="22"/>
          <w:szCs w:val="22"/>
        </w:rPr>
        <w:t xml:space="preserve"> las siguientes vías:</w:t>
      </w:r>
    </w:p>
    <w:p w:rsidR="00540C32" w:rsidRPr="006B5C4F" w:rsidRDefault="00540C32" w:rsidP="006E7257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2F1B49" w:rsidRPr="006B5C4F" w:rsidRDefault="006B13EB" w:rsidP="00BF0802">
      <w:pPr>
        <w:numPr>
          <w:ilvl w:val="0"/>
          <w:numId w:val="6"/>
        </w:numPr>
        <w:ind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>I</w:t>
      </w:r>
      <w:r w:rsidR="006D2B97" w:rsidRPr="006B5C4F">
        <w:rPr>
          <w:rFonts w:ascii="Century Gothic" w:hAnsi="Century Gothic"/>
          <w:b/>
          <w:i/>
          <w:sz w:val="22"/>
          <w:szCs w:val="22"/>
        </w:rPr>
        <w:t>nternet:</w:t>
      </w:r>
      <w:r w:rsidR="006D2B97" w:rsidRPr="006B5C4F">
        <w:rPr>
          <w:rFonts w:ascii="Century Gothic" w:hAnsi="Century Gothic"/>
          <w:sz w:val="22"/>
          <w:szCs w:val="22"/>
        </w:rPr>
        <w:t xml:space="preserve"> </w:t>
      </w:r>
      <w:r w:rsidR="001C50C4" w:rsidRPr="006B5C4F">
        <w:rPr>
          <w:rFonts w:ascii="Century Gothic" w:hAnsi="Century Gothic"/>
          <w:sz w:val="22"/>
          <w:szCs w:val="22"/>
        </w:rPr>
        <w:t xml:space="preserve">La información del perfil institucional </w:t>
      </w:r>
      <w:r w:rsidR="009B7C08" w:rsidRPr="006B5C4F">
        <w:rPr>
          <w:rFonts w:ascii="Century Gothic" w:hAnsi="Century Gothic"/>
          <w:sz w:val="22"/>
          <w:szCs w:val="22"/>
        </w:rPr>
        <w:t xml:space="preserve">podrá </w:t>
      </w:r>
      <w:r w:rsidR="001C50C4" w:rsidRPr="006B5C4F">
        <w:rPr>
          <w:rFonts w:ascii="Century Gothic" w:hAnsi="Century Gothic"/>
          <w:sz w:val="22"/>
          <w:szCs w:val="22"/>
        </w:rPr>
        <w:t>encontrar</w:t>
      </w:r>
      <w:r w:rsidR="003814C1" w:rsidRPr="006B5C4F">
        <w:rPr>
          <w:rFonts w:ascii="Century Gothic" w:hAnsi="Century Gothic"/>
          <w:sz w:val="22"/>
          <w:szCs w:val="22"/>
        </w:rPr>
        <w:t>se</w:t>
      </w:r>
      <w:r w:rsidR="001C50C4" w:rsidRPr="006B5C4F">
        <w:rPr>
          <w:rFonts w:ascii="Century Gothic" w:hAnsi="Century Gothic"/>
          <w:sz w:val="22"/>
          <w:szCs w:val="22"/>
        </w:rPr>
        <w:t xml:space="preserve"> en la </w:t>
      </w:r>
      <w:r w:rsidR="00614377" w:rsidRPr="006B5C4F">
        <w:rPr>
          <w:rFonts w:ascii="Century Gothic" w:hAnsi="Century Gothic"/>
          <w:sz w:val="22"/>
          <w:szCs w:val="22"/>
        </w:rPr>
        <w:t>página</w:t>
      </w:r>
      <w:r w:rsidR="001C50C4" w:rsidRPr="006B5C4F">
        <w:rPr>
          <w:rFonts w:ascii="Century Gothic" w:hAnsi="Century Gothic"/>
          <w:sz w:val="22"/>
          <w:szCs w:val="22"/>
        </w:rPr>
        <w:t xml:space="preserve"> </w:t>
      </w:r>
      <w:r w:rsidR="006D2B97" w:rsidRPr="006B5C4F">
        <w:rPr>
          <w:rFonts w:ascii="Century Gothic" w:hAnsi="Century Gothic"/>
          <w:sz w:val="22"/>
          <w:szCs w:val="22"/>
        </w:rPr>
        <w:t>institucional</w:t>
      </w:r>
      <w:r w:rsidR="001C50C4" w:rsidRPr="006B5C4F">
        <w:rPr>
          <w:rFonts w:ascii="Century Gothic" w:hAnsi="Century Gothic"/>
          <w:sz w:val="22"/>
          <w:szCs w:val="22"/>
        </w:rPr>
        <w:t xml:space="preserve"> del Ministerio de </w:t>
      </w:r>
      <w:r w:rsidR="006D2B97" w:rsidRPr="006B5C4F">
        <w:rPr>
          <w:rFonts w:ascii="Century Gothic" w:hAnsi="Century Gothic"/>
          <w:sz w:val="22"/>
          <w:szCs w:val="22"/>
        </w:rPr>
        <w:t>Economía</w:t>
      </w:r>
      <w:r w:rsidR="001C50C4" w:rsidRPr="006B5C4F">
        <w:rPr>
          <w:rFonts w:ascii="Century Gothic" w:hAnsi="Century Gothic"/>
          <w:sz w:val="22"/>
          <w:szCs w:val="22"/>
        </w:rPr>
        <w:t xml:space="preserve"> y Finanzas Públicas </w:t>
      </w:r>
      <w:r w:rsidR="001C50C4" w:rsidRPr="006B5C4F">
        <w:rPr>
          <w:rFonts w:ascii="Century Gothic" w:hAnsi="Century Gothic"/>
          <w:color w:val="000000"/>
          <w:sz w:val="22"/>
          <w:szCs w:val="22"/>
        </w:rPr>
        <w:t>(</w:t>
      </w:r>
      <w:hyperlink r:id="rId10" w:history="1">
        <w:r w:rsidR="001C50C4" w:rsidRPr="006B5C4F">
          <w:rPr>
            <w:rStyle w:val="Hipervnculo"/>
            <w:rFonts w:ascii="Century Gothic" w:hAnsi="Century Gothic"/>
            <w:color w:val="000000"/>
            <w:sz w:val="22"/>
            <w:szCs w:val="22"/>
          </w:rPr>
          <w:t>www.economiayfinanzas.gob.bo</w:t>
        </w:r>
      </w:hyperlink>
      <w:r w:rsidR="001C50C4" w:rsidRPr="006B5C4F">
        <w:rPr>
          <w:rFonts w:ascii="Century Gothic" w:hAnsi="Century Gothic"/>
          <w:color w:val="000000"/>
          <w:sz w:val="22"/>
          <w:szCs w:val="22"/>
        </w:rPr>
        <w:t>)</w:t>
      </w:r>
      <w:r w:rsidR="001C50C4" w:rsidRPr="006B5C4F">
        <w:rPr>
          <w:rFonts w:ascii="Century Gothic" w:hAnsi="Century Gothic"/>
          <w:sz w:val="22"/>
          <w:szCs w:val="22"/>
        </w:rPr>
        <w:t xml:space="preserve">, </w:t>
      </w:r>
      <w:r w:rsidR="00B91C2E">
        <w:rPr>
          <w:rFonts w:ascii="Century Gothic" w:hAnsi="Century Gothic"/>
          <w:sz w:val="22"/>
          <w:szCs w:val="22"/>
        </w:rPr>
        <w:t xml:space="preserve">donde está ubicado </w:t>
      </w:r>
      <w:r w:rsidR="00A33818" w:rsidRPr="006B5C4F">
        <w:rPr>
          <w:rFonts w:ascii="Century Gothic" w:hAnsi="Century Gothic"/>
          <w:sz w:val="22"/>
          <w:szCs w:val="22"/>
        </w:rPr>
        <w:t xml:space="preserve">el link </w:t>
      </w:r>
      <w:r w:rsidR="003814C1" w:rsidRPr="006B5C4F">
        <w:rPr>
          <w:rFonts w:ascii="Century Gothic" w:hAnsi="Century Gothic"/>
          <w:sz w:val="22"/>
          <w:szCs w:val="22"/>
        </w:rPr>
        <w:t xml:space="preserve">a la </w:t>
      </w:r>
      <w:r w:rsidR="00F658B1" w:rsidRPr="006B5C4F">
        <w:rPr>
          <w:rFonts w:ascii="Century Gothic" w:hAnsi="Century Gothic"/>
          <w:sz w:val="22"/>
          <w:szCs w:val="22"/>
        </w:rPr>
        <w:t>página</w:t>
      </w:r>
      <w:r w:rsidR="003814C1" w:rsidRPr="006B5C4F">
        <w:rPr>
          <w:rFonts w:ascii="Century Gothic" w:hAnsi="Century Gothic"/>
          <w:sz w:val="22"/>
          <w:szCs w:val="22"/>
        </w:rPr>
        <w:t xml:space="preserve"> de la U</w:t>
      </w:r>
      <w:r w:rsidR="00A33818" w:rsidRPr="006B5C4F">
        <w:rPr>
          <w:rFonts w:ascii="Century Gothic" w:hAnsi="Century Gothic"/>
          <w:sz w:val="22"/>
          <w:szCs w:val="22"/>
        </w:rPr>
        <w:t>CAS</w:t>
      </w:r>
      <w:r w:rsidR="003814C1" w:rsidRPr="006B5C4F">
        <w:rPr>
          <w:rFonts w:ascii="Century Gothic" w:hAnsi="Century Gothic"/>
          <w:sz w:val="22"/>
          <w:szCs w:val="22"/>
        </w:rPr>
        <w:t>,</w:t>
      </w:r>
      <w:r w:rsidR="00A33818" w:rsidRPr="006B5C4F">
        <w:rPr>
          <w:rFonts w:ascii="Century Gothic" w:hAnsi="Century Gothic"/>
          <w:sz w:val="22"/>
          <w:szCs w:val="22"/>
        </w:rPr>
        <w:t xml:space="preserve"> </w:t>
      </w:r>
      <w:r w:rsidR="003814C1" w:rsidRPr="006B5C4F">
        <w:rPr>
          <w:rFonts w:ascii="Century Gothic" w:hAnsi="Century Gothic"/>
          <w:sz w:val="22"/>
          <w:szCs w:val="22"/>
        </w:rPr>
        <w:t xml:space="preserve">en </w:t>
      </w:r>
      <w:r w:rsidR="00A33818" w:rsidRPr="006B5C4F">
        <w:rPr>
          <w:rFonts w:ascii="Century Gothic" w:hAnsi="Century Gothic"/>
          <w:sz w:val="22"/>
          <w:szCs w:val="22"/>
        </w:rPr>
        <w:t>la opción INICIO</w:t>
      </w:r>
      <w:r w:rsidR="007B1B40" w:rsidRPr="006B5C4F">
        <w:rPr>
          <w:rFonts w:ascii="Century Gothic" w:hAnsi="Century Gothic"/>
          <w:sz w:val="22"/>
          <w:szCs w:val="22"/>
        </w:rPr>
        <w:t>.</w:t>
      </w:r>
      <w:r w:rsidR="00A33818" w:rsidRPr="006B5C4F">
        <w:rPr>
          <w:rFonts w:ascii="Century Gothic" w:hAnsi="Century Gothic"/>
          <w:sz w:val="22"/>
          <w:szCs w:val="22"/>
        </w:rPr>
        <w:t xml:space="preserve"> </w:t>
      </w:r>
    </w:p>
    <w:p w:rsidR="00F841E8" w:rsidRPr="006B5C4F" w:rsidRDefault="00F841E8" w:rsidP="00F841E8">
      <w:pPr>
        <w:ind w:left="1440" w:right="51"/>
        <w:jc w:val="both"/>
        <w:rPr>
          <w:rFonts w:ascii="Century Gothic" w:hAnsi="Century Gothic"/>
          <w:sz w:val="22"/>
          <w:szCs w:val="22"/>
        </w:rPr>
      </w:pPr>
    </w:p>
    <w:p w:rsidR="00773FC3" w:rsidRPr="006B5C4F" w:rsidRDefault="005F3389" w:rsidP="00773FC3">
      <w:pPr>
        <w:ind w:left="720" w:right="51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4</w:t>
      </w:r>
      <w:r w:rsidR="00773FC3" w:rsidRPr="006B5C4F">
        <w:rPr>
          <w:rFonts w:ascii="Century Gothic" w:hAnsi="Century Gothic"/>
          <w:b/>
          <w:sz w:val="22"/>
          <w:szCs w:val="22"/>
        </w:rPr>
        <w:t>.2 Información sobre l</w:t>
      </w:r>
      <w:r w:rsidR="00D44B88">
        <w:rPr>
          <w:rFonts w:ascii="Century Gothic" w:hAnsi="Century Gothic"/>
          <w:b/>
          <w:sz w:val="22"/>
          <w:szCs w:val="22"/>
        </w:rPr>
        <w:t xml:space="preserve">os </w:t>
      </w:r>
      <w:r w:rsidR="00773FC3" w:rsidRPr="006B5C4F">
        <w:rPr>
          <w:rFonts w:ascii="Century Gothic" w:hAnsi="Century Gothic"/>
          <w:b/>
          <w:sz w:val="22"/>
          <w:szCs w:val="22"/>
        </w:rPr>
        <w:t>Servicios.</w:t>
      </w:r>
    </w:p>
    <w:p w:rsidR="00773FC3" w:rsidRPr="006B5C4F" w:rsidRDefault="00773FC3" w:rsidP="006E7257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D63670" w:rsidRPr="006B5C4F" w:rsidRDefault="00325990" w:rsidP="00D63670">
      <w:pPr>
        <w:ind w:left="720" w:right="51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Los</w:t>
      </w:r>
      <w:r w:rsidR="00D63670" w:rsidRPr="006B5C4F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s</w:t>
      </w:r>
      <w:r w:rsidR="00D63670" w:rsidRPr="006B5C4F">
        <w:rPr>
          <w:rFonts w:ascii="Century Gothic" w:hAnsi="Century Gothic"/>
          <w:sz w:val="22"/>
          <w:szCs w:val="22"/>
        </w:rPr>
        <w:t>ervicios que ofrece la Unidad de Calificación de Años de Servicio son las siguientes:</w:t>
      </w:r>
    </w:p>
    <w:p w:rsidR="00D63670" w:rsidRPr="006B5C4F" w:rsidRDefault="00D63670" w:rsidP="00D63670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D63670" w:rsidRPr="006B5C4F" w:rsidRDefault="00D63670" w:rsidP="00BF0802">
      <w:pPr>
        <w:numPr>
          <w:ilvl w:val="0"/>
          <w:numId w:val="5"/>
        </w:numPr>
        <w:ind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 xml:space="preserve">Calificación </w:t>
      </w:r>
      <w:r w:rsidR="00B91C2E">
        <w:rPr>
          <w:rFonts w:ascii="Century Gothic" w:hAnsi="Century Gothic"/>
          <w:b/>
          <w:i/>
          <w:sz w:val="22"/>
          <w:szCs w:val="22"/>
        </w:rPr>
        <w:t xml:space="preserve">de </w:t>
      </w:r>
      <w:r w:rsidRPr="006B5C4F">
        <w:rPr>
          <w:rFonts w:ascii="Century Gothic" w:hAnsi="Century Gothic"/>
          <w:b/>
          <w:i/>
          <w:sz w:val="22"/>
          <w:szCs w:val="22"/>
        </w:rPr>
        <w:t>Años de Servicio.</w:t>
      </w:r>
    </w:p>
    <w:p w:rsidR="00D63670" w:rsidRPr="006B5C4F" w:rsidRDefault="00D63670" w:rsidP="00BF0802">
      <w:pPr>
        <w:numPr>
          <w:ilvl w:val="0"/>
          <w:numId w:val="5"/>
        </w:numPr>
        <w:ind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>Legalización de Fotocopias de Calificación Años de Servicio.</w:t>
      </w:r>
    </w:p>
    <w:p w:rsidR="00D63670" w:rsidRPr="006B5C4F" w:rsidRDefault="00D63670" w:rsidP="00BF0802">
      <w:pPr>
        <w:numPr>
          <w:ilvl w:val="0"/>
          <w:numId w:val="5"/>
        </w:numPr>
        <w:ind w:right="51"/>
        <w:jc w:val="both"/>
        <w:rPr>
          <w:rFonts w:ascii="Century Gothic" w:hAnsi="Century Gothic"/>
          <w:b/>
          <w:i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>Certificación de No Servidor Público.</w:t>
      </w:r>
    </w:p>
    <w:p w:rsidR="00D63670" w:rsidRPr="006B5C4F" w:rsidRDefault="00D63670" w:rsidP="00D63670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614377" w:rsidRPr="006B5C4F" w:rsidRDefault="00B91C2E" w:rsidP="00614377">
      <w:pPr>
        <w:ind w:left="720" w:right="51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información sobre cada s</w:t>
      </w:r>
      <w:r w:rsidR="00D63670" w:rsidRPr="006B5C4F">
        <w:rPr>
          <w:rFonts w:ascii="Century Gothic" w:hAnsi="Century Gothic"/>
          <w:sz w:val="22"/>
          <w:szCs w:val="22"/>
        </w:rPr>
        <w:t>ervicio que ofrece la Unidad de Calificación de Años de Servicio a los usuarios</w:t>
      </w:r>
      <w:r w:rsidR="007B1B40" w:rsidRPr="006B5C4F">
        <w:rPr>
          <w:rFonts w:ascii="Century Gothic" w:hAnsi="Century Gothic"/>
          <w:sz w:val="22"/>
          <w:szCs w:val="22"/>
        </w:rPr>
        <w:t>,</w:t>
      </w:r>
      <w:r w:rsidR="00D63670" w:rsidRPr="006B5C4F">
        <w:rPr>
          <w:rFonts w:ascii="Century Gothic" w:hAnsi="Century Gothic"/>
          <w:sz w:val="22"/>
          <w:szCs w:val="22"/>
        </w:rPr>
        <w:t xml:space="preserve"> está </w:t>
      </w:r>
      <w:r w:rsidR="007B1B40" w:rsidRPr="006B5C4F">
        <w:rPr>
          <w:rFonts w:ascii="Century Gothic" w:hAnsi="Century Gothic"/>
          <w:sz w:val="22"/>
          <w:szCs w:val="22"/>
        </w:rPr>
        <w:t>descrita en los siguientes medios</w:t>
      </w:r>
      <w:r w:rsidR="00F841E8" w:rsidRPr="006B5C4F">
        <w:rPr>
          <w:rFonts w:ascii="Century Gothic" w:hAnsi="Century Gothic"/>
          <w:sz w:val="22"/>
          <w:szCs w:val="22"/>
        </w:rPr>
        <w:t>.</w:t>
      </w:r>
    </w:p>
    <w:p w:rsidR="00614377" w:rsidRPr="006B5C4F" w:rsidRDefault="00614377" w:rsidP="00614377">
      <w:pPr>
        <w:ind w:left="720" w:right="51"/>
        <w:jc w:val="both"/>
        <w:rPr>
          <w:rFonts w:ascii="Century Gothic" w:hAnsi="Century Gothic"/>
          <w:strike/>
          <w:sz w:val="22"/>
          <w:szCs w:val="22"/>
        </w:rPr>
      </w:pPr>
      <w:r w:rsidRPr="006B5C4F">
        <w:rPr>
          <w:rFonts w:ascii="Century Gothic" w:hAnsi="Century Gothic"/>
          <w:strike/>
          <w:sz w:val="22"/>
          <w:szCs w:val="22"/>
        </w:rPr>
        <w:t xml:space="preserve"> </w:t>
      </w:r>
    </w:p>
    <w:p w:rsidR="00F841E8" w:rsidRPr="006B5C4F" w:rsidRDefault="006B13EB" w:rsidP="00BF0802">
      <w:pPr>
        <w:numPr>
          <w:ilvl w:val="0"/>
          <w:numId w:val="10"/>
        </w:numPr>
        <w:ind w:left="1134" w:right="51" w:hanging="425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lastRenderedPageBreak/>
        <w:t>I</w:t>
      </w:r>
      <w:r w:rsidR="00D63670" w:rsidRPr="006B5C4F">
        <w:rPr>
          <w:rFonts w:ascii="Century Gothic" w:hAnsi="Century Gothic"/>
          <w:b/>
          <w:i/>
          <w:sz w:val="22"/>
          <w:szCs w:val="22"/>
        </w:rPr>
        <w:t>nternet:</w:t>
      </w:r>
      <w:r w:rsidR="00D63670" w:rsidRPr="006B5C4F">
        <w:rPr>
          <w:rFonts w:ascii="Century Gothic" w:hAnsi="Century Gothic"/>
          <w:sz w:val="22"/>
          <w:szCs w:val="22"/>
        </w:rPr>
        <w:t xml:space="preserve"> La información de l</w:t>
      </w:r>
      <w:r w:rsidR="00D44B88">
        <w:rPr>
          <w:rFonts w:ascii="Century Gothic" w:hAnsi="Century Gothic"/>
          <w:sz w:val="22"/>
          <w:szCs w:val="22"/>
        </w:rPr>
        <w:t xml:space="preserve">os </w:t>
      </w:r>
      <w:r w:rsidR="00EC4214">
        <w:rPr>
          <w:rFonts w:ascii="Century Gothic" w:hAnsi="Century Gothic"/>
          <w:sz w:val="22"/>
          <w:szCs w:val="22"/>
        </w:rPr>
        <w:t>s</w:t>
      </w:r>
      <w:r w:rsidR="00D63670" w:rsidRPr="006B5C4F">
        <w:rPr>
          <w:rFonts w:ascii="Century Gothic" w:hAnsi="Century Gothic"/>
          <w:sz w:val="22"/>
          <w:szCs w:val="22"/>
        </w:rPr>
        <w:t>ervicio</w:t>
      </w:r>
      <w:r w:rsidR="00EC4214">
        <w:rPr>
          <w:rFonts w:ascii="Century Gothic" w:hAnsi="Century Gothic"/>
          <w:sz w:val="22"/>
          <w:szCs w:val="22"/>
        </w:rPr>
        <w:t>s</w:t>
      </w:r>
      <w:r w:rsidR="00D63670" w:rsidRPr="006B5C4F">
        <w:rPr>
          <w:rFonts w:ascii="Century Gothic" w:hAnsi="Century Gothic"/>
          <w:sz w:val="22"/>
          <w:szCs w:val="22"/>
        </w:rPr>
        <w:t xml:space="preserve"> se </w:t>
      </w:r>
      <w:r w:rsidR="009B7C08" w:rsidRPr="006B5C4F">
        <w:rPr>
          <w:rFonts w:ascii="Century Gothic" w:hAnsi="Century Gothic"/>
          <w:sz w:val="22"/>
          <w:szCs w:val="22"/>
        </w:rPr>
        <w:t>podrá</w:t>
      </w:r>
      <w:r w:rsidR="00D63670" w:rsidRPr="006B5C4F">
        <w:rPr>
          <w:rFonts w:ascii="Century Gothic" w:hAnsi="Century Gothic"/>
          <w:sz w:val="22"/>
          <w:szCs w:val="22"/>
        </w:rPr>
        <w:t xml:space="preserve"> encontrar en la </w:t>
      </w:r>
      <w:r w:rsidR="00FA5789" w:rsidRPr="006B5C4F">
        <w:rPr>
          <w:rFonts w:ascii="Century Gothic" w:hAnsi="Century Gothic"/>
          <w:sz w:val="22"/>
          <w:szCs w:val="22"/>
        </w:rPr>
        <w:t>página</w:t>
      </w:r>
      <w:r w:rsidR="00D63670" w:rsidRPr="006B5C4F">
        <w:rPr>
          <w:rFonts w:ascii="Century Gothic" w:hAnsi="Century Gothic"/>
          <w:sz w:val="22"/>
          <w:szCs w:val="22"/>
        </w:rPr>
        <w:t xml:space="preserve"> institucional del Ministerio de Economía y Finanzas Públicas (</w:t>
      </w:r>
      <w:hyperlink r:id="rId11" w:history="1">
        <w:r w:rsidR="00D63670" w:rsidRPr="006B5C4F">
          <w:rPr>
            <w:rStyle w:val="Hipervnculo"/>
            <w:rFonts w:ascii="Century Gothic" w:hAnsi="Century Gothic"/>
            <w:color w:val="auto"/>
            <w:sz w:val="22"/>
            <w:szCs w:val="22"/>
          </w:rPr>
          <w:t>www.economiayfinanzas.gob.bo</w:t>
        </w:r>
      </w:hyperlink>
      <w:r w:rsidR="00D63670" w:rsidRPr="006B5C4F">
        <w:rPr>
          <w:rFonts w:ascii="Century Gothic" w:hAnsi="Century Gothic"/>
          <w:sz w:val="22"/>
          <w:szCs w:val="22"/>
        </w:rPr>
        <w:t xml:space="preserve">), </w:t>
      </w:r>
      <w:r w:rsidR="00B91C2E">
        <w:rPr>
          <w:rFonts w:ascii="Century Gothic" w:hAnsi="Century Gothic"/>
          <w:sz w:val="22"/>
          <w:szCs w:val="22"/>
        </w:rPr>
        <w:t xml:space="preserve">donde está ubicado </w:t>
      </w:r>
      <w:r w:rsidR="00B91C2E" w:rsidRPr="006B5C4F">
        <w:rPr>
          <w:rFonts w:ascii="Century Gothic" w:hAnsi="Century Gothic"/>
          <w:sz w:val="22"/>
          <w:szCs w:val="22"/>
        </w:rPr>
        <w:t xml:space="preserve">el link a la página de la UCAS, </w:t>
      </w:r>
      <w:r w:rsidR="00170EB4" w:rsidRPr="006B5C4F">
        <w:rPr>
          <w:rFonts w:ascii="Century Gothic" w:hAnsi="Century Gothic"/>
          <w:sz w:val="22"/>
          <w:szCs w:val="22"/>
        </w:rPr>
        <w:t xml:space="preserve"> </w:t>
      </w:r>
      <w:r w:rsidR="00D63670" w:rsidRPr="006B5C4F">
        <w:rPr>
          <w:rFonts w:ascii="Century Gothic" w:hAnsi="Century Gothic"/>
          <w:sz w:val="22"/>
          <w:szCs w:val="22"/>
        </w:rPr>
        <w:t>la opción SERVICIOS</w:t>
      </w:r>
      <w:r w:rsidR="00F841E8" w:rsidRPr="006B5C4F">
        <w:rPr>
          <w:rFonts w:ascii="Century Gothic" w:hAnsi="Century Gothic"/>
          <w:sz w:val="22"/>
          <w:szCs w:val="22"/>
        </w:rPr>
        <w:t>.</w:t>
      </w:r>
    </w:p>
    <w:p w:rsidR="008B3AF0" w:rsidRPr="006B5C4F" w:rsidRDefault="008B3AF0" w:rsidP="00614377">
      <w:pPr>
        <w:ind w:left="1134" w:right="51"/>
        <w:jc w:val="both"/>
        <w:rPr>
          <w:rFonts w:ascii="Century Gothic" w:hAnsi="Century Gothic"/>
          <w:sz w:val="22"/>
          <w:szCs w:val="22"/>
        </w:rPr>
      </w:pPr>
    </w:p>
    <w:p w:rsidR="00C857EB" w:rsidRPr="00C857EB" w:rsidRDefault="00D44B88" w:rsidP="00BF0802">
      <w:pPr>
        <w:numPr>
          <w:ilvl w:val="0"/>
          <w:numId w:val="10"/>
        </w:numPr>
        <w:tabs>
          <w:tab w:val="left" w:pos="1134"/>
        </w:tabs>
        <w:ind w:left="1134" w:right="51" w:hanging="425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Material Impreso</w:t>
      </w:r>
      <w:r w:rsidR="006B13EB" w:rsidRPr="005632D6">
        <w:rPr>
          <w:rFonts w:ascii="Century Gothic" w:hAnsi="Century Gothic"/>
          <w:b/>
          <w:i/>
          <w:sz w:val="22"/>
          <w:szCs w:val="22"/>
        </w:rPr>
        <w:t>:</w:t>
      </w:r>
      <w:r w:rsidR="006B13EB" w:rsidRPr="005632D6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L</w:t>
      </w:r>
      <w:r w:rsidR="006B13EB" w:rsidRPr="005632D6">
        <w:rPr>
          <w:rFonts w:ascii="Century Gothic" w:hAnsi="Century Gothic"/>
          <w:sz w:val="22"/>
          <w:szCs w:val="22"/>
        </w:rPr>
        <w:t xml:space="preserve">os cuales </w:t>
      </w:r>
      <w:r w:rsidR="00F42E89">
        <w:rPr>
          <w:rFonts w:ascii="Century Gothic" w:hAnsi="Century Gothic"/>
          <w:sz w:val="22"/>
          <w:szCs w:val="22"/>
        </w:rPr>
        <w:t xml:space="preserve">están divididos </w:t>
      </w:r>
      <w:r w:rsidR="00F42E89" w:rsidRPr="005632D6">
        <w:rPr>
          <w:rFonts w:ascii="Century Gothic" w:hAnsi="Century Gothic"/>
          <w:sz w:val="22"/>
          <w:szCs w:val="22"/>
        </w:rPr>
        <w:t>según el Ramo en el que un servidor público presta servicios (</w:t>
      </w:r>
      <w:r w:rsidR="00F42E89">
        <w:rPr>
          <w:rFonts w:ascii="Century Gothic" w:hAnsi="Century Gothic"/>
          <w:sz w:val="22"/>
          <w:szCs w:val="22"/>
        </w:rPr>
        <w:t>E</w:t>
      </w:r>
      <w:r w:rsidR="00F42E89" w:rsidRPr="005632D6">
        <w:rPr>
          <w:rFonts w:ascii="Century Gothic" w:hAnsi="Century Gothic"/>
          <w:sz w:val="22"/>
          <w:szCs w:val="22"/>
        </w:rPr>
        <w:t xml:space="preserve">ducación, </w:t>
      </w:r>
      <w:r w:rsidR="00605180" w:rsidRPr="005632D6">
        <w:rPr>
          <w:rFonts w:ascii="Century Gothic" w:hAnsi="Century Gothic"/>
          <w:sz w:val="22"/>
          <w:szCs w:val="22"/>
        </w:rPr>
        <w:t>Policía,</w:t>
      </w:r>
      <w:r w:rsidR="00605180">
        <w:rPr>
          <w:rFonts w:ascii="Century Gothic" w:hAnsi="Century Gothic"/>
          <w:sz w:val="22"/>
          <w:szCs w:val="22"/>
        </w:rPr>
        <w:t xml:space="preserve"> </w:t>
      </w:r>
      <w:r w:rsidR="00F42E89" w:rsidRPr="005632D6">
        <w:rPr>
          <w:rFonts w:ascii="Century Gothic" w:hAnsi="Century Gothic"/>
          <w:sz w:val="22"/>
          <w:szCs w:val="22"/>
        </w:rPr>
        <w:t xml:space="preserve">Salud, </w:t>
      </w:r>
      <w:r w:rsidR="00605180" w:rsidRPr="005632D6">
        <w:rPr>
          <w:rFonts w:ascii="Century Gothic" w:hAnsi="Century Gothic"/>
          <w:sz w:val="22"/>
          <w:szCs w:val="22"/>
        </w:rPr>
        <w:t>Defensa,</w:t>
      </w:r>
      <w:r w:rsidR="00605180">
        <w:rPr>
          <w:rFonts w:ascii="Century Gothic" w:hAnsi="Century Gothic"/>
          <w:sz w:val="22"/>
          <w:szCs w:val="22"/>
        </w:rPr>
        <w:t xml:space="preserve"> Administración Central</w:t>
      </w:r>
      <w:r w:rsidR="00605180" w:rsidRPr="005632D6">
        <w:rPr>
          <w:rFonts w:ascii="Century Gothic" w:hAnsi="Century Gothic"/>
          <w:sz w:val="22"/>
          <w:szCs w:val="22"/>
        </w:rPr>
        <w:t>,</w:t>
      </w:r>
      <w:r w:rsidR="00605180">
        <w:rPr>
          <w:rFonts w:ascii="Century Gothic" w:hAnsi="Century Gothic"/>
          <w:sz w:val="22"/>
          <w:szCs w:val="22"/>
        </w:rPr>
        <w:t xml:space="preserve"> </w:t>
      </w:r>
      <w:r w:rsidR="00605180" w:rsidRPr="005632D6">
        <w:rPr>
          <w:rFonts w:ascii="Century Gothic" w:hAnsi="Century Gothic"/>
          <w:sz w:val="22"/>
          <w:szCs w:val="22"/>
        </w:rPr>
        <w:t>Gobernaciones</w:t>
      </w:r>
      <w:r w:rsidR="00605180">
        <w:rPr>
          <w:rFonts w:ascii="Century Gothic" w:hAnsi="Century Gothic"/>
          <w:sz w:val="22"/>
          <w:szCs w:val="22"/>
        </w:rPr>
        <w:t xml:space="preserve"> Municipios y otros</w:t>
      </w:r>
      <w:r w:rsidR="00F42E89">
        <w:rPr>
          <w:rFonts w:ascii="Century Gothic" w:hAnsi="Century Gothic"/>
          <w:sz w:val="22"/>
          <w:szCs w:val="22"/>
        </w:rPr>
        <w:t xml:space="preserve">) </w:t>
      </w:r>
      <w:r w:rsidR="00605180">
        <w:rPr>
          <w:rFonts w:ascii="Century Gothic" w:hAnsi="Century Gothic"/>
          <w:sz w:val="22"/>
          <w:szCs w:val="22"/>
        </w:rPr>
        <w:t>que</w:t>
      </w:r>
      <w:r w:rsidR="00F42E89">
        <w:rPr>
          <w:rFonts w:ascii="Century Gothic" w:hAnsi="Century Gothic"/>
          <w:sz w:val="22"/>
          <w:szCs w:val="22"/>
        </w:rPr>
        <w:t xml:space="preserve"> </w:t>
      </w:r>
      <w:r w:rsidR="00F42BDD" w:rsidRPr="005632D6">
        <w:rPr>
          <w:rFonts w:ascii="Century Gothic" w:hAnsi="Century Gothic"/>
          <w:sz w:val="22"/>
          <w:szCs w:val="22"/>
        </w:rPr>
        <w:t>cuentan</w:t>
      </w:r>
      <w:r w:rsidR="006B13EB" w:rsidRPr="005632D6">
        <w:rPr>
          <w:rFonts w:ascii="Century Gothic" w:hAnsi="Century Gothic"/>
          <w:sz w:val="22"/>
          <w:szCs w:val="22"/>
        </w:rPr>
        <w:t xml:space="preserve"> </w:t>
      </w:r>
      <w:r w:rsidR="00F42BDD" w:rsidRPr="005632D6">
        <w:rPr>
          <w:rFonts w:ascii="Century Gothic" w:hAnsi="Century Gothic"/>
          <w:sz w:val="22"/>
          <w:szCs w:val="22"/>
        </w:rPr>
        <w:t>con</w:t>
      </w:r>
      <w:r w:rsidR="006B13EB" w:rsidRPr="005632D6">
        <w:rPr>
          <w:rFonts w:ascii="Century Gothic" w:hAnsi="Century Gothic"/>
          <w:sz w:val="22"/>
          <w:szCs w:val="22"/>
        </w:rPr>
        <w:t xml:space="preserve"> </w:t>
      </w:r>
      <w:r w:rsidR="00F42E89">
        <w:rPr>
          <w:rFonts w:ascii="Century Gothic" w:hAnsi="Century Gothic"/>
          <w:sz w:val="22"/>
          <w:szCs w:val="22"/>
        </w:rPr>
        <w:t xml:space="preserve">la siguiente </w:t>
      </w:r>
      <w:r w:rsidR="006B13EB" w:rsidRPr="005632D6">
        <w:rPr>
          <w:rFonts w:ascii="Century Gothic" w:hAnsi="Century Gothic"/>
          <w:sz w:val="22"/>
          <w:szCs w:val="22"/>
        </w:rPr>
        <w:t>información</w:t>
      </w:r>
      <w:r w:rsidR="00F42E89">
        <w:rPr>
          <w:rFonts w:ascii="Century Gothic" w:hAnsi="Century Gothic"/>
          <w:sz w:val="22"/>
          <w:szCs w:val="22"/>
        </w:rPr>
        <w:t xml:space="preserve">: </w:t>
      </w:r>
      <w:r w:rsidR="0093714B">
        <w:rPr>
          <w:rFonts w:ascii="Century Gothic" w:hAnsi="Century Gothic"/>
          <w:sz w:val="22"/>
          <w:szCs w:val="22"/>
        </w:rPr>
        <w:t>Línea</w:t>
      </w:r>
      <w:r w:rsidR="00F42E89">
        <w:rPr>
          <w:rFonts w:ascii="Century Gothic" w:hAnsi="Century Gothic"/>
          <w:sz w:val="22"/>
          <w:szCs w:val="22"/>
        </w:rPr>
        <w:t xml:space="preserve"> gratuita de la institución, pagina web,</w:t>
      </w:r>
      <w:r w:rsidR="0093714B">
        <w:rPr>
          <w:rFonts w:ascii="Century Gothic" w:hAnsi="Century Gothic"/>
          <w:sz w:val="22"/>
          <w:szCs w:val="22"/>
        </w:rPr>
        <w:t xml:space="preserve"> información sobre la documentación requerida según tipo de trámite,</w:t>
      </w:r>
      <w:r w:rsidR="006B13EB" w:rsidRPr="005632D6">
        <w:rPr>
          <w:rFonts w:ascii="Century Gothic" w:hAnsi="Century Gothic"/>
          <w:sz w:val="22"/>
          <w:szCs w:val="22"/>
        </w:rPr>
        <w:t xml:space="preserve"> </w:t>
      </w:r>
      <w:r w:rsidR="0093714B">
        <w:rPr>
          <w:rFonts w:ascii="Century Gothic" w:hAnsi="Century Gothic"/>
          <w:sz w:val="22"/>
          <w:szCs w:val="22"/>
        </w:rPr>
        <w:t>número</w:t>
      </w:r>
      <w:r w:rsidR="00F42E89">
        <w:rPr>
          <w:rFonts w:ascii="Century Gothic" w:hAnsi="Century Gothic"/>
          <w:sz w:val="22"/>
          <w:szCs w:val="22"/>
        </w:rPr>
        <w:t xml:space="preserve"> de cuenta</w:t>
      </w:r>
      <w:r w:rsidR="0093714B">
        <w:rPr>
          <w:rFonts w:ascii="Century Gothic" w:hAnsi="Century Gothic"/>
          <w:sz w:val="22"/>
          <w:szCs w:val="22"/>
        </w:rPr>
        <w:t xml:space="preserve"> bancaria</w:t>
      </w:r>
      <w:r w:rsidR="00F42E89">
        <w:rPr>
          <w:rFonts w:ascii="Century Gothic" w:hAnsi="Century Gothic"/>
          <w:sz w:val="22"/>
          <w:szCs w:val="22"/>
        </w:rPr>
        <w:t xml:space="preserve">, </w:t>
      </w:r>
      <w:r w:rsidR="00F42BDD" w:rsidRPr="005632D6">
        <w:rPr>
          <w:rFonts w:ascii="Century Gothic" w:hAnsi="Century Gothic"/>
          <w:sz w:val="22"/>
          <w:szCs w:val="22"/>
        </w:rPr>
        <w:t xml:space="preserve">información sobre el llenado de la Solicitud de Trámite, </w:t>
      </w:r>
      <w:r w:rsidR="00F42E89">
        <w:rPr>
          <w:rFonts w:ascii="Century Gothic" w:hAnsi="Century Gothic"/>
          <w:sz w:val="22"/>
          <w:szCs w:val="22"/>
        </w:rPr>
        <w:t xml:space="preserve">información sobre como ordenar </w:t>
      </w:r>
      <w:r w:rsidR="0093714B">
        <w:rPr>
          <w:rFonts w:ascii="Century Gothic" w:hAnsi="Century Gothic"/>
          <w:sz w:val="22"/>
          <w:szCs w:val="22"/>
        </w:rPr>
        <w:t>la</w:t>
      </w:r>
      <w:r w:rsidR="00F42E89">
        <w:rPr>
          <w:rFonts w:ascii="Century Gothic" w:hAnsi="Century Gothic"/>
          <w:sz w:val="22"/>
          <w:szCs w:val="22"/>
        </w:rPr>
        <w:t xml:space="preserve"> documen</w:t>
      </w:r>
      <w:r w:rsidR="0093714B">
        <w:rPr>
          <w:rFonts w:ascii="Century Gothic" w:hAnsi="Century Gothic"/>
          <w:sz w:val="22"/>
          <w:szCs w:val="22"/>
        </w:rPr>
        <w:t>tación</w:t>
      </w:r>
      <w:r w:rsidR="00F42E89">
        <w:rPr>
          <w:rFonts w:ascii="Century Gothic" w:hAnsi="Century Gothic"/>
          <w:sz w:val="22"/>
          <w:szCs w:val="22"/>
        </w:rPr>
        <w:t xml:space="preserve"> a presentar y el tarifario según </w:t>
      </w:r>
      <w:r w:rsidR="00784668" w:rsidRPr="005632D6">
        <w:rPr>
          <w:rFonts w:ascii="Century Gothic" w:hAnsi="Century Gothic"/>
          <w:sz w:val="22"/>
          <w:szCs w:val="22"/>
        </w:rPr>
        <w:t>el servicio requerido</w:t>
      </w:r>
      <w:r w:rsidR="00F42BDD" w:rsidRPr="006B5C4F">
        <w:rPr>
          <w:rFonts w:ascii="Century Gothic" w:hAnsi="Century Gothic"/>
          <w:sz w:val="22"/>
          <w:szCs w:val="22"/>
        </w:rPr>
        <w:t>.</w:t>
      </w:r>
    </w:p>
    <w:p w:rsidR="009F0530" w:rsidRPr="006B5C4F" w:rsidRDefault="009F0530" w:rsidP="00061346">
      <w:pPr>
        <w:ind w:right="51"/>
        <w:jc w:val="both"/>
        <w:rPr>
          <w:rFonts w:ascii="Century Gothic" w:hAnsi="Century Gothic"/>
          <w:sz w:val="22"/>
          <w:szCs w:val="22"/>
        </w:rPr>
      </w:pPr>
    </w:p>
    <w:p w:rsidR="00230481" w:rsidRDefault="009841E9" w:rsidP="00230481">
      <w:pPr>
        <w:numPr>
          <w:ilvl w:val="0"/>
          <w:numId w:val="10"/>
        </w:numPr>
        <w:ind w:left="1134" w:right="51" w:hanging="425"/>
        <w:jc w:val="both"/>
        <w:rPr>
          <w:rFonts w:ascii="Century Gothic" w:hAnsi="Century Gothic"/>
          <w:sz w:val="22"/>
          <w:szCs w:val="22"/>
        </w:rPr>
      </w:pPr>
      <w:r w:rsidRPr="002304B3">
        <w:rPr>
          <w:rFonts w:ascii="Century Gothic" w:hAnsi="Century Gothic"/>
          <w:b/>
          <w:i/>
          <w:sz w:val="22"/>
          <w:szCs w:val="22"/>
        </w:rPr>
        <w:t>Comunicación Visual</w:t>
      </w:r>
      <w:r w:rsidR="00F658B1" w:rsidRPr="006B5C4F">
        <w:rPr>
          <w:rFonts w:ascii="Century Gothic" w:hAnsi="Century Gothic"/>
          <w:b/>
          <w:i/>
          <w:sz w:val="22"/>
          <w:szCs w:val="22"/>
        </w:rPr>
        <w:t>:</w:t>
      </w:r>
      <w:r w:rsidR="00F658B1" w:rsidRPr="006B5C4F">
        <w:rPr>
          <w:rFonts w:ascii="Century Gothic" w:hAnsi="Century Gothic"/>
          <w:sz w:val="22"/>
          <w:szCs w:val="22"/>
        </w:rPr>
        <w:t xml:space="preserve"> En</w:t>
      </w:r>
      <w:r w:rsidR="0056454F" w:rsidRPr="006B5C4F">
        <w:rPr>
          <w:rFonts w:ascii="Century Gothic" w:hAnsi="Century Gothic"/>
          <w:sz w:val="22"/>
          <w:szCs w:val="22"/>
        </w:rPr>
        <w:t xml:space="preserve"> el monitor instalado en el </w:t>
      </w:r>
      <w:r w:rsidR="00F658B1" w:rsidRPr="006B5C4F">
        <w:rPr>
          <w:rFonts w:ascii="Century Gothic" w:hAnsi="Century Gothic"/>
          <w:sz w:val="22"/>
          <w:szCs w:val="22"/>
        </w:rPr>
        <w:t>área</w:t>
      </w:r>
      <w:r w:rsidR="0056454F" w:rsidRPr="006B5C4F">
        <w:rPr>
          <w:rFonts w:ascii="Century Gothic" w:hAnsi="Century Gothic"/>
          <w:sz w:val="22"/>
          <w:szCs w:val="22"/>
        </w:rPr>
        <w:t xml:space="preserve"> de plataforma de atención al usuario </w:t>
      </w:r>
      <w:r w:rsidR="009B7C08" w:rsidRPr="006B5C4F">
        <w:rPr>
          <w:rFonts w:ascii="Century Gothic" w:hAnsi="Century Gothic"/>
          <w:sz w:val="22"/>
          <w:szCs w:val="22"/>
        </w:rPr>
        <w:t xml:space="preserve">se difundirá </w:t>
      </w:r>
      <w:r w:rsidR="0056454F" w:rsidRPr="006B5C4F">
        <w:rPr>
          <w:rFonts w:ascii="Century Gothic" w:hAnsi="Century Gothic"/>
          <w:sz w:val="22"/>
          <w:szCs w:val="22"/>
        </w:rPr>
        <w:t xml:space="preserve">permanentemente </w:t>
      </w:r>
      <w:r w:rsidR="007E04C0" w:rsidRPr="006B5C4F">
        <w:rPr>
          <w:rFonts w:ascii="Century Gothic" w:hAnsi="Century Gothic"/>
          <w:sz w:val="22"/>
          <w:szCs w:val="22"/>
        </w:rPr>
        <w:t>el</w:t>
      </w:r>
      <w:r w:rsidR="0056454F" w:rsidRPr="006B5C4F">
        <w:rPr>
          <w:rFonts w:ascii="Century Gothic" w:hAnsi="Century Gothic"/>
          <w:sz w:val="22"/>
          <w:szCs w:val="22"/>
        </w:rPr>
        <w:t xml:space="preserve"> spot </w:t>
      </w:r>
      <w:r w:rsidR="00526E00" w:rsidRPr="00822137">
        <w:rPr>
          <w:rFonts w:ascii="Century Gothic" w:hAnsi="Century Gothic"/>
          <w:sz w:val="22"/>
          <w:szCs w:val="22"/>
        </w:rPr>
        <w:t>informativo</w:t>
      </w:r>
      <w:r w:rsidR="00580A49" w:rsidRPr="006B5C4F">
        <w:rPr>
          <w:rFonts w:ascii="Century Gothic" w:hAnsi="Century Gothic"/>
          <w:sz w:val="22"/>
          <w:szCs w:val="22"/>
        </w:rPr>
        <w:t xml:space="preserve"> sobre el llenado de la Solicitud de Trámite</w:t>
      </w:r>
      <w:r w:rsidR="00061346">
        <w:rPr>
          <w:rFonts w:ascii="Century Gothic" w:hAnsi="Century Gothic"/>
          <w:sz w:val="22"/>
          <w:szCs w:val="22"/>
        </w:rPr>
        <w:t>, asimismo se difundirá spot relacionados a</w:t>
      </w:r>
      <w:r w:rsidR="00230481">
        <w:rPr>
          <w:rFonts w:ascii="Century Gothic" w:hAnsi="Century Gothic"/>
          <w:sz w:val="22"/>
          <w:szCs w:val="22"/>
        </w:rPr>
        <w:t>l</w:t>
      </w:r>
      <w:r w:rsidR="00061346">
        <w:rPr>
          <w:rFonts w:ascii="Century Gothic" w:hAnsi="Century Gothic"/>
          <w:sz w:val="22"/>
          <w:szCs w:val="22"/>
        </w:rPr>
        <w:t xml:space="preserve"> Ministerio de Economía y Finanzas Públicas</w:t>
      </w:r>
      <w:r w:rsidR="00230481">
        <w:rPr>
          <w:rFonts w:ascii="Century Gothic" w:hAnsi="Century Gothic"/>
          <w:sz w:val="22"/>
          <w:szCs w:val="22"/>
        </w:rPr>
        <w:t>.</w:t>
      </w:r>
    </w:p>
    <w:p w:rsidR="00230481" w:rsidRDefault="00230481" w:rsidP="00230481">
      <w:pPr>
        <w:pStyle w:val="Prrafodelista"/>
        <w:rPr>
          <w:rFonts w:ascii="Century Gothic" w:hAnsi="Century Gothic"/>
          <w:sz w:val="22"/>
          <w:szCs w:val="22"/>
        </w:rPr>
      </w:pPr>
    </w:p>
    <w:p w:rsidR="006B13EB" w:rsidRPr="00230481" w:rsidRDefault="00230481" w:rsidP="00230481">
      <w:pPr>
        <w:ind w:left="1134" w:right="51"/>
        <w:jc w:val="both"/>
        <w:rPr>
          <w:rFonts w:ascii="Century Gothic" w:hAnsi="Century Gothic"/>
          <w:sz w:val="22"/>
          <w:szCs w:val="22"/>
        </w:rPr>
      </w:pPr>
      <w:r w:rsidRPr="00230481">
        <w:rPr>
          <w:rFonts w:ascii="Century Gothic" w:hAnsi="Century Gothic"/>
          <w:sz w:val="22"/>
          <w:szCs w:val="22"/>
        </w:rPr>
        <w:t>A</w:t>
      </w:r>
      <w:r w:rsidR="00282A7A" w:rsidRPr="00230481">
        <w:rPr>
          <w:rFonts w:ascii="Century Gothic" w:hAnsi="Century Gothic"/>
          <w:sz w:val="22"/>
          <w:szCs w:val="22"/>
        </w:rPr>
        <w:t xml:space="preserve">simismo la </w:t>
      </w:r>
      <w:r w:rsidR="00EC35A5" w:rsidRPr="000B4CF3">
        <w:rPr>
          <w:rFonts w:ascii="Century Gothic" w:hAnsi="Century Gothic"/>
          <w:sz w:val="22"/>
          <w:szCs w:val="22"/>
        </w:rPr>
        <w:t>Unidad de Calificación de Años de Servicio</w:t>
      </w:r>
      <w:r w:rsidR="00EC35A5" w:rsidRPr="00230481">
        <w:rPr>
          <w:rFonts w:ascii="Century Gothic" w:hAnsi="Century Gothic"/>
          <w:sz w:val="22"/>
          <w:szCs w:val="22"/>
        </w:rPr>
        <w:t xml:space="preserve"> </w:t>
      </w:r>
      <w:r w:rsidR="00282A7A" w:rsidRPr="00230481">
        <w:rPr>
          <w:rFonts w:ascii="Century Gothic" w:hAnsi="Century Gothic"/>
          <w:sz w:val="22"/>
          <w:szCs w:val="22"/>
        </w:rPr>
        <w:t xml:space="preserve">cuenta con información adicional </w:t>
      </w:r>
      <w:r w:rsidRPr="00230481">
        <w:rPr>
          <w:rFonts w:ascii="Century Gothic" w:hAnsi="Century Gothic"/>
          <w:sz w:val="22"/>
          <w:szCs w:val="22"/>
        </w:rPr>
        <w:t xml:space="preserve">como ser: </w:t>
      </w:r>
      <w:r w:rsidR="00282A7A" w:rsidRPr="00230481">
        <w:rPr>
          <w:rFonts w:ascii="Century Gothic" w:hAnsi="Century Gothic"/>
          <w:sz w:val="22"/>
          <w:szCs w:val="22"/>
        </w:rPr>
        <w:t>(carteles y/o notas), sobre últimas disposiciones los cuales se encuentran ubicados en lugares visible</w:t>
      </w:r>
      <w:r>
        <w:rPr>
          <w:rFonts w:ascii="Century Gothic" w:hAnsi="Century Gothic"/>
          <w:sz w:val="22"/>
          <w:szCs w:val="22"/>
        </w:rPr>
        <w:t>s</w:t>
      </w:r>
      <w:r w:rsidR="00282A7A" w:rsidRPr="00230481">
        <w:rPr>
          <w:rFonts w:ascii="Century Gothic" w:hAnsi="Century Gothic"/>
          <w:sz w:val="22"/>
          <w:szCs w:val="22"/>
        </w:rPr>
        <w:t xml:space="preserve"> dentro del área de Plataforma de Atención al Usuario.</w:t>
      </w:r>
    </w:p>
    <w:p w:rsidR="008B3AF0" w:rsidRPr="006B5C4F" w:rsidRDefault="008B3AF0" w:rsidP="008B3AF0">
      <w:pPr>
        <w:ind w:left="1080" w:right="51"/>
        <w:jc w:val="both"/>
        <w:rPr>
          <w:rFonts w:ascii="Century Gothic" w:hAnsi="Century Gothic"/>
          <w:sz w:val="22"/>
          <w:szCs w:val="22"/>
        </w:rPr>
      </w:pPr>
    </w:p>
    <w:p w:rsidR="00B81E61" w:rsidRPr="006B5C4F" w:rsidRDefault="005F3389" w:rsidP="00B81E61">
      <w:pPr>
        <w:ind w:left="720" w:right="51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4</w:t>
      </w:r>
      <w:r w:rsidR="00B81E61" w:rsidRPr="006B5C4F">
        <w:rPr>
          <w:rFonts w:ascii="Century Gothic" w:hAnsi="Century Gothic"/>
          <w:b/>
          <w:sz w:val="22"/>
          <w:szCs w:val="22"/>
        </w:rPr>
        <w:t>.3 Consultas y/o atención al usuario.</w:t>
      </w:r>
    </w:p>
    <w:p w:rsidR="00885C87" w:rsidRPr="006B5C4F" w:rsidRDefault="00885C87" w:rsidP="006E7257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B81E61" w:rsidRPr="006B5C4F" w:rsidRDefault="00B81E61" w:rsidP="00B81E61">
      <w:pPr>
        <w:ind w:left="720"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sz w:val="22"/>
          <w:szCs w:val="22"/>
        </w:rPr>
        <w:t>Las consultas y/o atención al usuario sobre los servicios que ofrece la Unidad de Calificación de Años de Servicio</w:t>
      </w:r>
      <w:r w:rsidR="009F0530" w:rsidRPr="006B5C4F">
        <w:rPr>
          <w:rFonts w:ascii="Century Gothic" w:hAnsi="Century Gothic"/>
          <w:sz w:val="22"/>
          <w:szCs w:val="22"/>
        </w:rPr>
        <w:t>, se lo</w:t>
      </w:r>
      <w:r w:rsidR="00D44B88">
        <w:rPr>
          <w:rFonts w:ascii="Century Gothic" w:hAnsi="Century Gothic"/>
          <w:sz w:val="22"/>
          <w:szCs w:val="22"/>
        </w:rPr>
        <w:t>s</w:t>
      </w:r>
      <w:r w:rsidR="009F0530" w:rsidRPr="006B5C4F">
        <w:rPr>
          <w:rFonts w:ascii="Century Gothic" w:hAnsi="Century Gothic"/>
          <w:sz w:val="22"/>
          <w:szCs w:val="22"/>
        </w:rPr>
        <w:t xml:space="preserve"> podrá</w:t>
      </w:r>
      <w:r w:rsidR="00D44B88">
        <w:rPr>
          <w:rFonts w:ascii="Century Gothic" w:hAnsi="Century Gothic"/>
          <w:sz w:val="22"/>
          <w:szCs w:val="22"/>
        </w:rPr>
        <w:t>n</w:t>
      </w:r>
      <w:r w:rsidR="009F0530" w:rsidRPr="006B5C4F">
        <w:rPr>
          <w:rFonts w:ascii="Century Gothic" w:hAnsi="Century Gothic"/>
          <w:sz w:val="22"/>
          <w:szCs w:val="22"/>
        </w:rPr>
        <w:t xml:space="preserve"> realizar por los siguientes medios</w:t>
      </w:r>
      <w:r w:rsidR="0030330E">
        <w:rPr>
          <w:rFonts w:ascii="Century Gothic" w:hAnsi="Century Gothic"/>
          <w:sz w:val="22"/>
          <w:szCs w:val="22"/>
        </w:rPr>
        <w:t>:</w:t>
      </w:r>
    </w:p>
    <w:p w:rsidR="00885C87" w:rsidRPr="006B5C4F" w:rsidRDefault="00885C87" w:rsidP="006E7257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D912EF" w:rsidRDefault="00FA7C8F" w:rsidP="00F30574">
      <w:pPr>
        <w:numPr>
          <w:ilvl w:val="0"/>
          <w:numId w:val="7"/>
        </w:numPr>
        <w:ind w:left="1418" w:right="51" w:hanging="284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>Internet:</w:t>
      </w:r>
      <w:r w:rsidRPr="006B5C4F">
        <w:rPr>
          <w:rFonts w:ascii="Century Gothic" w:hAnsi="Century Gothic"/>
          <w:sz w:val="22"/>
          <w:szCs w:val="22"/>
        </w:rPr>
        <w:t xml:space="preserve"> </w:t>
      </w:r>
      <w:r w:rsidR="00D912EF">
        <w:rPr>
          <w:rFonts w:ascii="Century Gothic" w:hAnsi="Century Gothic"/>
          <w:sz w:val="22"/>
          <w:szCs w:val="22"/>
        </w:rPr>
        <w:t>E</w:t>
      </w:r>
      <w:r w:rsidR="00D912EF" w:rsidRPr="006B5C4F">
        <w:rPr>
          <w:rFonts w:ascii="Century Gothic" w:hAnsi="Century Gothic"/>
          <w:sz w:val="22"/>
          <w:szCs w:val="22"/>
        </w:rPr>
        <w:t xml:space="preserve">n la </w:t>
      </w:r>
      <w:r w:rsidR="00925FCF" w:rsidRPr="006B5C4F">
        <w:rPr>
          <w:rFonts w:ascii="Century Gothic" w:hAnsi="Century Gothic"/>
          <w:sz w:val="22"/>
          <w:szCs w:val="22"/>
        </w:rPr>
        <w:t>página</w:t>
      </w:r>
      <w:r w:rsidR="00D912EF" w:rsidRPr="006B5C4F">
        <w:rPr>
          <w:rFonts w:ascii="Century Gothic" w:hAnsi="Century Gothic"/>
          <w:sz w:val="22"/>
          <w:szCs w:val="22"/>
        </w:rPr>
        <w:t xml:space="preserve"> institucional del Ministerio de Economía y Finanzas Públicas (</w:t>
      </w:r>
      <w:hyperlink r:id="rId12" w:history="1">
        <w:r w:rsidR="00D912EF" w:rsidRPr="006B5C4F">
          <w:rPr>
            <w:rStyle w:val="Hipervnculo"/>
            <w:rFonts w:ascii="Century Gothic" w:hAnsi="Century Gothic"/>
            <w:color w:val="auto"/>
            <w:sz w:val="22"/>
            <w:szCs w:val="22"/>
          </w:rPr>
          <w:t>www.economiayfinanzas.gob.bo</w:t>
        </w:r>
      </w:hyperlink>
      <w:r w:rsidR="00D912EF" w:rsidRPr="006B5C4F">
        <w:rPr>
          <w:rFonts w:ascii="Century Gothic" w:hAnsi="Century Gothic"/>
          <w:sz w:val="22"/>
          <w:szCs w:val="22"/>
        </w:rPr>
        <w:t xml:space="preserve">), </w:t>
      </w:r>
      <w:r w:rsidR="00B91C2E">
        <w:rPr>
          <w:rFonts w:ascii="Century Gothic" w:hAnsi="Century Gothic"/>
          <w:sz w:val="22"/>
          <w:szCs w:val="22"/>
        </w:rPr>
        <w:t xml:space="preserve">donde está ubicado </w:t>
      </w:r>
      <w:r w:rsidR="00B91C2E" w:rsidRPr="006B5C4F">
        <w:rPr>
          <w:rFonts w:ascii="Century Gothic" w:hAnsi="Century Gothic"/>
          <w:sz w:val="22"/>
          <w:szCs w:val="22"/>
        </w:rPr>
        <w:t>el link a la página de la UCAS</w:t>
      </w:r>
      <w:r w:rsidR="00D912EF">
        <w:rPr>
          <w:rFonts w:ascii="Century Gothic" w:hAnsi="Century Gothic"/>
          <w:sz w:val="22"/>
          <w:szCs w:val="22"/>
        </w:rPr>
        <w:t>, en donde el usuario puede realizar las siguientes opciones:</w:t>
      </w:r>
    </w:p>
    <w:p w:rsidR="000E4C89" w:rsidRDefault="000E4C89" w:rsidP="000E4C89">
      <w:pPr>
        <w:ind w:left="2062" w:right="51"/>
        <w:jc w:val="both"/>
        <w:rPr>
          <w:rFonts w:ascii="Century Gothic" w:hAnsi="Century Gothic"/>
          <w:sz w:val="22"/>
          <w:szCs w:val="22"/>
        </w:rPr>
      </w:pPr>
    </w:p>
    <w:p w:rsidR="000F559E" w:rsidRPr="000B4CF3" w:rsidRDefault="009D5ED5" w:rsidP="00F30574">
      <w:pPr>
        <w:numPr>
          <w:ilvl w:val="0"/>
          <w:numId w:val="17"/>
        </w:numPr>
        <w:ind w:right="51"/>
        <w:jc w:val="both"/>
        <w:rPr>
          <w:rFonts w:ascii="Century Gothic" w:hAnsi="Century Gothic"/>
          <w:sz w:val="22"/>
          <w:szCs w:val="22"/>
        </w:rPr>
      </w:pPr>
      <w:r w:rsidRPr="000B4CF3">
        <w:rPr>
          <w:rFonts w:ascii="Century Gothic" w:hAnsi="Century Gothic"/>
          <w:sz w:val="22"/>
          <w:szCs w:val="22"/>
        </w:rPr>
        <w:t>“</w:t>
      </w:r>
      <w:r w:rsidRPr="000B4CF3">
        <w:rPr>
          <w:rFonts w:ascii="Century Gothic" w:hAnsi="Century Gothic"/>
          <w:i/>
          <w:sz w:val="22"/>
          <w:szCs w:val="22"/>
        </w:rPr>
        <w:t>Imprimir Formulario CAS</w:t>
      </w:r>
      <w:r w:rsidRPr="000B4CF3">
        <w:rPr>
          <w:rFonts w:ascii="Century Gothic" w:hAnsi="Century Gothic"/>
          <w:sz w:val="22"/>
          <w:szCs w:val="22"/>
        </w:rPr>
        <w:t>”</w:t>
      </w:r>
    </w:p>
    <w:p w:rsidR="009D5ED5" w:rsidRPr="000B4CF3" w:rsidRDefault="00F30574" w:rsidP="00F30574">
      <w:pPr>
        <w:numPr>
          <w:ilvl w:val="0"/>
          <w:numId w:val="17"/>
        </w:numPr>
        <w:ind w:right="51"/>
        <w:jc w:val="both"/>
        <w:rPr>
          <w:rFonts w:ascii="Century Gothic" w:hAnsi="Century Gothic"/>
          <w:sz w:val="22"/>
          <w:szCs w:val="22"/>
        </w:rPr>
      </w:pPr>
      <w:r w:rsidRPr="000B4CF3">
        <w:rPr>
          <w:rFonts w:ascii="Century Gothic" w:hAnsi="Century Gothic"/>
          <w:sz w:val="22"/>
          <w:szCs w:val="22"/>
        </w:rPr>
        <w:t>“</w:t>
      </w:r>
      <w:r w:rsidR="009D5ED5" w:rsidRPr="000B4CF3">
        <w:rPr>
          <w:rFonts w:ascii="Century Gothic" w:hAnsi="Century Gothic"/>
          <w:sz w:val="22"/>
          <w:szCs w:val="22"/>
        </w:rPr>
        <w:t>Información Requisitos CAS”</w:t>
      </w:r>
    </w:p>
    <w:p w:rsidR="009D5ED5" w:rsidRDefault="009D5ED5" w:rsidP="00F30574">
      <w:pPr>
        <w:numPr>
          <w:ilvl w:val="0"/>
          <w:numId w:val="17"/>
        </w:numPr>
        <w:ind w:right="51"/>
        <w:jc w:val="both"/>
        <w:rPr>
          <w:rFonts w:ascii="Century Gothic" w:hAnsi="Century Gothic"/>
          <w:sz w:val="22"/>
          <w:szCs w:val="22"/>
        </w:rPr>
      </w:pPr>
      <w:r w:rsidRPr="000B4CF3">
        <w:rPr>
          <w:rFonts w:ascii="Century Gothic" w:hAnsi="Century Gothic"/>
          <w:sz w:val="22"/>
          <w:szCs w:val="22"/>
        </w:rPr>
        <w:t>“CONSULTAS”</w:t>
      </w:r>
    </w:p>
    <w:p w:rsidR="009D5ED5" w:rsidRDefault="009D5ED5" w:rsidP="000E4C89">
      <w:pPr>
        <w:ind w:left="2062" w:right="51"/>
        <w:jc w:val="both"/>
        <w:rPr>
          <w:rFonts w:ascii="Century Gothic" w:hAnsi="Century Gothic"/>
          <w:sz w:val="22"/>
          <w:szCs w:val="22"/>
        </w:rPr>
      </w:pPr>
    </w:p>
    <w:p w:rsidR="00FE7124" w:rsidRPr="006B5C4F" w:rsidRDefault="00BB675E" w:rsidP="00566BF1">
      <w:pPr>
        <w:numPr>
          <w:ilvl w:val="0"/>
          <w:numId w:val="7"/>
        </w:numPr>
        <w:ind w:left="1418" w:right="51" w:hanging="284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 xml:space="preserve">Vía </w:t>
      </w:r>
      <w:r w:rsidR="00F658B1" w:rsidRPr="006B5C4F">
        <w:rPr>
          <w:rFonts w:ascii="Century Gothic" w:hAnsi="Century Gothic"/>
          <w:b/>
          <w:i/>
          <w:sz w:val="22"/>
          <w:szCs w:val="22"/>
        </w:rPr>
        <w:t>Telefónica</w:t>
      </w:r>
      <w:r w:rsidR="00FE7124" w:rsidRPr="006B5C4F">
        <w:rPr>
          <w:rFonts w:ascii="Century Gothic" w:hAnsi="Century Gothic"/>
          <w:b/>
          <w:i/>
          <w:sz w:val="22"/>
          <w:szCs w:val="22"/>
        </w:rPr>
        <w:t>:</w:t>
      </w:r>
      <w:r w:rsidR="00FE7124" w:rsidRPr="006B5C4F">
        <w:rPr>
          <w:rFonts w:ascii="Century Gothic" w:hAnsi="Century Gothic"/>
          <w:sz w:val="22"/>
          <w:szCs w:val="22"/>
        </w:rPr>
        <w:t xml:space="preserve"> Las consultas de los usuarios también se </w:t>
      </w:r>
      <w:r w:rsidR="009B7C08" w:rsidRPr="006B5C4F">
        <w:rPr>
          <w:rFonts w:ascii="Century Gothic" w:hAnsi="Century Gothic"/>
          <w:sz w:val="22"/>
          <w:szCs w:val="22"/>
        </w:rPr>
        <w:t>las podrá</w:t>
      </w:r>
      <w:r w:rsidR="00FE7124" w:rsidRPr="006B5C4F">
        <w:rPr>
          <w:rFonts w:ascii="Century Gothic" w:hAnsi="Century Gothic"/>
          <w:sz w:val="22"/>
          <w:szCs w:val="22"/>
        </w:rPr>
        <w:t xml:space="preserve"> atender </w:t>
      </w:r>
      <w:r w:rsidR="00F658B1" w:rsidRPr="006B5C4F">
        <w:rPr>
          <w:rFonts w:ascii="Century Gothic" w:hAnsi="Century Gothic"/>
          <w:sz w:val="22"/>
          <w:szCs w:val="22"/>
        </w:rPr>
        <w:t>vía</w:t>
      </w:r>
      <w:r w:rsidR="00FE7124" w:rsidRPr="006B5C4F">
        <w:rPr>
          <w:rFonts w:ascii="Century Gothic" w:hAnsi="Century Gothic"/>
          <w:sz w:val="22"/>
          <w:szCs w:val="22"/>
        </w:rPr>
        <w:t xml:space="preserve"> telefónica en los siguientes números:</w:t>
      </w:r>
    </w:p>
    <w:p w:rsidR="00FE70C4" w:rsidRPr="006B5C4F" w:rsidRDefault="00FE70C4" w:rsidP="009841E9">
      <w:pPr>
        <w:ind w:right="51"/>
        <w:jc w:val="both"/>
        <w:rPr>
          <w:rFonts w:ascii="Century Gothic" w:hAnsi="Century Gothic"/>
          <w:sz w:val="22"/>
          <w:szCs w:val="22"/>
        </w:rPr>
      </w:pPr>
    </w:p>
    <w:p w:rsidR="00885C87" w:rsidRPr="006B5C4F" w:rsidRDefault="00FE7124" w:rsidP="00566BF1">
      <w:pPr>
        <w:numPr>
          <w:ilvl w:val="0"/>
          <w:numId w:val="8"/>
        </w:numPr>
        <w:ind w:left="1701" w:right="51" w:hanging="283"/>
        <w:jc w:val="both"/>
        <w:rPr>
          <w:rFonts w:ascii="Century Gothic" w:hAnsi="Century Gothic"/>
          <w:b/>
          <w:i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 xml:space="preserve">2200517 </w:t>
      </w:r>
      <w:r w:rsidR="000B4CF3">
        <w:rPr>
          <w:rFonts w:ascii="Century Gothic" w:hAnsi="Century Gothic"/>
          <w:b/>
          <w:i/>
          <w:sz w:val="22"/>
          <w:szCs w:val="22"/>
        </w:rPr>
        <w:t>línea</w:t>
      </w:r>
      <w:r w:rsidRPr="006B5C4F">
        <w:rPr>
          <w:rFonts w:ascii="Century Gothic" w:hAnsi="Century Gothic"/>
          <w:b/>
          <w:i/>
          <w:sz w:val="22"/>
          <w:szCs w:val="22"/>
        </w:rPr>
        <w:t xml:space="preserve"> fija</w:t>
      </w:r>
      <w:r w:rsidR="009B7C08" w:rsidRPr="006B5C4F">
        <w:rPr>
          <w:rFonts w:ascii="Century Gothic" w:hAnsi="Century Gothic"/>
          <w:b/>
          <w:i/>
          <w:sz w:val="22"/>
          <w:szCs w:val="22"/>
        </w:rPr>
        <w:t>.</w:t>
      </w:r>
    </w:p>
    <w:p w:rsidR="00FE7124" w:rsidRPr="006B5C4F" w:rsidRDefault="00FE7124" w:rsidP="00566BF1">
      <w:pPr>
        <w:numPr>
          <w:ilvl w:val="0"/>
          <w:numId w:val="8"/>
        </w:numPr>
        <w:ind w:left="1701" w:right="51" w:hanging="283"/>
        <w:jc w:val="both"/>
        <w:rPr>
          <w:rFonts w:ascii="Century Gothic" w:hAnsi="Century Gothic"/>
          <w:b/>
          <w:i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 xml:space="preserve">800-10-5544 </w:t>
      </w:r>
      <w:r w:rsidR="00F658B1" w:rsidRPr="006B5C4F">
        <w:rPr>
          <w:rFonts w:ascii="Century Gothic" w:hAnsi="Century Gothic"/>
          <w:b/>
          <w:i/>
          <w:sz w:val="22"/>
          <w:szCs w:val="22"/>
        </w:rPr>
        <w:t>línea</w:t>
      </w:r>
      <w:r w:rsidRPr="006B5C4F">
        <w:rPr>
          <w:rFonts w:ascii="Century Gothic" w:hAnsi="Century Gothic"/>
          <w:b/>
          <w:i/>
          <w:sz w:val="22"/>
          <w:szCs w:val="22"/>
        </w:rPr>
        <w:t xml:space="preserve"> gratuita</w:t>
      </w:r>
      <w:r w:rsidR="009B7C08" w:rsidRPr="006B5C4F">
        <w:rPr>
          <w:rFonts w:ascii="Century Gothic" w:hAnsi="Century Gothic"/>
          <w:b/>
          <w:i/>
          <w:sz w:val="22"/>
          <w:szCs w:val="22"/>
        </w:rPr>
        <w:t>.</w:t>
      </w:r>
    </w:p>
    <w:p w:rsidR="00B87F09" w:rsidRPr="006B5C4F" w:rsidRDefault="00B87F09" w:rsidP="00B87F09">
      <w:pPr>
        <w:ind w:right="51"/>
        <w:jc w:val="both"/>
        <w:rPr>
          <w:rFonts w:ascii="Century Gothic" w:hAnsi="Century Gothic"/>
          <w:sz w:val="22"/>
          <w:szCs w:val="22"/>
        </w:rPr>
      </w:pPr>
    </w:p>
    <w:p w:rsidR="00885C87" w:rsidRPr="006B5C4F" w:rsidRDefault="00B87F09" w:rsidP="00566BF1">
      <w:pPr>
        <w:ind w:left="709"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sz w:val="22"/>
          <w:szCs w:val="22"/>
        </w:rPr>
        <w:lastRenderedPageBreak/>
        <w:t xml:space="preserve">Donde </w:t>
      </w:r>
      <w:r w:rsidR="00355AD3" w:rsidRPr="006B5C4F">
        <w:rPr>
          <w:rFonts w:ascii="Century Gothic" w:hAnsi="Century Gothic"/>
          <w:sz w:val="22"/>
          <w:szCs w:val="22"/>
        </w:rPr>
        <w:t xml:space="preserve">el </w:t>
      </w:r>
      <w:r w:rsidRPr="006B5C4F">
        <w:rPr>
          <w:rFonts w:ascii="Century Gothic" w:hAnsi="Century Gothic"/>
          <w:sz w:val="22"/>
          <w:szCs w:val="22"/>
        </w:rPr>
        <w:t xml:space="preserve">personal de la UCAS </w:t>
      </w:r>
      <w:r w:rsidR="00355AD3" w:rsidRPr="006B5C4F">
        <w:rPr>
          <w:rFonts w:ascii="Century Gothic" w:hAnsi="Century Gothic"/>
          <w:sz w:val="22"/>
          <w:szCs w:val="22"/>
        </w:rPr>
        <w:t>brindará atención al usuario con respeto, trato cordial y amable</w:t>
      </w:r>
      <w:r w:rsidRPr="006B5C4F">
        <w:rPr>
          <w:rFonts w:ascii="Century Gothic" w:hAnsi="Century Gothic"/>
          <w:sz w:val="22"/>
          <w:szCs w:val="22"/>
        </w:rPr>
        <w:t xml:space="preserve"> sobre el estado de su </w:t>
      </w:r>
      <w:r w:rsidR="00F658B1" w:rsidRPr="006B5C4F">
        <w:rPr>
          <w:rFonts w:ascii="Century Gothic" w:hAnsi="Century Gothic"/>
          <w:sz w:val="22"/>
          <w:szCs w:val="22"/>
        </w:rPr>
        <w:t>trámite</w:t>
      </w:r>
      <w:r w:rsidRPr="006B5C4F">
        <w:rPr>
          <w:rFonts w:ascii="Century Gothic" w:hAnsi="Century Gothic"/>
          <w:sz w:val="22"/>
          <w:szCs w:val="22"/>
        </w:rPr>
        <w:t xml:space="preserve">, requisitos de </w:t>
      </w:r>
      <w:r w:rsidR="00DA0A14">
        <w:rPr>
          <w:rFonts w:ascii="Century Gothic" w:hAnsi="Century Gothic"/>
          <w:sz w:val="22"/>
          <w:szCs w:val="22"/>
        </w:rPr>
        <w:t>los</w:t>
      </w:r>
      <w:r w:rsidR="00DA0A14" w:rsidRPr="006B5C4F">
        <w:rPr>
          <w:rFonts w:ascii="Century Gothic" w:hAnsi="Century Gothic"/>
          <w:sz w:val="22"/>
          <w:szCs w:val="22"/>
        </w:rPr>
        <w:t xml:space="preserve"> servicios</w:t>
      </w:r>
      <w:r w:rsidRPr="006B5C4F">
        <w:rPr>
          <w:rFonts w:ascii="Century Gothic" w:hAnsi="Century Gothic"/>
          <w:sz w:val="22"/>
          <w:szCs w:val="22"/>
        </w:rPr>
        <w:t xml:space="preserve"> u otra información relacionada a la UCAS.</w:t>
      </w:r>
    </w:p>
    <w:p w:rsidR="009F0530" w:rsidRPr="006B5C4F" w:rsidRDefault="009F0530" w:rsidP="00B87F09">
      <w:pPr>
        <w:ind w:left="1418" w:right="51"/>
        <w:jc w:val="both"/>
        <w:rPr>
          <w:rFonts w:ascii="Century Gothic" w:hAnsi="Century Gothic"/>
          <w:sz w:val="22"/>
          <w:szCs w:val="22"/>
        </w:rPr>
      </w:pPr>
    </w:p>
    <w:p w:rsidR="009B7C08" w:rsidRPr="005375B4" w:rsidRDefault="00B87F09" w:rsidP="00566BF1">
      <w:pPr>
        <w:numPr>
          <w:ilvl w:val="0"/>
          <w:numId w:val="7"/>
        </w:numPr>
        <w:ind w:left="1418" w:right="51" w:hanging="284"/>
        <w:jc w:val="both"/>
        <w:rPr>
          <w:rFonts w:ascii="Century Gothic" w:hAnsi="Century Gothic"/>
          <w:b/>
          <w:i/>
          <w:sz w:val="22"/>
          <w:szCs w:val="22"/>
        </w:rPr>
      </w:pPr>
      <w:r w:rsidRPr="002304B3">
        <w:rPr>
          <w:rFonts w:ascii="Century Gothic" w:hAnsi="Century Gothic"/>
          <w:b/>
          <w:i/>
          <w:sz w:val="22"/>
          <w:szCs w:val="22"/>
        </w:rPr>
        <w:t>Plataforma de atención al usuario</w:t>
      </w:r>
      <w:r w:rsidRPr="002304B3">
        <w:rPr>
          <w:rFonts w:ascii="Century Gothic" w:hAnsi="Century Gothic"/>
          <w:i/>
          <w:sz w:val="22"/>
          <w:szCs w:val="22"/>
        </w:rPr>
        <w:t>:</w:t>
      </w:r>
      <w:r w:rsidRPr="002304B3">
        <w:rPr>
          <w:rFonts w:ascii="Century Gothic" w:hAnsi="Century Gothic"/>
          <w:sz w:val="22"/>
          <w:szCs w:val="22"/>
        </w:rPr>
        <w:t xml:space="preserve"> La atención directa al usuario se</w:t>
      </w:r>
      <w:r w:rsidRPr="006B5C4F">
        <w:rPr>
          <w:rFonts w:ascii="Century Gothic" w:hAnsi="Century Gothic"/>
          <w:sz w:val="22"/>
          <w:szCs w:val="22"/>
        </w:rPr>
        <w:t xml:space="preserve"> la realiza</w:t>
      </w:r>
      <w:r w:rsidR="00061346">
        <w:rPr>
          <w:rFonts w:ascii="Century Gothic" w:hAnsi="Century Gothic"/>
          <w:sz w:val="22"/>
          <w:szCs w:val="22"/>
        </w:rPr>
        <w:t>rá</w:t>
      </w:r>
      <w:r w:rsidR="00230481">
        <w:rPr>
          <w:rFonts w:ascii="Century Gothic" w:hAnsi="Century Gothic"/>
          <w:sz w:val="22"/>
          <w:szCs w:val="22"/>
        </w:rPr>
        <w:t xml:space="preserve"> en </w:t>
      </w:r>
      <w:r w:rsidRPr="006B5C4F">
        <w:rPr>
          <w:rFonts w:ascii="Century Gothic" w:hAnsi="Century Gothic"/>
          <w:sz w:val="22"/>
          <w:szCs w:val="22"/>
        </w:rPr>
        <w:t xml:space="preserve">oficinas de la Unidad de </w:t>
      </w:r>
      <w:r w:rsidR="00F658B1" w:rsidRPr="006B5C4F">
        <w:rPr>
          <w:rFonts w:ascii="Century Gothic" w:hAnsi="Century Gothic"/>
          <w:sz w:val="22"/>
          <w:szCs w:val="22"/>
        </w:rPr>
        <w:t>Calificación</w:t>
      </w:r>
      <w:r w:rsidRPr="006B5C4F">
        <w:rPr>
          <w:rFonts w:ascii="Century Gothic" w:hAnsi="Century Gothic"/>
          <w:sz w:val="22"/>
          <w:szCs w:val="22"/>
        </w:rPr>
        <w:t xml:space="preserve"> de Años de Servicio</w:t>
      </w:r>
      <w:r w:rsidR="00D779A1" w:rsidRPr="006B5C4F">
        <w:rPr>
          <w:rFonts w:ascii="Century Gothic" w:hAnsi="Century Gothic"/>
          <w:sz w:val="22"/>
          <w:szCs w:val="22"/>
        </w:rPr>
        <w:t xml:space="preserve"> </w:t>
      </w:r>
      <w:r w:rsidR="00230481">
        <w:rPr>
          <w:rFonts w:ascii="Century Gothic" w:hAnsi="Century Gothic"/>
          <w:sz w:val="22"/>
          <w:szCs w:val="22"/>
        </w:rPr>
        <w:t xml:space="preserve">brindando </w:t>
      </w:r>
      <w:r w:rsidR="00B91C2E">
        <w:rPr>
          <w:rFonts w:ascii="Century Gothic" w:hAnsi="Century Gothic"/>
          <w:sz w:val="22"/>
          <w:szCs w:val="22"/>
        </w:rPr>
        <w:t xml:space="preserve">la atención con </w:t>
      </w:r>
      <w:r w:rsidR="00230481">
        <w:rPr>
          <w:rFonts w:ascii="Century Gothic" w:hAnsi="Century Gothic"/>
          <w:sz w:val="22"/>
          <w:szCs w:val="22"/>
        </w:rPr>
        <w:t>respeto y trato cordial</w:t>
      </w:r>
      <w:r w:rsidR="00E40037">
        <w:rPr>
          <w:rFonts w:ascii="Century Gothic" w:hAnsi="Century Gothic"/>
          <w:sz w:val="22"/>
          <w:szCs w:val="22"/>
        </w:rPr>
        <w:t>,</w:t>
      </w:r>
      <w:r w:rsidR="00E40037" w:rsidRPr="006B5C4F">
        <w:rPr>
          <w:rFonts w:ascii="Century Gothic" w:hAnsi="Century Gothic"/>
          <w:sz w:val="22"/>
          <w:szCs w:val="22"/>
        </w:rPr>
        <w:t xml:space="preserve"> </w:t>
      </w:r>
      <w:r w:rsidR="00B874F8">
        <w:rPr>
          <w:rFonts w:ascii="Century Gothic" w:hAnsi="Century Gothic"/>
          <w:sz w:val="22"/>
          <w:szCs w:val="22"/>
        </w:rPr>
        <w:t>por</w:t>
      </w:r>
      <w:r w:rsidR="009F0530" w:rsidRPr="006B5C4F">
        <w:rPr>
          <w:rFonts w:ascii="Century Gothic" w:hAnsi="Century Gothic"/>
          <w:sz w:val="22"/>
          <w:szCs w:val="22"/>
        </w:rPr>
        <w:t xml:space="preserve"> l</w:t>
      </w:r>
      <w:r w:rsidR="00B874F8">
        <w:rPr>
          <w:rFonts w:ascii="Century Gothic" w:hAnsi="Century Gothic"/>
          <w:sz w:val="22"/>
          <w:szCs w:val="22"/>
        </w:rPr>
        <w:t>o</w:t>
      </w:r>
      <w:r w:rsidR="009F0530" w:rsidRPr="006B5C4F">
        <w:rPr>
          <w:rFonts w:ascii="Century Gothic" w:hAnsi="Century Gothic"/>
          <w:sz w:val="22"/>
          <w:szCs w:val="22"/>
        </w:rPr>
        <w:t xml:space="preserve">s siguientes </w:t>
      </w:r>
      <w:r w:rsidR="00B874F8">
        <w:rPr>
          <w:rFonts w:ascii="Century Gothic" w:hAnsi="Century Gothic"/>
          <w:sz w:val="22"/>
          <w:szCs w:val="22"/>
        </w:rPr>
        <w:t>medios</w:t>
      </w:r>
      <w:r w:rsidR="00F8025E" w:rsidRPr="006B5C4F">
        <w:rPr>
          <w:rFonts w:ascii="Century Gothic" w:hAnsi="Century Gothic"/>
          <w:sz w:val="22"/>
          <w:szCs w:val="22"/>
        </w:rPr>
        <w:t>:</w:t>
      </w:r>
    </w:p>
    <w:p w:rsidR="005375B4" w:rsidRDefault="005375B4" w:rsidP="005375B4">
      <w:pPr>
        <w:ind w:left="1418" w:right="51"/>
        <w:jc w:val="both"/>
        <w:rPr>
          <w:rFonts w:ascii="Century Gothic" w:hAnsi="Century Gothic"/>
          <w:b/>
          <w:i/>
          <w:sz w:val="22"/>
          <w:szCs w:val="22"/>
        </w:rPr>
      </w:pPr>
    </w:p>
    <w:p w:rsidR="005375B4" w:rsidRDefault="0074664A" w:rsidP="005375B4">
      <w:pPr>
        <w:numPr>
          <w:ilvl w:val="0"/>
          <w:numId w:val="15"/>
        </w:numPr>
        <w:ind w:left="1701" w:right="51" w:hanging="28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Sistema de </w:t>
      </w:r>
      <w:r w:rsidR="00673AA0">
        <w:rPr>
          <w:rFonts w:ascii="Century Gothic" w:hAnsi="Century Gothic"/>
          <w:b/>
          <w:i/>
          <w:sz w:val="22"/>
          <w:szCs w:val="22"/>
        </w:rPr>
        <w:t>entrega de ticket</w:t>
      </w:r>
      <w:r w:rsidR="005375B4" w:rsidRPr="00822137">
        <w:rPr>
          <w:rFonts w:ascii="Century Gothic" w:hAnsi="Century Gothic"/>
          <w:b/>
          <w:i/>
          <w:sz w:val="22"/>
          <w:szCs w:val="22"/>
        </w:rPr>
        <w:t>.</w:t>
      </w:r>
      <w:r w:rsidR="005375B4" w:rsidRPr="00822137">
        <w:rPr>
          <w:rFonts w:ascii="Century Gothic" w:hAnsi="Century Gothic"/>
          <w:sz w:val="22"/>
          <w:szCs w:val="22"/>
        </w:rPr>
        <w:t>-</w:t>
      </w:r>
      <w:r w:rsidR="005375B4" w:rsidRPr="006B5C4F">
        <w:rPr>
          <w:rFonts w:ascii="Century Gothic" w:hAnsi="Century Gothic"/>
          <w:sz w:val="22"/>
          <w:szCs w:val="22"/>
        </w:rPr>
        <w:t xml:space="preserve"> </w:t>
      </w:r>
      <w:r w:rsidR="005375B4" w:rsidRPr="002304B3">
        <w:rPr>
          <w:rFonts w:ascii="Century Gothic" w:hAnsi="Century Gothic"/>
          <w:sz w:val="22"/>
          <w:szCs w:val="22"/>
        </w:rPr>
        <w:t>El</w:t>
      </w:r>
      <w:r w:rsidR="00282A7A">
        <w:rPr>
          <w:rFonts w:ascii="Century Gothic" w:hAnsi="Century Gothic"/>
          <w:sz w:val="22"/>
          <w:szCs w:val="22"/>
        </w:rPr>
        <w:t xml:space="preserve"> </w:t>
      </w:r>
      <w:r w:rsidR="00282A7A" w:rsidRPr="002304B3">
        <w:rPr>
          <w:rFonts w:ascii="Century Gothic" w:hAnsi="Century Gothic"/>
          <w:sz w:val="22"/>
          <w:szCs w:val="22"/>
        </w:rPr>
        <w:t>servidor público de la UCAS</w:t>
      </w:r>
      <w:r w:rsidR="005375B4" w:rsidRPr="002304B3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entrega el ticket y deriva al usuario a la ventanilla correspondiente según </w:t>
      </w:r>
      <w:r w:rsidR="00F438E4">
        <w:rPr>
          <w:rFonts w:ascii="Century Gothic" w:hAnsi="Century Gothic"/>
          <w:sz w:val="22"/>
          <w:szCs w:val="22"/>
        </w:rPr>
        <w:t>lo que dese</w:t>
      </w:r>
      <w:r w:rsidR="00282A7A">
        <w:rPr>
          <w:rFonts w:ascii="Century Gothic" w:hAnsi="Century Gothic"/>
          <w:sz w:val="22"/>
          <w:szCs w:val="22"/>
        </w:rPr>
        <w:t>e</w:t>
      </w:r>
      <w:r w:rsidR="00F438E4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realiza</w:t>
      </w:r>
      <w:r w:rsidR="00F438E4">
        <w:rPr>
          <w:rFonts w:ascii="Century Gothic" w:hAnsi="Century Gothic"/>
          <w:sz w:val="22"/>
          <w:szCs w:val="22"/>
        </w:rPr>
        <w:t xml:space="preserve">r, asimismo si el usuario lo requiere </w:t>
      </w:r>
      <w:r w:rsidR="00282A7A">
        <w:rPr>
          <w:rFonts w:ascii="Century Gothic" w:hAnsi="Century Gothic"/>
          <w:sz w:val="22"/>
          <w:szCs w:val="22"/>
        </w:rPr>
        <w:t xml:space="preserve">el </w:t>
      </w:r>
      <w:r w:rsidR="00F438E4" w:rsidRPr="002304B3">
        <w:rPr>
          <w:rFonts w:ascii="Century Gothic" w:hAnsi="Century Gothic"/>
          <w:sz w:val="22"/>
          <w:szCs w:val="22"/>
        </w:rPr>
        <w:t>servidor público de la UCAS</w:t>
      </w:r>
      <w:r w:rsidR="00F438E4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proporciona el Formulario Solicitud</w:t>
      </w:r>
      <w:r w:rsidR="00F438E4">
        <w:rPr>
          <w:rFonts w:ascii="Century Gothic" w:hAnsi="Century Gothic"/>
          <w:sz w:val="22"/>
          <w:szCs w:val="22"/>
        </w:rPr>
        <w:t xml:space="preserve"> y</w:t>
      </w:r>
      <w:r>
        <w:rPr>
          <w:rFonts w:ascii="Century Gothic" w:hAnsi="Century Gothic"/>
          <w:sz w:val="22"/>
          <w:szCs w:val="22"/>
        </w:rPr>
        <w:t xml:space="preserve"> </w:t>
      </w:r>
      <w:r w:rsidR="005375B4" w:rsidRPr="002304B3">
        <w:rPr>
          <w:rFonts w:ascii="Century Gothic" w:hAnsi="Century Gothic"/>
          <w:sz w:val="22"/>
          <w:szCs w:val="22"/>
        </w:rPr>
        <w:t xml:space="preserve">brinda información </w:t>
      </w:r>
      <w:r>
        <w:rPr>
          <w:rFonts w:ascii="Century Gothic" w:hAnsi="Century Gothic"/>
          <w:sz w:val="22"/>
          <w:szCs w:val="22"/>
        </w:rPr>
        <w:t xml:space="preserve">general </w:t>
      </w:r>
      <w:r w:rsidR="005375B4" w:rsidRPr="002304B3">
        <w:rPr>
          <w:rFonts w:ascii="Century Gothic" w:hAnsi="Century Gothic"/>
          <w:sz w:val="22"/>
          <w:szCs w:val="22"/>
        </w:rPr>
        <w:t>sobre los requisitos exigidos.</w:t>
      </w:r>
    </w:p>
    <w:p w:rsidR="0074664A" w:rsidRDefault="0074664A" w:rsidP="0074664A">
      <w:pPr>
        <w:ind w:left="1701" w:right="51"/>
        <w:jc w:val="both"/>
        <w:rPr>
          <w:rFonts w:ascii="Century Gothic" w:hAnsi="Century Gothic"/>
          <w:sz w:val="22"/>
          <w:szCs w:val="22"/>
        </w:rPr>
      </w:pPr>
    </w:p>
    <w:p w:rsidR="0074664A" w:rsidRDefault="00F438E4" w:rsidP="005375B4">
      <w:pPr>
        <w:numPr>
          <w:ilvl w:val="0"/>
          <w:numId w:val="15"/>
        </w:numPr>
        <w:ind w:left="1701" w:right="51" w:hanging="28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Ventanillas de Información y/o recepción de trámites</w:t>
      </w:r>
      <w:r w:rsidR="0074664A" w:rsidRPr="00822137">
        <w:rPr>
          <w:rFonts w:ascii="Century Gothic" w:hAnsi="Century Gothic"/>
          <w:b/>
          <w:i/>
          <w:sz w:val="22"/>
          <w:szCs w:val="22"/>
        </w:rPr>
        <w:t>.</w:t>
      </w:r>
      <w:r w:rsidR="0074664A" w:rsidRPr="00822137">
        <w:rPr>
          <w:rFonts w:ascii="Century Gothic" w:hAnsi="Century Gothic"/>
          <w:sz w:val="22"/>
          <w:szCs w:val="22"/>
        </w:rPr>
        <w:t>-</w:t>
      </w:r>
      <w:r w:rsidR="0074664A" w:rsidRPr="006B5C4F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Los</w:t>
      </w:r>
      <w:r w:rsidR="0074664A" w:rsidRPr="002304B3">
        <w:rPr>
          <w:rFonts w:ascii="Century Gothic" w:hAnsi="Century Gothic"/>
          <w:sz w:val="22"/>
          <w:szCs w:val="22"/>
        </w:rPr>
        <w:t xml:space="preserve"> servidor</w:t>
      </w:r>
      <w:r>
        <w:rPr>
          <w:rFonts w:ascii="Century Gothic" w:hAnsi="Century Gothic"/>
          <w:sz w:val="22"/>
          <w:szCs w:val="22"/>
        </w:rPr>
        <w:t>es</w:t>
      </w:r>
      <w:r w:rsidR="0074664A" w:rsidRPr="002304B3">
        <w:rPr>
          <w:rFonts w:ascii="Century Gothic" w:hAnsi="Century Gothic"/>
          <w:sz w:val="22"/>
          <w:szCs w:val="22"/>
        </w:rPr>
        <w:t xml:space="preserve"> público</w:t>
      </w:r>
      <w:r>
        <w:rPr>
          <w:rFonts w:ascii="Century Gothic" w:hAnsi="Century Gothic"/>
          <w:sz w:val="22"/>
          <w:szCs w:val="22"/>
        </w:rPr>
        <w:t>s</w:t>
      </w:r>
      <w:r w:rsidR="0074664A" w:rsidRPr="002304B3">
        <w:rPr>
          <w:rFonts w:ascii="Century Gothic" w:hAnsi="Century Gothic"/>
          <w:sz w:val="22"/>
          <w:szCs w:val="22"/>
        </w:rPr>
        <w:t xml:space="preserve"> de la UCAS, brinda</w:t>
      </w:r>
      <w:r>
        <w:rPr>
          <w:rFonts w:ascii="Century Gothic" w:hAnsi="Century Gothic"/>
          <w:sz w:val="22"/>
          <w:szCs w:val="22"/>
        </w:rPr>
        <w:t>n</w:t>
      </w:r>
      <w:r w:rsidR="0074664A" w:rsidRPr="002304B3">
        <w:rPr>
          <w:rFonts w:ascii="Century Gothic" w:hAnsi="Century Gothic"/>
          <w:sz w:val="22"/>
          <w:szCs w:val="22"/>
        </w:rPr>
        <w:t xml:space="preserve"> información </w:t>
      </w:r>
      <w:r>
        <w:rPr>
          <w:rFonts w:ascii="Century Gothic" w:hAnsi="Century Gothic"/>
          <w:sz w:val="22"/>
          <w:szCs w:val="22"/>
        </w:rPr>
        <w:t xml:space="preserve">específica </w:t>
      </w:r>
      <w:r w:rsidR="0074664A" w:rsidRPr="002304B3">
        <w:rPr>
          <w:rFonts w:ascii="Century Gothic" w:hAnsi="Century Gothic"/>
          <w:sz w:val="22"/>
          <w:szCs w:val="22"/>
        </w:rPr>
        <w:t>sobre los  requisitos exigidos</w:t>
      </w:r>
      <w:r w:rsidR="00282A7A">
        <w:rPr>
          <w:rFonts w:ascii="Century Gothic" w:hAnsi="Century Gothic"/>
          <w:sz w:val="22"/>
          <w:szCs w:val="22"/>
        </w:rPr>
        <w:t xml:space="preserve"> o</w:t>
      </w:r>
      <w:r w:rsidR="0074664A" w:rsidRPr="002304B3">
        <w:rPr>
          <w:rFonts w:ascii="Century Gothic" w:hAnsi="Century Gothic"/>
          <w:sz w:val="22"/>
          <w:szCs w:val="22"/>
        </w:rPr>
        <w:t xml:space="preserve"> sobre </w:t>
      </w:r>
      <w:r>
        <w:rPr>
          <w:rFonts w:ascii="Century Gothic" w:hAnsi="Century Gothic"/>
          <w:sz w:val="22"/>
          <w:szCs w:val="22"/>
        </w:rPr>
        <w:t xml:space="preserve">alguna irregularidad en </w:t>
      </w:r>
      <w:r w:rsidR="0074664A" w:rsidRPr="002304B3">
        <w:rPr>
          <w:rFonts w:ascii="Century Gothic" w:hAnsi="Century Gothic"/>
          <w:sz w:val="22"/>
          <w:szCs w:val="22"/>
        </w:rPr>
        <w:t>el llenado del</w:t>
      </w:r>
      <w:r>
        <w:rPr>
          <w:rFonts w:ascii="Century Gothic" w:hAnsi="Century Gothic"/>
          <w:sz w:val="22"/>
          <w:szCs w:val="22"/>
        </w:rPr>
        <w:t xml:space="preserve"> formulario </w:t>
      </w:r>
      <w:r w:rsidR="00230481">
        <w:rPr>
          <w:rFonts w:ascii="Century Gothic" w:hAnsi="Century Gothic"/>
          <w:sz w:val="22"/>
          <w:szCs w:val="22"/>
        </w:rPr>
        <w:t xml:space="preserve">de </w:t>
      </w:r>
      <w:r>
        <w:rPr>
          <w:rFonts w:ascii="Century Gothic" w:hAnsi="Century Gothic"/>
          <w:sz w:val="22"/>
          <w:szCs w:val="22"/>
        </w:rPr>
        <w:t>solicitud</w:t>
      </w:r>
      <w:r w:rsidR="0074664A" w:rsidRPr="002304B3">
        <w:rPr>
          <w:rFonts w:ascii="Century Gothic" w:hAnsi="Century Gothic"/>
          <w:sz w:val="22"/>
          <w:szCs w:val="22"/>
        </w:rPr>
        <w:t xml:space="preserve">, de la misma forma brindará atención al usuario en la verificación </w:t>
      </w:r>
      <w:r w:rsidRPr="002304B3">
        <w:rPr>
          <w:rFonts w:ascii="Century Gothic" w:hAnsi="Century Gothic"/>
          <w:sz w:val="22"/>
          <w:szCs w:val="22"/>
        </w:rPr>
        <w:t>del expediente según los requisitos establecidos</w:t>
      </w:r>
      <w:r>
        <w:rPr>
          <w:rFonts w:ascii="Century Gothic" w:hAnsi="Century Gothic"/>
          <w:sz w:val="22"/>
          <w:szCs w:val="22"/>
        </w:rPr>
        <w:t>,</w:t>
      </w:r>
      <w:r w:rsidR="00B91C2E">
        <w:rPr>
          <w:rFonts w:ascii="Century Gothic" w:hAnsi="Century Gothic"/>
          <w:sz w:val="22"/>
          <w:szCs w:val="22"/>
        </w:rPr>
        <w:t xml:space="preserve"> recepciona</w:t>
      </w:r>
      <w:r>
        <w:rPr>
          <w:rFonts w:ascii="Century Gothic" w:hAnsi="Century Gothic"/>
          <w:sz w:val="22"/>
          <w:szCs w:val="22"/>
        </w:rPr>
        <w:t xml:space="preserve"> y </w:t>
      </w:r>
      <w:r w:rsidR="0074664A" w:rsidRPr="002304B3">
        <w:rPr>
          <w:rFonts w:ascii="Century Gothic" w:hAnsi="Century Gothic"/>
          <w:sz w:val="22"/>
          <w:szCs w:val="22"/>
        </w:rPr>
        <w:t>registra el trámite en el SICAS que le asignará un número correlativo e indicará el tiempo en que se le hará la entrega de su trámite.</w:t>
      </w:r>
    </w:p>
    <w:p w:rsidR="005375B4" w:rsidRDefault="005375B4" w:rsidP="005375B4">
      <w:pPr>
        <w:ind w:left="1701" w:right="51"/>
        <w:jc w:val="both"/>
        <w:rPr>
          <w:rFonts w:ascii="Century Gothic" w:hAnsi="Century Gothic"/>
          <w:sz w:val="22"/>
          <w:szCs w:val="22"/>
        </w:rPr>
      </w:pPr>
    </w:p>
    <w:p w:rsidR="005375B4" w:rsidRDefault="00F438E4" w:rsidP="005375B4">
      <w:pPr>
        <w:numPr>
          <w:ilvl w:val="0"/>
          <w:numId w:val="15"/>
        </w:numPr>
        <w:ind w:left="1701" w:right="51" w:hanging="28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Ventanilla de </w:t>
      </w:r>
      <w:r w:rsidR="005375B4">
        <w:rPr>
          <w:rFonts w:ascii="Century Gothic" w:hAnsi="Century Gothic"/>
          <w:b/>
          <w:i/>
          <w:sz w:val="22"/>
          <w:szCs w:val="22"/>
        </w:rPr>
        <w:t>Entrega</w:t>
      </w:r>
      <w:r w:rsidR="005375B4" w:rsidRPr="002304B3">
        <w:rPr>
          <w:rFonts w:ascii="Century Gothic" w:hAnsi="Century Gothic"/>
          <w:b/>
          <w:i/>
          <w:sz w:val="22"/>
          <w:szCs w:val="22"/>
        </w:rPr>
        <w:t xml:space="preserve"> de Trámites</w:t>
      </w:r>
      <w:r>
        <w:rPr>
          <w:rFonts w:ascii="Century Gothic" w:hAnsi="Century Gothic"/>
          <w:b/>
          <w:i/>
          <w:sz w:val="22"/>
          <w:szCs w:val="22"/>
        </w:rPr>
        <w:t xml:space="preserve"> Concluidos</w:t>
      </w:r>
      <w:r w:rsidR="005375B4" w:rsidRPr="002304B3">
        <w:rPr>
          <w:rFonts w:ascii="Century Gothic" w:hAnsi="Century Gothic"/>
          <w:b/>
          <w:i/>
          <w:sz w:val="22"/>
          <w:szCs w:val="22"/>
        </w:rPr>
        <w:t>.</w:t>
      </w:r>
      <w:r w:rsidR="005375B4" w:rsidRPr="002304B3">
        <w:rPr>
          <w:rFonts w:ascii="Century Gothic" w:hAnsi="Century Gothic"/>
          <w:sz w:val="22"/>
          <w:szCs w:val="22"/>
        </w:rPr>
        <w:t>- El servidor público de la UCAS brindará atención al usuario en la entrega de los tr</w:t>
      </w:r>
      <w:r>
        <w:rPr>
          <w:rFonts w:ascii="Century Gothic" w:hAnsi="Century Gothic"/>
          <w:sz w:val="22"/>
          <w:szCs w:val="22"/>
        </w:rPr>
        <w:t>á</w:t>
      </w:r>
      <w:r w:rsidR="005375B4" w:rsidRPr="002304B3">
        <w:rPr>
          <w:rFonts w:ascii="Century Gothic" w:hAnsi="Century Gothic"/>
          <w:sz w:val="22"/>
          <w:szCs w:val="22"/>
        </w:rPr>
        <w:t>mites concluidos (con la sola presentación de su cédula de identidad)</w:t>
      </w:r>
      <w:r w:rsidR="005375B4">
        <w:rPr>
          <w:rFonts w:ascii="Century Gothic" w:hAnsi="Century Gothic"/>
          <w:sz w:val="22"/>
          <w:szCs w:val="22"/>
        </w:rPr>
        <w:t xml:space="preserve"> y</w:t>
      </w:r>
      <w:r w:rsidR="005375B4" w:rsidRPr="002304B3">
        <w:rPr>
          <w:rFonts w:ascii="Century Gothic" w:hAnsi="Century Gothic"/>
          <w:sz w:val="22"/>
          <w:szCs w:val="22"/>
        </w:rPr>
        <w:t xml:space="preserve"> </w:t>
      </w:r>
      <w:r w:rsidR="005375B4">
        <w:rPr>
          <w:rFonts w:ascii="Century Gothic" w:hAnsi="Century Gothic"/>
          <w:sz w:val="22"/>
          <w:szCs w:val="22"/>
        </w:rPr>
        <w:t>a</w:t>
      </w:r>
      <w:r w:rsidR="005375B4" w:rsidRPr="002304B3">
        <w:rPr>
          <w:rFonts w:ascii="Century Gothic" w:hAnsi="Century Gothic"/>
          <w:sz w:val="22"/>
          <w:szCs w:val="22"/>
        </w:rPr>
        <w:t xml:space="preserve"> familiares (padre, madre, esposa, esposo, hijos, hermanos)</w:t>
      </w:r>
      <w:r w:rsidR="00ED3543">
        <w:rPr>
          <w:rFonts w:ascii="Century Gothic" w:hAnsi="Century Gothic"/>
          <w:sz w:val="22"/>
          <w:szCs w:val="22"/>
        </w:rPr>
        <w:t xml:space="preserve"> </w:t>
      </w:r>
      <w:r w:rsidR="005375B4" w:rsidRPr="002304B3">
        <w:rPr>
          <w:rFonts w:ascii="Century Gothic" w:hAnsi="Century Gothic"/>
          <w:sz w:val="22"/>
          <w:szCs w:val="22"/>
        </w:rPr>
        <w:t>con la sola presentación de su cedula de identidad u otro documento que acredite la identidad y el parentesco del usuario</w:t>
      </w:r>
      <w:r w:rsidR="00ED3543">
        <w:rPr>
          <w:rFonts w:ascii="Century Gothic" w:hAnsi="Century Gothic"/>
          <w:sz w:val="22"/>
          <w:szCs w:val="22"/>
        </w:rPr>
        <w:t>.</w:t>
      </w:r>
      <w:r w:rsidR="005375B4" w:rsidRPr="002304B3">
        <w:rPr>
          <w:rFonts w:ascii="Century Gothic" w:hAnsi="Century Gothic"/>
          <w:sz w:val="22"/>
          <w:szCs w:val="22"/>
        </w:rPr>
        <w:t xml:space="preserve"> </w:t>
      </w:r>
      <w:r w:rsidR="00ED3543">
        <w:rPr>
          <w:rFonts w:ascii="Century Gothic" w:hAnsi="Century Gothic"/>
          <w:sz w:val="22"/>
          <w:szCs w:val="22"/>
        </w:rPr>
        <w:t>A</w:t>
      </w:r>
      <w:r w:rsidR="005375B4" w:rsidRPr="002304B3">
        <w:rPr>
          <w:rFonts w:ascii="Century Gothic" w:hAnsi="Century Gothic"/>
          <w:sz w:val="22"/>
          <w:szCs w:val="22"/>
        </w:rPr>
        <w:t xml:space="preserve"> terceras personas </w:t>
      </w:r>
      <w:r w:rsidR="00ED3543">
        <w:rPr>
          <w:rFonts w:ascii="Century Gothic" w:hAnsi="Century Gothic"/>
          <w:sz w:val="22"/>
          <w:szCs w:val="22"/>
        </w:rPr>
        <w:t xml:space="preserve">se entrega </w:t>
      </w:r>
      <w:r w:rsidR="005375B4" w:rsidRPr="002304B3">
        <w:rPr>
          <w:rFonts w:ascii="Century Gothic" w:hAnsi="Century Gothic"/>
          <w:sz w:val="22"/>
          <w:szCs w:val="22"/>
        </w:rPr>
        <w:t>con la presentación del poder notariado</w:t>
      </w:r>
      <w:r w:rsidR="00ED3543">
        <w:rPr>
          <w:rFonts w:ascii="Century Gothic" w:hAnsi="Century Gothic"/>
          <w:sz w:val="22"/>
          <w:szCs w:val="22"/>
        </w:rPr>
        <w:t>,</w:t>
      </w:r>
      <w:r w:rsidR="005375B4" w:rsidRPr="002304B3">
        <w:rPr>
          <w:rFonts w:ascii="Century Gothic" w:hAnsi="Century Gothic"/>
          <w:sz w:val="22"/>
          <w:szCs w:val="22"/>
        </w:rPr>
        <w:t xml:space="preserve"> asimismo finaliza el trámite en el SICAS (Entregado al Cliente).</w:t>
      </w:r>
    </w:p>
    <w:p w:rsidR="005375B4" w:rsidRPr="00230481" w:rsidRDefault="005375B4" w:rsidP="005375B4">
      <w:pPr>
        <w:pStyle w:val="Prrafodelista"/>
        <w:rPr>
          <w:rFonts w:ascii="Century Gothic" w:hAnsi="Century Gothic"/>
          <w:sz w:val="22"/>
          <w:szCs w:val="22"/>
          <w:lang w:val="es-ES_tradnl"/>
        </w:rPr>
      </w:pPr>
    </w:p>
    <w:p w:rsidR="005375B4" w:rsidRPr="005375B4" w:rsidRDefault="006D37DB" w:rsidP="005375B4">
      <w:pPr>
        <w:numPr>
          <w:ilvl w:val="0"/>
          <w:numId w:val="15"/>
        </w:numPr>
        <w:ind w:left="1701" w:right="51" w:hanging="28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Ventanilla de </w:t>
      </w:r>
      <w:r w:rsidR="005375B4" w:rsidRPr="00E40037">
        <w:rPr>
          <w:rFonts w:ascii="Century Gothic" w:hAnsi="Century Gothic"/>
          <w:b/>
          <w:i/>
          <w:sz w:val="22"/>
          <w:szCs w:val="22"/>
        </w:rPr>
        <w:t>Trámites Observados</w:t>
      </w:r>
      <w:r w:rsidR="005375B4" w:rsidRPr="00C5333D">
        <w:rPr>
          <w:rFonts w:ascii="Century Gothic" w:hAnsi="Century Gothic"/>
          <w:b/>
          <w:i/>
          <w:sz w:val="22"/>
          <w:szCs w:val="22"/>
        </w:rPr>
        <w:t>.</w:t>
      </w:r>
      <w:r w:rsidR="005375B4" w:rsidRPr="00C5333D">
        <w:rPr>
          <w:rFonts w:ascii="Century Gothic" w:hAnsi="Century Gothic"/>
          <w:sz w:val="22"/>
          <w:szCs w:val="22"/>
        </w:rPr>
        <w:t xml:space="preserve">- El servidor público de la UCAS brinda atención al usuario al momento de </w:t>
      </w:r>
      <w:r w:rsidR="004F2CCC" w:rsidRPr="000B4CF3">
        <w:rPr>
          <w:rFonts w:ascii="Century Gothic" w:hAnsi="Century Gothic"/>
          <w:sz w:val="22"/>
          <w:szCs w:val="22"/>
        </w:rPr>
        <w:t>informar sobre la observación y</w:t>
      </w:r>
      <w:r w:rsidR="004F2CCC">
        <w:rPr>
          <w:rFonts w:ascii="Century Gothic" w:hAnsi="Century Gothic"/>
          <w:sz w:val="22"/>
          <w:szCs w:val="22"/>
        </w:rPr>
        <w:t xml:space="preserve"> </w:t>
      </w:r>
      <w:r w:rsidR="005375B4" w:rsidRPr="00C5333D">
        <w:rPr>
          <w:rFonts w:ascii="Century Gothic" w:hAnsi="Century Gothic"/>
          <w:sz w:val="22"/>
          <w:szCs w:val="22"/>
        </w:rPr>
        <w:t>subsanar observaciones de trámites que necesitan adjuntar alguna documentación y/o información adicional.</w:t>
      </w:r>
      <w:r w:rsidR="005375B4">
        <w:rPr>
          <w:rFonts w:ascii="Century Gothic" w:hAnsi="Century Gothic"/>
          <w:sz w:val="22"/>
          <w:szCs w:val="22"/>
        </w:rPr>
        <w:t xml:space="preserve"> Asimismo atenderá los trámites de Servicio No Conforme.</w:t>
      </w:r>
    </w:p>
    <w:p w:rsidR="00605180" w:rsidRPr="006B5C4F" w:rsidRDefault="00605180" w:rsidP="006E7257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051099" w:rsidRPr="006B5C4F" w:rsidRDefault="005F3389" w:rsidP="00051099">
      <w:pPr>
        <w:ind w:left="720" w:right="51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4</w:t>
      </w:r>
      <w:r w:rsidR="00051099" w:rsidRPr="006B5C4F">
        <w:rPr>
          <w:rFonts w:ascii="Century Gothic" w:hAnsi="Century Gothic"/>
          <w:b/>
          <w:sz w:val="22"/>
          <w:szCs w:val="22"/>
        </w:rPr>
        <w:t xml:space="preserve">.4 </w:t>
      </w:r>
      <w:r w:rsidR="00F658B1" w:rsidRPr="006B5C4F">
        <w:rPr>
          <w:rFonts w:ascii="Century Gothic" w:hAnsi="Century Gothic"/>
          <w:b/>
          <w:sz w:val="22"/>
          <w:szCs w:val="22"/>
        </w:rPr>
        <w:t>Retroalimentación</w:t>
      </w:r>
      <w:r w:rsidR="00051099" w:rsidRPr="006B5C4F">
        <w:rPr>
          <w:rFonts w:ascii="Century Gothic" w:hAnsi="Century Gothic"/>
          <w:b/>
          <w:sz w:val="22"/>
          <w:szCs w:val="22"/>
        </w:rPr>
        <w:t xml:space="preserve"> del usuario.</w:t>
      </w:r>
    </w:p>
    <w:p w:rsidR="00051099" w:rsidRPr="006B5C4F" w:rsidRDefault="00051099" w:rsidP="00051099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0F41B9" w:rsidRPr="006B5C4F" w:rsidRDefault="00051099" w:rsidP="00051099">
      <w:pPr>
        <w:ind w:left="720"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sz w:val="22"/>
          <w:szCs w:val="22"/>
        </w:rPr>
        <w:t>La</w:t>
      </w:r>
      <w:r w:rsidR="000F41B9" w:rsidRPr="006B5C4F">
        <w:rPr>
          <w:rFonts w:ascii="Century Gothic" w:hAnsi="Century Gothic"/>
          <w:sz w:val="22"/>
          <w:szCs w:val="22"/>
        </w:rPr>
        <w:t xml:space="preserve"> retroalimentación del usuario como ser sugerencias y/o quejas se la realiza mediante las siguientes vías:</w:t>
      </w:r>
    </w:p>
    <w:p w:rsidR="00051099" w:rsidRPr="006B5C4F" w:rsidRDefault="00051099" w:rsidP="00051099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5378EC" w:rsidRDefault="005378EC" w:rsidP="005375B4">
      <w:pPr>
        <w:numPr>
          <w:ilvl w:val="0"/>
          <w:numId w:val="9"/>
        </w:numPr>
        <w:ind w:right="51" w:hanging="306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lastRenderedPageBreak/>
        <w:t xml:space="preserve">Formulario </w:t>
      </w:r>
      <w:r w:rsidR="00667744" w:rsidRPr="006B5C4F">
        <w:rPr>
          <w:rFonts w:ascii="Century Gothic" w:hAnsi="Century Gothic"/>
          <w:b/>
          <w:i/>
          <w:sz w:val="22"/>
          <w:szCs w:val="22"/>
        </w:rPr>
        <w:t xml:space="preserve">de </w:t>
      </w:r>
      <w:r w:rsidRPr="006B5C4F">
        <w:rPr>
          <w:rFonts w:ascii="Century Gothic" w:hAnsi="Century Gothic"/>
          <w:b/>
          <w:i/>
          <w:sz w:val="22"/>
          <w:szCs w:val="22"/>
        </w:rPr>
        <w:t xml:space="preserve">Sugerencias </w:t>
      </w:r>
      <w:r w:rsidR="00ED3543">
        <w:rPr>
          <w:rFonts w:ascii="Century Gothic" w:hAnsi="Century Gothic"/>
          <w:b/>
          <w:i/>
          <w:sz w:val="22"/>
          <w:szCs w:val="22"/>
        </w:rPr>
        <w:t xml:space="preserve">y Reclamos </w:t>
      </w:r>
      <w:r w:rsidRPr="006B5C4F">
        <w:rPr>
          <w:rFonts w:ascii="Century Gothic" w:hAnsi="Century Gothic"/>
          <w:b/>
          <w:i/>
          <w:sz w:val="22"/>
          <w:szCs w:val="22"/>
        </w:rPr>
        <w:t xml:space="preserve">del Usuario.- </w:t>
      </w:r>
      <w:r w:rsidRPr="006B5C4F">
        <w:rPr>
          <w:rFonts w:ascii="Century Gothic" w:hAnsi="Century Gothic"/>
          <w:sz w:val="22"/>
          <w:szCs w:val="22"/>
        </w:rPr>
        <w:t xml:space="preserve">El usuario puede hacer conocer sus </w:t>
      </w:r>
      <w:r w:rsidR="00ED3543">
        <w:rPr>
          <w:rFonts w:ascii="Century Gothic" w:hAnsi="Century Gothic"/>
          <w:sz w:val="22"/>
          <w:szCs w:val="22"/>
        </w:rPr>
        <w:t>sugerencias y reclamos</w:t>
      </w:r>
      <w:r w:rsidRPr="006B5C4F">
        <w:rPr>
          <w:rFonts w:ascii="Century Gothic" w:hAnsi="Century Gothic"/>
          <w:sz w:val="22"/>
          <w:szCs w:val="22"/>
        </w:rPr>
        <w:t xml:space="preserve"> mediante el llenado del formulario </w:t>
      </w:r>
      <w:r w:rsidRPr="00ED3543">
        <w:rPr>
          <w:rFonts w:ascii="Century Gothic" w:hAnsi="Century Gothic"/>
          <w:b/>
          <w:i/>
          <w:sz w:val="22"/>
          <w:szCs w:val="22"/>
        </w:rPr>
        <w:t>R-014</w:t>
      </w:r>
      <w:r w:rsidR="00667744" w:rsidRPr="00ED3543">
        <w:rPr>
          <w:rFonts w:ascii="Century Gothic" w:hAnsi="Century Gothic"/>
          <w:b/>
          <w:i/>
          <w:sz w:val="22"/>
          <w:szCs w:val="22"/>
        </w:rPr>
        <w:t xml:space="preserve"> (</w:t>
      </w:r>
      <w:r w:rsidR="00E2408F" w:rsidRPr="00ED3543">
        <w:rPr>
          <w:rFonts w:ascii="Century Gothic" w:hAnsi="Century Gothic"/>
          <w:b/>
          <w:i/>
          <w:sz w:val="22"/>
          <w:szCs w:val="22"/>
        </w:rPr>
        <w:t>Sugerencias y Reclamos</w:t>
      </w:r>
      <w:r w:rsidR="00667744" w:rsidRPr="00ED354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E2408F" w:rsidRPr="00ED3543">
        <w:rPr>
          <w:rFonts w:ascii="Century Gothic" w:hAnsi="Century Gothic"/>
          <w:b/>
          <w:i/>
          <w:sz w:val="22"/>
          <w:szCs w:val="22"/>
        </w:rPr>
        <w:t xml:space="preserve">del </w:t>
      </w:r>
      <w:r w:rsidR="00667744" w:rsidRPr="00ED3543">
        <w:rPr>
          <w:rFonts w:ascii="Century Gothic" w:hAnsi="Century Gothic"/>
          <w:b/>
          <w:i/>
          <w:sz w:val="22"/>
          <w:szCs w:val="22"/>
        </w:rPr>
        <w:t>Usuario</w:t>
      </w:r>
      <w:r w:rsidR="00253E77" w:rsidRPr="00ED3543">
        <w:rPr>
          <w:rFonts w:ascii="Century Gothic" w:hAnsi="Century Gothic"/>
          <w:b/>
          <w:i/>
          <w:sz w:val="22"/>
          <w:szCs w:val="22"/>
        </w:rPr>
        <w:t>)</w:t>
      </w:r>
      <w:r w:rsidR="00667744" w:rsidRPr="006B5C4F">
        <w:rPr>
          <w:rFonts w:ascii="Century Gothic" w:hAnsi="Century Gothic"/>
          <w:sz w:val="22"/>
          <w:szCs w:val="22"/>
        </w:rPr>
        <w:t>.</w:t>
      </w:r>
    </w:p>
    <w:p w:rsidR="00ED3543" w:rsidRPr="006B5C4F" w:rsidRDefault="00ED3543" w:rsidP="00ED3543">
      <w:pPr>
        <w:ind w:left="1440" w:right="51"/>
        <w:jc w:val="both"/>
        <w:rPr>
          <w:rFonts w:ascii="Century Gothic" w:hAnsi="Century Gothic"/>
          <w:sz w:val="22"/>
          <w:szCs w:val="22"/>
        </w:rPr>
      </w:pPr>
    </w:p>
    <w:p w:rsidR="00667744" w:rsidRDefault="00C373DC" w:rsidP="005375B4">
      <w:pPr>
        <w:numPr>
          <w:ilvl w:val="0"/>
          <w:numId w:val="9"/>
        </w:numPr>
        <w:ind w:right="51" w:hanging="306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 xml:space="preserve">Vía </w:t>
      </w:r>
      <w:r w:rsidR="00667744" w:rsidRPr="006B5C4F">
        <w:rPr>
          <w:rFonts w:ascii="Century Gothic" w:hAnsi="Century Gothic"/>
          <w:b/>
          <w:i/>
          <w:sz w:val="22"/>
          <w:szCs w:val="22"/>
        </w:rPr>
        <w:t>Telefónica</w:t>
      </w:r>
      <w:r w:rsidR="00667744" w:rsidRPr="006B5C4F">
        <w:rPr>
          <w:rFonts w:ascii="Century Gothic" w:hAnsi="Century Gothic"/>
          <w:sz w:val="22"/>
          <w:szCs w:val="22"/>
        </w:rPr>
        <w:t xml:space="preserve">.- El usuario puede expresar su percepción sobre el servicio, el </w:t>
      </w:r>
      <w:r w:rsidR="00F658B1" w:rsidRPr="006B5C4F">
        <w:rPr>
          <w:rFonts w:ascii="Century Gothic" w:hAnsi="Century Gothic"/>
          <w:sz w:val="22"/>
          <w:szCs w:val="22"/>
        </w:rPr>
        <w:t>trámite</w:t>
      </w:r>
      <w:r w:rsidR="00667744" w:rsidRPr="006B5C4F">
        <w:rPr>
          <w:rFonts w:ascii="Century Gothic" w:hAnsi="Century Gothic"/>
          <w:sz w:val="22"/>
          <w:szCs w:val="22"/>
        </w:rPr>
        <w:t xml:space="preserve"> u otro tema referido con la UCAS mediante las líneas telefónicas habilitadas.</w:t>
      </w:r>
    </w:p>
    <w:p w:rsidR="00ED3543" w:rsidRPr="006B5C4F" w:rsidRDefault="00ED3543" w:rsidP="00ED3543">
      <w:pPr>
        <w:ind w:left="1440" w:right="51"/>
        <w:jc w:val="both"/>
        <w:rPr>
          <w:rFonts w:ascii="Century Gothic" w:hAnsi="Century Gothic"/>
          <w:sz w:val="22"/>
          <w:szCs w:val="22"/>
        </w:rPr>
      </w:pPr>
    </w:p>
    <w:p w:rsidR="00667744" w:rsidRPr="006B5C4F" w:rsidRDefault="00667744" w:rsidP="005375B4">
      <w:pPr>
        <w:numPr>
          <w:ilvl w:val="0"/>
          <w:numId w:val="9"/>
        </w:numPr>
        <w:ind w:right="51" w:hanging="306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i/>
          <w:sz w:val="22"/>
          <w:szCs w:val="22"/>
        </w:rPr>
        <w:t>Notas Escritas</w:t>
      </w:r>
      <w:r w:rsidR="002C6480" w:rsidRPr="006B5C4F">
        <w:rPr>
          <w:rFonts w:ascii="Century Gothic" w:hAnsi="Century Gothic"/>
          <w:sz w:val="22"/>
          <w:szCs w:val="22"/>
        </w:rPr>
        <w:t xml:space="preserve">.- Se </w:t>
      </w:r>
      <w:proofErr w:type="spellStart"/>
      <w:r w:rsidR="002C6480" w:rsidRPr="006B5C4F">
        <w:rPr>
          <w:rFonts w:ascii="Century Gothic" w:hAnsi="Century Gothic"/>
          <w:sz w:val="22"/>
          <w:szCs w:val="22"/>
        </w:rPr>
        <w:t>recepciona</w:t>
      </w:r>
      <w:r w:rsidRPr="006B5C4F">
        <w:rPr>
          <w:rFonts w:ascii="Century Gothic" w:hAnsi="Century Gothic"/>
          <w:sz w:val="22"/>
          <w:szCs w:val="22"/>
        </w:rPr>
        <w:t>n</w:t>
      </w:r>
      <w:proofErr w:type="spellEnd"/>
      <w:r w:rsidRPr="006B5C4F">
        <w:rPr>
          <w:rFonts w:ascii="Century Gothic" w:hAnsi="Century Gothic"/>
          <w:sz w:val="22"/>
          <w:szCs w:val="22"/>
        </w:rPr>
        <w:t xml:space="preserve"> las notas escritas de los usuarios para su consideración y atención de las mismas</w:t>
      </w:r>
      <w:r w:rsidR="00C373DC" w:rsidRPr="006B5C4F">
        <w:rPr>
          <w:rFonts w:ascii="Century Gothic" w:hAnsi="Century Gothic"/>
          <w:sz w:val="22"/>
          <w:szCs w:val="22"/>
        </w:rPr>
        <w:t>.</w:t>
      </w:r>
    </w:p>
    <w:p w:rsidR="000F41B9" w:rsidRPr="006B5C4F" w:rsidRDefault="000F41B9" w:rsidP="00051099">
      <w:pPr>
        <w:ind w:left="720" w:right="51"/>
        <w:jc w:val="both"/>
        <w:rPr>
          <w:rFonts w:ascii="Century Gothic" w:hAnsi="Century Gothic"/>
          <w:sz w:val="22"/>
          <w:szCs w:val="22"/>
        </w:rPr>
      </w:pPr>
    </w:p>
    <w:p w:rsidR="005F3389" w:rsidRDefault="003C7FF1" w:rsidP="00BF0802">
      <w:pPr>
        <w:numPr>
          <w:ilvl w:val="0"/>
          <w:numId w:val="2"/>
        </w:numPr>
        <w:ind w:right="51"/>
        <w:jc w:val="both"/>
        <w:rPr>
          <w:rFonts w:ascii="Century Gothic" w:hAnsi="Century Gothic"/>
          <w:b/>
          <w:sz w:val="22"/>
          <w:szCs w:val="22"/>
        </w:rPr>
      </w:pPr>
      <w:r w:rsidRPr="006B5C4F">
        <w:rPr>
          <w:rFonts w:ascii="Century Gothic" w:hAnsi="Century Gothic"/>
          <w:b/>
          <w:sz w:val="22"/>
          <w:szCs w:val="22"/>
        </w:rPr>
        <w:t>DEFINICIONES GENERALES</w:t>
      </w:r>
    </w:p>
    <w:p w:rsidR="00EE41D8" w:rsidRPr="006B5C4F" w:rsidRDefault="00EE41D8" w:rsidP="005F3389">
      <w:pPr>
        <w:ind w:right="51"/>
        <w:rPr>
          <w:rFonts w:ascii="Century Gothic" w:hAnsi="Century Gothic"/>
          <w:sz w:val="22"/>
          <w:szCs w:val="22"/>
        </w:rPr>
      </w:pPr>
    </w:p>
    <w:p w:rsidR="005A2281" w:rsidRPr="006B5C4F" w:rsidRDefault="005A2281" w:rsidP="00BF0802">
      <w:pPr>
        <w:numPr>
          <w:ilvl w:val="0"/>
          <w:numId w:val="3"/>
        </w:numPr>
        <w:ind w:left="1134" w:right="51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sz w:val="22"/>
          <w:szCs w:val="22"/>
        </w:rPr>
        <w:t>SICAS:</w:t>
      </w:r>
      <w:r w:rsidRPr="006B5C4F">
        <w:rPr>
          <w:rFonts w:ascii="Century Gothic" w:hAnsi="Century Gothic"/>
          <w:sz w:val="22"/>
          <w:szCs w:val="22"/>
        </w:rPr>
        <w:t xml:space="preserve"> Sistema Informático de Calificación de Años de Servicio.</w:t>
      </w:r>
    </w:p>
    <w:p w:rsidR="005A2281" w:rsidRPr="006B5C4F" w:rsidRDefault="005A2281" w:rsidP="00BF0802">
      <w:pPr>
        <w:numPr>
          <w:ilvl w:val="0"/>
          <w:numId w:val="3"/>
        </w:numPr>
        <w:ind w:left="1134" w:right="51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sz w:val="22"/>
          <w:szCs w:val="22"/>
        </w:rPr>
        <w:t>UCAS:</w:t>
      </w:r>
      <w:r w:rsidRPr="006B5C4F">
        <w:rPr>
          <w:rFonts w:ascii="Century Gothic" w:hAnsi="Century Gothic"/>
          <w:sz w:val="22"/>
          <w:szCs w:val="22"/>
        </w:rPr>
        <w:t xml:space="preserve"> Unidad de Calificación de Años de Servicio.</w:t>
      </w:r>
    </w:p>
    <w:p w:rsidR="00D03A00" w:rsidRPr="006B5C4F" w:rsidRDefault="00B278EF" w:rsidP="00BF0802">
      <w:pPr>
        <w:numPr>
          <w:ilvl w:val="0"/>
          <w:numId w:val="3"/>
        </w:numPr>
        <w:ind w:left="1134"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sz w:val="22"/>
          <w:szCs w:val="22"/>
        </w:rPr>
        <w:t>Reclamo</w:t>
      </w:r>
      <w:r w:rsidR="003C7FF1" w:rsidRPr="006B5C4F">
        <w:rPr>
          <w:rFonts w:ascii="Century Gothic" w:hAnsi="Century Gothic"/>
          <w:sz w:val="22"/>
          <w:szCs w:val="22"/>
        </w:rPr>
        <w:t xml:space="preserve">: </w:t>
      </w:r>
      <w:r w:rsidR="00132B92" w:rsidRPr="006B5C4F">
        <w:rPr>
          <w:rFonts w:ascii="Century Gothic" w:hAnsi="Century Gothic"/>
          <w:sz w:val="22"/>
          <w:szCs w:val="22"/>
        </w:rPr>
        <w:t>La observación que se realiza al servicio prestado por la UCAS</w:t>
      </w:r>
      <w:r w:rsidR="003C7FF1" w:rsidRPr="006B5C4F">
        <w:rPr>
          <w:rFonts w:ascii="Century Gothic" w:hAnsi="Century Gothic"/>
          <w:sz w:val="22"/>
          <w:szCs w:val="22"/>
        </w:rPr>
        <w:t>.</w:t>
      </w:r>
    </w:p>
    <w:p w:rsidR="00023FAF" w:rsidRDefault="00023FAF" w:rsidP="00BF0802">
      <w:pPr>
        <w:numPr>
          <w:ilvl w:val="0"/>
          <w:numId w:val="3"/>
        </w:numPr>
        <w:ind w:left="1134" w:right="51"/>
        <w:jc w:val="both"/>
        <w:rPr>
          <w:rFonts w:ascii="Century Gothic" w:hAnsi="Century Gothic"/>
          <w:sz w:val="22"/>
          <w:szCs w:val="22"/>
        </w:rPr>
      </w:pPr>
      <w:r w:rsidRPr="006B5C4F">
        <w:rPr>
          <w:rFonts w:ascii="Century Gothic" w:hAnsi="Century Gothic"/>
          <w:b/>
          <w:sz w:val="22"/>
          <w:szCs w:val="22"/>
        </w:rPr>
        <w:t>Sugerencia</w:t>
      </w:r>
      <w:r w:rsidRPr="006B5C4F">
        <w:rPr>
          <w:rFonts w:ascii="Century Gothic" w:hAnsi="Century Gothic"/>
          <w:sz w:val="22"/>
          <w:szCs w:val="22"/>
        </w:rPr>
        <w:t xml:space="preserve">: </w:t>
      </w:r>
      <w:r w:rsidR="00F658B1" w:rsidRPr="006B5C4F">
        <w:rPr>
          <w:rFonts w:ascii="Century Gothic" w:hAnsi="Century Gothic"/>
          <w:sz w:val="22"/>
          <w:szCs w:val="22"/>
        </w:rPr>
        <w:t>Petición</w:t>
      </w:r>
      <w:r w:rsidR="00EC27F3" w:rsidRPr="006B5C4F">
        <w:rPr>
          <w:rFonts w:ascii="Century Gothic" w:hAnsi="Century Gothic"/>
          <w:sz w:val="22"/>
          <w:szCs w:val="22"/>
        </w:rPr>
        <w:t xml:space="preserve"> o </w:t>
      </w:r>
      <w:r w:rsidR="002877F7" w:rsidRPr="006B5C4F">
        <w:rPr>
          <w:rFonts w:ascii="Century Gothic" w:hAnsi="Century Gothic"/>
          <w:sz w:val="22"/>
          <w:szCs w:val="22"/>
        </w:rPr>
        <w:t>p</w:t>
      </w:r>
      <w:r w:rsidRPr="006B5C4F">
        <w:rPr>
          <w:rFonts w:ascii="Century Gothic" w:hAnsi="Century Gothic"/>
          <w:sz w:val="22"/>
          <w:szCs w:val="22"/>
        </w:rPr>
        <w:t>roposición de una idea</w:t>
      </w:r>
      <w:r w:rsidR="002877F7" w:rsidRPr="006B5C4F">
        <w:rPr>
          <w:rFonts w:ascii="Century Gothic" w:hAnsi="Century Gothic"/>
          <w:sz w:val="22"/>
          <w:szCs w:val="22"/>
        </w:rPr>
        <w:t>.</w:t>
      </w:r>
    </w:p>
    <w:p w:rsidR="00BD718B" w:rsidRDefault="00BD718B" w:rsidP="00BD718B">
      <w:pPr>
        <w:ind w:left="1134" w:right="51"/>
        <w:jc w:val="both"/>
        <w:rPr>
          <w:rFonts w:ascii="Century Gothic" w:hAnsi="Century Gothic"/>
          <w:sz w:val="22"/>
          <w:szCs w:val="22"/>
        </w:rPr>
      </w:pPr>
    </w:p>
    <w:p w:rsidR="00BD718B" w:rsidRPr="00925FCF" w:rsidRDefault="00BD718B" w:rsidP="00BD718B">
      <w:pPr>
        <w:numPr>
          <w:ilvl w:val="0"/>
          <w:numId w:val="2"/>
        </w:numPr>
        <w:ind w:right="-233"/>
        <w:jc w:val="both"/>
        <w:rPr>
          <w:rFonts w:ascii="Century Gothic" w:hAnsi="Century Gothic" w:cs="Arial"/>
          <w:b/>
          <w:bCs/>
          <w:sz w:val="22"/>
          <w:szCs w:val="22"/>
        </w:rPr>
      </w:pPr>
      <w:r w:rsidRPr="00925FCF">
        <w:rPr>
          <w:rFonts w:ascii="Century Gothic" w:hAnsi="Century Gothic" w:cs="Arial"/>
          <w:b/>
          <w:bCs/>
          <w:sz w:val="22"/>
          <w:szCs w:val="22"/>
        </w:rPr>
        <w:t>REGISTROS RELACIONADOS</w:t>
      </w:r>
    </w:p>
    <w:p w:rsidR="00BD718B" w:rsidRPr="00925FCF" w:rsidRDefault="00BD718B" w:rsidP="00BD718B">
      <w:pPr>
        <w:ind w:left="720" w:right="-233"/>
        <w:jc w:val="both"/>
        <w:rPr>
          <w:rFonts w:ascii="Century Gothic" w:hAnsi="Century Gothic" w:cs="Arial"/>
          <w:b/>
          <w:bCs/>
          <w:sz w:val="22"/>
          <w:szCs w:val="22"/>
        </w:rPr>
      </w:pPr>
    </w:p>
    <w:p w:rsidR="00BD718B" w:rsidRPr="00925FCF" w:rsidRDefault="00BD718B" w:rsidP="00BD718B">
      <w:pPr>
        <w:numPr>
          <w:ilvl w:val="0"/>
          <w:numId w:val="3"/>
        </w:numPr>
        <w:ind w:left="1134" w:right="51"/>
        <w:jc w:val="both"/>
        <w:rPr>
          <w:rFonts w:ascii="Century Gothic" w:hAnsi="Century Gothic"/>
          <w:sz w:val="22"/>
          <w:szCs w:val="22"/>
        </w:rPr>
      </w:pPr>
      <w:r w:rsidRPr="00925FCF">
        <w:rPr>
          <w:rFonts w:ascii="Century Gothic" w:hAnsi="Century Gothic"/>
          <w:sz w:val="22"/>
          <w:szCs w:val="22"/>
        </w:rPr>
        <w:t>R-014 Sugerencias y reclamos del usuario</w:t>
      </w:r>
    </w:p>
    <w:p w:rsidR="001668C8" w:rsidRPr="00EE41D8" w:rsidRDefault="001668C8" w:rsidP="00670EEA">
      <w:pPr>
        <w:ind w:left="708" w:right="51"/>
        <w:rPr>
          <w:rFonts w:ascii="Century Gothic" w:hAnsi="Century Gothic"/>
          <w:sz w:val="22"/>
          <w:szCs w:val="22"/>
        </w:rPr>
      </w:pPr>
    </w:p>
    <w:p w:rsidR="001668C8" w:rsidRPr="00EE41D8" w:rsidRDefault="009661FA" w:rsidP="00BF0802">
      <w:pPr>
        <w:numPr>
          <w:ilvl w:val="0"/>
          <w:numId w:val="2"/>
        </w:numPr>
        <w:ind w:right="51"/>
        <w:rPr>
          <w:rFonts w:ascii="Century Gothic" w:hAnsi="Century Gothic"/>
          <w:b/>
          <w:sz w:val="22"/>
          <w:szCs w:val="22"/>
        </w:rPr>
      </w:pPr>
      <w:r w:rsidRPr="00EE41D8">
        <w:rPr>
          <w:rFonts w:ascii="Century Gothic" w:hAnsi="Century Gothic"/>
          <w:b/>
          <w:sz w:val="22"/>
          <w:szCs w:val="22"/>
        </w:rPr>
        <w:t>HISTORIA DE LAS REVISIONES</w:t>
      </w:r>
    </w:p>
    <w:p w:rsidR="001668C8" w:rsidRPr="00EE41D8" w:rsidRDefault="001668C8" w:rsidP="00670EEA">
      <w:pPr>
        <w:ind w:left="720" w:right="51"/>
        <w:rPr>
          <w:rFonts w:ascii="Century Gothic" w:hAnsi="Century Gothic"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1"/>
        <w:gridCol w:w="6015"/>
        <w:gridCol w:w="2410"/>
      </w:tblGrid>
      <w:tr w:rsidR="001E7CEB" w:rsidRPr="00FA25FF" w:rsidTr="001F559D">
        <w:tc>
          <w:tcPr>
            <w:tcW w:w="1181" w:type="dxa"/>
            <w:vAlign w:val="center"/>
          </w:tcPr>
          <w:p w:rsidR="001E7CEB" w:rsidRPr="00FA25FF" w:rsidRDefault="001E7CEB" w:rsidP="00670EEA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Versión revisada</w:t>
            </w:r>
          </w:p>
        </w:tc>
        <w:tc>
          <w:tcPr>
            <w:tcW w:w="6015" w:type="dxa"/>
            <w:vAlign w:val="center"/>
          </w:tcPr>
          <w:p w:rsidR="001E7CEB" w:rsidRPr="00FA25FF" w:rsidRDefault="001E7CEB" w:rsidP="00670EEA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Descripción de los Cambios</w:t>
            </w:r>
          </w:p>
        </w:tc>
        <w:tc>
          <w:tcPr>
            <w:tcW w:w="2410" w:type="dxa"/>
          </w:tcPr>
          <w:p w:rsidR="001E7CEB" w:rsidRPr="00FA25FF" w:rsidRDefault="001E7CEB" w:rsidP="00670EEA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Fecha de aprobación de la nueva versión</w:t>
            </w:r>
          </w:p>
        </w:tc>
      </w:tr>
      <w:tr w:rsidR="001E7CEB" w:rsidRPr="00FA25FF" w:rsidTr="001F559D">
        <w:tc>
          <w:tcPr>
            <w:tcW w:w="1181" w:type="dxa"/>
          </w:tcPr>
          <w:p w:rsidR="001E7CEB" w:rsidRPr="00FA25FF" w:rsidRDefault="001E7CEB" w:rsidP="00670EEA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6015" w:type="dxa"/>
          </w:tcPr>
          <w:p w:rsidR="001E7CEB" w:rsidRPr="00FA25FF" w:rsidRDefault="001E7CEB" w:rsidP="00670EEA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</w:rPr>
              <w:t>Edición inicial</w:t>
            </w:r>
          </w:p>
        </w:tc>
        <w:tc>
          <w:tcPr>
            <w:tcW w:w="2410" w:type="dxa"/>
          </w:tcPr>
          <w:p w:rsidR="001E7CEB" w:rsidRPr="00FA25FF" w:rsidRDefault="006439D5" w:rsidP="00670EEA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23/09/2013</w:t>
            </w:r>
          </w:p>
        </w:tc>
      </w:tr>
      <w:tr w:rsidR="00CB490D" w:rsidRPr="00FA25FF" w:rsidTr="001F559D">
        <w:tc>
          <w:tcPr>
            <w:tcW w:w="1181" w:type="dxa"/>
          </w:tcPr>
          <w:p w:rsidR="00CB490D" w:rsidRPr="00FA25FF" w:rsidRDefault="00CB490D" w:rsidP="005B3238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Versión 0</w:t>
            </w:r>
          </w:p>
        </w:tc>
        <w:tc>
          <w:tcPr>
            <w:tcW w:w="6015" w:type="dxa"/>
          </w:tcPr>
          <w:p w:rsidR="00CB490D" w:rsidRPr="00FA25FF" w:rsidRDefault="009512DD" w:rsidP="006B6505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</w:rPr>
              <w:t xml:space="preserve">1.- </w:t>
            </w:r>
            <w:r w:rsidR="00CB490D" w:rsidRPr="00FA25FF">
              <w:rPr>
                <w:rFonts w:ascii="Arial" w:hAnsi="Arial" w:cs="Arial"/>
                <w:bCs/>
                <w:sz w:val="14"/>
                <w:szCs w:val="14"/>
              </w:rPr>
              <w:t xml:space="preserve">Se </w:t>
            </w:r>
            <w:r w:rsidR="00925FCF" w:rsidRPr="00FA25FF">
              <w:rPr>
                <w:rFonts w:ascii="Arial" w:hAnsi="Arial" w:cs="Arial"/>
                <w:bCs/>
                <w:sz w:val="14"/>
                <w:szCs w:val="14"/>
              </w:rPr>
              <w:t>anuló</w:t>
            </w:r>
            <w:r w:rsidR="00CB490D" w:rsidRPr="00FA25FF">
              <w:rPr>
                <w:rFonts w:ascii="Arial" w:hAnsi="Arial" w:cs="Arial"/>
                <w:bCs/>
                <w:sz w:val="14"/>
                <w:szCs w:val="14"/>
              </w:rPr>
              <w:t xml:space="preserve"> la  versión en el pie de página,  por  numeración de la página 1 de 6 trasladándose a  la parte inferior derecha.</w:t>
            </w:r>
          </w:p>
          <w:p w:rsidR="00CB490D" w:rsidRPr="00FA25FF" w:rsidRDefault="009512DD" w:rsidP="00D76B5E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</w:rPr>
              <w:t>2.- Se suprimió los nombres en la caratula: Elaborado p</w:t>
            </w:r>
            <w:r w:rsidR="00D76B5E" w:rsidRPr="00FA25FF">
              <w:rPr>
                <w:rFonts w:ascii="Arial" w:hAnsi="Arial" w:cs="Arial"/>
                <w:bCs/>
                <w:sz w:val="14"/>
                <w:szCs w:val="14"/>
              </w:rPr>
              <w:t xml:space="preserve">or, Revisado por y aprobado por. </w:t>
            </w:r>
            <w:r w:rsidRPr="00FA25FF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7756AF" w:rsidRPr="00FA25FF">
              <w:rPr>
                <w:rFonts w:ascii="Arial" w:hAnsi="Arial" w:cs="Arial"/>
                <w:bCs/>
                <w:sz w:val="14"/>
                <w:szCs w:val="14"/>
              </w:rPr>
              <w:t>En el apar</w:t>
            </w:r>
            <w:r w:rsidR="002E247E" w:rsidRPr="00FA25FF">
              <w:rPr>
                <w:rFonts w:ascii="Arial" w:hAnsi="Arial" w:cs="Arial"/>
                <w:bCs/>
                <w:sz w:val="14"/>
                <w:szCs w:val="14"/>
              </w:rPr>
              <w:t>tado 7.2 se</w:t>
            </w:r>
            <w:r w:rsidR="00CB490D" w:rsidRPr="00FA25FF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925FCF" w:rsidRPr="00FA25FF">
              <w:rPr>
                <w:rFonts w:ascii="Arial" w:hAnsi="Arial" w:cs="Arial"/>
                <w:bCs/>
                <w:sz w:val="14"/>
                <w:szCs w:val="14"/>
              </w:rPr>
              <w:t>incorporó</w:t>
            </w:r>
            <w:r w:rsidR="00CB490D" w:rsidRPr="00FA25FF">
              <w:rPr>
                <w:rFonts w:ascii="Arial" w:hAnsi="Arial" w:cs="Arial"/>
                <w:bCs/>
                <w:sz w:val="14"/>
                <w:szCs w:val="14"/>
              </w:rPr>
              <w:t xml:space="preserve"> dos</w:t>
            </w:r>
            <w:r w:rsidR="00FD1F36" w:rsidRPr="00FA25FF">
              <w:rPr>
                <w:rFonts w:ascii="Arial" w:hAnsi="Arial" w:cs="Arial"/>
                <w:bCs/>
                <w:sz w:val="14"/>
                <w:szCs w:val="14"/>
              </w:rPr>
              <w:t xml:space="preserve"> definiciones:</w:t>
            </w:r>
            <w:r w:rsidR="002E247E" w:rsidRPr="00FA25FF">
              <w:rPr>
                <w:rFonts w:ascii="Arial" w:hAnsi="Arial" w:cs="Arial"/>
                <w:bCs/>
                <w:sz w:val="14"/>
                <w:szCs w:val="14"/>
              </w:rPr>
              <w:t xml:space="preserve"> SICAS y UCAS.</w:t>
            </w:r>
            <w:r w:rsidR="00CB490D" w:rsidRPr="00FA25FF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2410" w:type="dxa"/>
          </w:tcPr>
          <w:p w:rsidR="00CB490D" w:rsidRPr="00FA25FF" w:rsidRDefault="00CB490D" w:rsidP="006B6505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25/10/2013</w:t>
            </w:r>
          </w:p>
        </w:tc>
      </w:tr>
      <w:tr w:rsidR="005632D6" w:rsidRPr="00FA25FF" w:rsidTr="001F559D">
        <w:tc>
          <w:tcPr>
            <w:tcW w:w="1181" w:type="dxa"/>
          </w:tcPr>
          <w:p w:rsidR="005632D6" w:rsidRPr="00FA25FF" w:rsidRDefault="00482DEE" w:rsidP="005B3238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Versión 1</w:t>
            </w:r>
          </w:p>
        </w:tc>
        <w:tc>
          <w:tcPr>
            <w:tcW w:w="6015" w:type="dxa"/>
          </w:tcPr>
          <w:p w:rsidR="009564A5" w:rsidRPr="00FA25FF" w:rsidRDefault="005632D6" w:rsidP="005632D6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1.- </w:t>
            </w:r>
            <w:r w:rsidR="009564A5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Se elimina el punto 4 Diagrama de Flujo.</w:t>
            </w:r>
          </w:p>
          <w:p w:rsidR="005632D6" w:rsidRPr="00FA25FF" w:rsidRDefault="009564A5" w:rsidP="005632D6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2.- 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En el punto </w:t>
            </w:r>
            <w:r w:rsidR="00EC4214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4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.2 se suprime las  palabras “las líneas de”, </w:t>
            </w:r>
            <w:r w:rsidR="00EC4214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d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e la misma manera se suprime en el punto </w:t>
            </w:r>
            <w:r w:rsidR="00EC4214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4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.2 inciso a.</w:t>
            </w:r>
          </w:p>
          <w:p w:rsidR="002304B3" w:rsidRPr="00FA25FF" w:rsidRDefault="00D76B5E" w:rsidP="005632D6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3.- Se cambia </w:t>
            </w:r>
            <w:r w:rsidR="002304B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“Paneles y </w:t>
            </w:r>
            <w:r w:rsidR="00925FCF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cuadrípticos</w:t>
            </w:r>
            <w:r w:rsidR="002304B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informativos” por “Material Impreso”.</w:t>
            </w:r>
          </w:p>
          <w:p w:rsidR="002304B3" w:rsidRPr="00FA25FF" w:rsidRDefault="002304B3" w:rsidP="005632D6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4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.- En el punto </w:t>
            </w:r>
            <w:r w:rsidR="007C179D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4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.2 inciso b se elimina del detalle de ramos el de administrativo,  se cambia la última parte de dicho párrafo de “según la línea de servicio”  por “del servicio requerido”</w:t>
            </w:r>
            <w:r w:rsidR="004F5950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. 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Se cambia el </w:t>
            </w:r>
            <w:r w:rsidR="00A37217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término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“Spot” por “Comunicación Visual”</w:t>
            </w:r>
          </w:p>
          <w:p w:rsidR="005632D6" w:rsidRPr="00FA25FF" w:rsidRDefault="004F5950" w:rsidP="005632D6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5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- En el punto </w:t>
            </w:r>
            <w:r w:rsidR="002304B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4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.2 inciso c se cambia la palabra “información” por “informativo”.</w:t>
            </w:r>
          </w:p>
          <w:p w:rsidR="005632D6" w:rsidRPr="00FA25FF" w:rsidRDefault="004F5950" w:rsidP="005632D6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6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.- En el punto </w:t>
            </w:r>
            <w:r w:rsidR="002304B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4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.3 inciso c) i) y ii) se </w:t>
            </w:r>
            <w:r w:rsidR="002304B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unen en un solo inciso y se 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cambia los términos de informaciones y recepción por </w:t>
            </w:r>
            <w:r w:rsidR="002304B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“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servicio al usuario</w:t>
            </w:r>
            <w:r w:rsidR="002304B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”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.</w:t>
            </w:r>
          </w:p>
          <w:p w:rsidR="005632D6" w:rsidRPr="00FA25FF" w:rsidRDefault="004F5950" w:rsidP="002304B3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7</w:t>
            </w:r>
            <w:r w:rsidR="002304B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.- En el punto 4.3 inciso c) ii) se cambia el termin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o despacho a Recojo de Tramites, </w:t>
            </w:r>
            <w:r w:rsidR="005632D6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se aclara según reglamento quienes puede</w:t>
            </w:r>
            <w:r w:rsidR="00E64891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n recoger el tramite concluido.</w:t>
            </w:r>
          </w:p>
        </w:tc>
        <w:tc>
          <w:tcPr>
            <w:tcW w:w="2410" w:type="dxa"/>
          </w:tcPr>
          <w:p w:rsidR="005632D6" w:rsidRPr="00FA25FF" w:rsidRDefault="002F6374" w:rsidP="006B6505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31/12/2015</w:t>
            </w:r>
          </w:p>
        </w:tc>
      </w:tr>
      <w:tr w:rsidR="00C42325" w:rsidRPr="00FA25FF" w:rsidTr="00C42325"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325" w:rsidRPr="00FA25FF" w:rsidRDefault="00482DEE" w:rsidP="00C42325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Versión 2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325" w:rsidRPr="00FA25FF" w:rsidRDefault="00C42325" w:rsidP="00096C80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1.- Se modifica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n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la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s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redacci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ones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en el punto 4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.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2 inciso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s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b)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y c)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.</w:t>
            </w:r>
          </w:p>
          <w:p w:rsidR="00C42325" w:rsidRPr="00FA25FF" w:rsidRDefault="00C42325" w:rsidP="00096C80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2.- 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Se modifican y completan las redacciones en el punto 4.3 incisos a) y c).</w:t>
            </w:r>
          </w:p>
          <w:p w:rsidR="00C42325" w:rsidRPr="00FA25FF" w:rsidRDefault="00C42325" w:rsidP="00096C80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3.- 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En el punto 4.3 inciso c) se incorpora el acápite 1) Servicio de colas.</w:t>
            </w:r>
          </w:p>
          <w:p w:rsidR="00C42325" w:rsidRPr="00FA25FF" w:rsidRDefault="00C42325" w:rsidP="00096C80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4.- En el punto 4.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3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inciso 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c)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se 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acápite 2) se modifica el término Servicio al </w:t>
            </w:r>
            <w:r w:rsidR="00986FF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Usuario</w:t>
            </w:r>
            <w:r w:rsidR="00DF1629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por Ventanilla de Información y/o Recepción de trámites.</w:t>
            </w:r>
          </w:p>
          <w:p w:rsidR="00C42325" w:rsidRPr="00FA25FF" w:rsidRDefault="00C42325" w:rsidP="00096C80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5.- </w:t>
            </w:r>
            <w:r w:rsidR="00986FF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En el punto 4.3 inciso c) se acápite 3) se incorpora el término CONCLUIDOS a Ve</w:t>
            </w:r>
            <w:r w:rsidR="004F5950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ntanilla de Entrega de Trámites en el </w:t>
            </w:r>
            <w:r w:rsidR="006D37DB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acápite 4) se incorpora el término Ventanilla de Trámites Observados.</w:t>
            </w:r>
          </w:p>
          <w:p w:rsidR="006D37DB" w:rsidRPr="00FA25FF" w:rsidRDefault="004F5950" w:rsidP="00D76B5E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6</w:t>
            </w:r>
            <w:r w:rsidR="006D37DB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.- En el punto 4.4 inciso a) se modifica Formulario de Quejas, Reclamos y Sugerencias del Usuario por Formulario de Sugerencias y Reclamos del Usuario.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325" w:rsidRPr="00FA25FF" w:rsidRDefault="002C0842" w:rsidP="00C42325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25/07/2016</w:t>
            </w:r>
          </w:p>
        </w:tc>
      </w:tr>
      <w:tr w:rsidR="00B91C2E" w:rsidRPr="00FA25FF" w:rsidTr="00C42325"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2E" w:rsidRPr="00FA25FF" w:rsidRDefault="00482DEE" w:rsidP="00C42325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Versión 3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2E" w:rsidRPr="00FA25FF" w:rsidRDefault="00D76B5E" w:rsidP="00096C80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E</w:t>
            </w:r>
            <w:r w:rsidR="00482DEE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n el punto</w:t>
            </w:r>
            <w:r w:rsidR="00F6796B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2 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se modifica proceso por procedimiento y encargado por responsable, </w:t>
            </w:r>
            <w:r w:rsidR="00F6796B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asimismo del</w:t>
            </w:r>
            <w:r w:rsidR="00482DEE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4.1, 4.2, 4.3</w:t>
            </w:r>
            <w:r w:rsidR="000B4CF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se modifican</w:t>
            </w:r>
            <w:r w:rsidR="00482DEE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 en los incisos a) del 4.3 inciso  c) </w:t>
            </w:r>
            <w:r w:rsidR="000B4CF3"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se modifica las viñetas y </w:t>
            </w: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>se modifica el numeral 4).</w:t>
            </w:r>
          </w:p>
          <w:p w:rsidR="00925FCF" w:rsidRPr="00FA25FF" w:rsidRDefault="00925FCF" w:rsidP="00925FCF">
            <w:pPr>
              <w:ind w:right="34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</w:rPr>
              <w:t>Se elimina el punto 5 “Variables de control del proceso” y por defecto el siguiente punto 6 “definiciones generales” pasa a cambiar como punto 5.</w:t>
            </w:r>
          </w:p>
          <w:p w:rsidR="002451C2" w:rsidRPr="00FA25FF" w:rsidRDefault="00925FCF" w:rsidP="00925FCF">
            <w:pPr>
              <w:ind w:right="51"/>
              <w:jc w:val="both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FA25FF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Se incluye el punto 6 “Registros relacionados”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57" w:rsidRPr="00FA25FF" w:rsidRDefault="00B03C57" w:rsidP="00C42325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B91C2E" w:rsidRPr="00FA25FF" w:rsidRDefault="000B4CF3" w:rsidP="00B03C57">
            <w:pPr>
              <w:ind w:right="51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="00B03C57"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FA25FF">
              <w:rPr>
                <w:rFonts w:ascii="Arial" w:hAnsi="Arial" w:cs="Arial"/>
                <w:b/>
                <w:bCs/>
                <w:sz w:val="14"/>
                <w:szCs w:val="14"/>
              </w:rPr>
              <w:t>/08/2016</w:t>
            </w:r>
          </w:p>
        </w:tc>
      </w:tr>
    </w:tbl>
    <w:p w:rsidR="001668C8" w:rsidRPr="00EE41D8" w:rsidRDefault="001668C8" w:rsidP="00670EEA">
      <w:pPr>
        <w:ind w:left="720" w:right="51"/>
        <w:rPr>
          <w:rFonts w:ascii="Century Gothic" w:hAnsi="Century Gothic"/>
          <w:sz w:val="22"/>
          <w:szCs w:val="22"/>
        </w:rPr>
      </w:pPr>
    </w:p>
    <w:p w:rsidR="003132B3" w:rsidRPr="00EE41D8" w:rsidRDefault="009661FA" w:rsidP="00BF0802">
      <w:pPr>
        <w:numPr>
          <w:ilvl w:val="0"/>
          <w:numId w:val="2"/>
        </w:numPr>
        <w:ind w:right="51"/>
        <w:rPr>
          <w:rFonts w:ascii="Century Gothic" w:hAnsi="Century Gothic"/>
          <w:b/>
          <w:sz w:val="22"/>
          <w:szCs w:val="22"/>
        </w:rPr>
      </w:pPr>
      <w:r w:rsidRPr="00EE41D8">
        <w:rPr>
          <w:rFonts w:ascii="Century Gothic" w:hAnsi="Century Gothic"/>
          <w:b/>
          <w:sz w:val="22"/>
          <w:szCs w:val="22"/>
        </w:rPr>
        <w:lastRenderedPageBreak/>
        <w:t>ANEXOS</w:t>
      </w:r>
    </w:p>
    <w:p w:rsidR="003132B3" w:rsidRPr="00EE41D8" w:rsidRDefault="003132B3" w:rsidP="00670EEA">
      <w:pPr>
        <w:ind w:left="720" w:right="51"/>
        <w:rPr>
          <w:rFonts w:ascii="Century Gothic" w:hAnsi="Century Gothic"/>
          <w:b/>
          <w:sz w:val="22"/>
          <w:szCs w:val="22"/>
        </w:rPr>
      </w:pPr>
    </w:p>
    <w:p w:rsidR="001668C8" w:rsidRPr="00EE41D8" w:rsidRDefault="00727E80" w:rsidP="00805FF4">
      <w:pPr>
        <w:ind w:left="709" w:right="51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Ninguno.</w:t>
      </w:r>
    </w:p>
    <w:sectPr w:rsidR="001668C8" w:rsidRPr="00EE41D8" w:rsidSect="00196D43">
      <w:headerReference w:type="default" r:id="rId13"/>
      <w:pgSz w:w="12242" w:h="15842" w:code="1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53B" w:rsidRDefault="00AC053B">
      <w:r>
        <w:separator/>
      </w:r>
    </w:p>
  </w:endnote>
  <w:endnote w:type="continuationSeparator" w:id="0">
    <w:p w:rsidR="00AC053B" w:rsidRDefault="00AC0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53B" w:rsidRDefault="00AC053B">
      <w:r>
        <w:separator/>
      </w:r>
    </w:p>
  </w:footnote>
  <w:footnote w:type="continuationSeparator" w:id="0">
    <w:p w:rsidR="00AC053B" w:rsidRDefault="00AC05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5208"/>
      <w:gridCol w:w="1466"/>
      <w:gridCol w:w="1321"/>
      <w:gridCol w:w="1466"/>
    </w:tblGrid>
    <w:tr w:rsidR="0099347D" w:rsidRPr="00CD21B9" w:rsidTr="00C834E6">
      <w:trPr>
        <w:cantSplit/>
        <w:trHeight w:val="30"/>
      </w:trPr>
      <w:tc>
        <w:tcPr>
          <w:tcW w:w="5208" w:type="dxa"/>
          <w:vMerge w:val="restart"/>
          <w:vAlign w:val="center"/>
        </w:tcPr>
        <w:p w:rsidR="0099347D" w:rsidRPr="00BE361F" w:rsidRDefault="0099347D" w:rsidP="005F338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PROCEDIMIENTO </w:t>
          </w:r>
        </w:p>
      </w:tc>
      <w:tc>
        <w:tcPr>
          <w:tcW w:w="1466" w:type="dxa"/>
          <w:vAlign w:val="center"/>
        </w:tcPr>
        <w:p w:rsidR="0099347D" w:rsidRPr="00BE361F" w:rsidRDefault="0099347D" w:rsidP="005F338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BE361F">
            <w:rPr>
              <w:rFonts w:ascii="Arial" w:hAnsi="Arial" w:cs="Arial"/>
              <w:b/>
            </w:rPr>
            <w:t xml:space="preserve">Código </w:t>
          </w:r>
        </w:p>
      </w:tc>
      <w:tc>
        <w:tcPr>
          <w:tcW w:w="1321" w:type="dxa"/>
          <w:vAlign w:val="center"/>
        </w:tcPr>
        <w:p w:rsidR="0099347D" w:rsidRPr="00CD21B9" w:rsidRDefault="0099347D" w:rsidP="005F3389">
          <w:pPr>
            <w:pStyle w:val="Encabezado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PR-001</w:t>
          </w:r>
        </w:p>
      </w:tc>
      <w:tc>
        <w:tcPr>
          <w:tcW w:w="1466" w:type="dxa"/>
          <w:vMerge w:val="restart"/>
        </w:tcPr>
        <w:p w:rsidR="0099347D" w:rsidRPr="00CD21B9" w:rsidRDefault="00CF7B8E" w:rsidP="005F3389">
          <w:pPr>
            <w:pStyle w:val="Encabezado"/>
            <w:jc w:val="center"/>
            <w:rPr>
              <w:rFonts w:cs="Arial"/>
              <w:bCs/>
            </w:rPr>
          </w:pPr>
          <w:r>
            <w:rPr>
              <w:noProof/>
              <w:lang w:val="es-BO" w:eastAsia="es-B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19685</wp:posOffset>
                </wp:positionV>
                <wp:extent cx="815340" cy="579120"/>
                <wp:effectExtent l="0" t="0" r="3810" b="0"/>
                <wp:wrapNone/>
                <wp:docPr id="16" name="Imagen 16" descr="Logotipo Final CAS 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Logotipo Final CAS 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BO" w:eastAsia="es-B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5456555</wp:posOffset>
                </wp:positionH>
                <wp:positionV relativeFrom="paragraph">
                  <wp:posOffset>1475740</wp:posOffset>
                </wp:positionV>
                <wp:extent cx="1901190" cy="1379220"/>
                <wp:effectExtent l="0" t="0" r="3810" b="0"/>
                <wp:wrapNone/>
                <wp:docPr id="1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19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BO" w:eastAsia="es-BO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ragraph">
                  <wp:posOffset>1323340</wp:posOffset>
                </wp:positionV>
                <wp:extent cx="1901190" cy="1379220"/>
                <wp:effectExtent l="0" t="0" r="3810" b="0"/>
                <wp:wrapNone/>
                <wp:docPr id="14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19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9347D" w:rsidRPr="00CD21B9" w:rsidTr="00C834E6">
      <w:trPr>
        <w:cantSplit/>
        <w:trHeight w:val="30"/>
      </w:trPr>
      <w:tc>
        <w:tcPr>
          <w:tcW w:w="5208" w:type="dxa"/>
          <w:vMerge/>
          <w:vAlign w:val="center"/>
        </w:tcPr>
        <w:p w:rsidR="0099347D" w:rsidRPr="00BE361F" w:rsidRDefault="0099347D" w:rsidP="005F3389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466" w:type="dxa"/>
          <w:vAlign w:val="center"/>
        </w:tcPr>
        <w:p w:rsidR="0099347D" w:rsidRPr="00BE361F" w:rsidRDefault="0099347D" w:rsidP="005F338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BE361F">
            <w:rPr>
              <w:rFonts w:ascii="Arial" w:hAnsi="Arial" w:cs="Arial"/>
              <w:b/>
            </w:rPr>
            <w:t>Versión</w:t>
          </w:r>
        </w:p>
      </w:tc>
      <w:tc>
        <w:tcPr>
          <w:tcW w:w="1321" w:type="dxa"/>
          <w:vAlign w:val="center"/>
        </w:tcPr>
        <w:p w:rsidR="0099347D" w:rsidRPr="00817D7D" w:rsidRDefault="0099347D" w:rsidP="005F3389">
          <w:pPr>
            <w:pStyle w:val="Encabezado"/>
            <w:tabs>
              <w:tab w:val="left" w:pos="555"/>
              <w:tab w:val="center" w:pos="922"/>
            </w:tabs>
            <w:jc w:val="center"/>
            <w:rPr>
              <w:rFonts w:ascii="Arial" w:hAnsi="Arial" w:cs="Arial"/>
              <w:bCs/>
              <w:highlight w:val="green"/>
            </w:rPr>
          </w:pPr>
          <w:r w:rsidRPr="008613CC">
            <w:rPr>
              <w:rFonts w:ascii="Arial" w:hAnsi="Arial" w:cs="Arial"/>
              <w:bCs/>
            </w:rPr>
            <w:t>4</w:t>
          </w:r>
        </w:p>
      </w:tc>
      <w:tc>
        <w:tcPr>
          <w:tcW w:w="1466" w:type="dxa"/>
          <w:vMerge/>
        </w:tcPr>
        <w:p w:rsidR="0099347D" w:rsidRPr="00CD21B9" w:rsidRDefault="0099347D" w:rsidP="005F3389">
          <w:pPr>
            <w:pStyle w:val="Encabezado"/>
            <w:tabs>
              <w:tab w:val="left" w:pos="555"/>
              <w:tab w:val="center" w:pos="922"/>
            </w:tabs>
            <w:jc w:val="center"/>
            <w:rPr>
              <w:rFonts w:cs="Arial"/>
              <w:bCs/>
            </w:rPr>
          </w:pPr>
        </w:p>
      </w:tc>
    </w:tr>
    <w:tr w:rsidR="0099347D" w:rsidRPr="00CD21B9" w:rsidTr="00C834E6">
      <w:trPr>
        <w:cantSplit/>
        <w:trHeight w:val="30"/>
      </w:trPr>
      <w:tc>
        <w:tcPr>
          <w:tcW w:w="5208" w:type="dxa"/>
          <w:vMerge w:val="restart"/>
          <w:vAlign w:val="center"/>
        </w:tcPr>
        <w:p w:rsidR="0099347D" w:rsidRPr="001A6210" w:rsidRDefault="0099347D" w:rsidP="005632D6">
          <w:pPr>
            <w:pStyle w:val="Encabezado"/>
            <w:jc w:val="center"/>
            <w:rPr>
              <w:rFonts w:ascii="Arial" w:hAnsi="Arial" w:cs="Arial"/>
            </w:rPr>
          </w:pPr>
          <w:r w:rsidRPr="001A6210">
            <w:rPr>
              <w:rFonts w:ascii="Arial" w:hAnsi="Arial" w:cs="Arial"/>
            </w:rPr>
            <w:t>ATENCIÓN AL USUARIO</w:t>
          </w:r>
        </w:p>
      </w:tc>
      <w:tc>
        <w:tcPr>
          <w:tcW w:w="1466" w:type="dxa"/>
          <w:vAlign w:val="center"/>
        </w:tcPr>
        <w:p w:rsidR="0099347D" w:rsidRPr="00BE361F" w:rsidRDefault="0099347D" w:rsidP="005632D6">
          <w:pPr>
            <w:pStyle w:val="Encabezado"/>
            <w:jc w:val="center"/>
            <w:rPr>
              <w:rFonts w:ascii="Arial" w:hAnsi="Arial" w:cs="Arial"/>
              <w:b/>
            </w:rPr>
          </w:pPr>
          <w:r w:rsidRPr="00BE361F">
            <w:rPr>
              <w:rFonts w:ascii="Arial" w:hAnsi="Arial" w:cs="Arial"/>
              <w:b/>
            </w:rPr>
            <w:t>Aprobado</w:t>
          </w:r>
        </w:p>
      </w:tc>
      <w:tc>
        <w:tcPr>
          <w:tcW w:w="1321" w:type="dxa"/>
          <w:vAlign w:val="center"/>
        </w:tcPr>
        <w:p w:rsidR="0099347D" w:rsidRPr="00817D7D" w:rsidRDefault="0099347D" w:rsidP="00817D7D">
          <w:pPr>
            <w:jc w:val="center"/>
            <w:rPr>
              <w:rFonts w:ascii="Arial" w:hAnsi="Arial" w:cs="Arial"/>
              <w:highlight w:val="green"/>
            </w:rPr>
          </w:pPr>
          <w:r w:rsidRPr="001A6210">
            <w:rPr>
              <w:rFonts w:ascii="Arial" w:hAnsi="Arial" w:cs="Arial"/>
            </w:rPr>
            <w:t>19/08/2016</w:t>
          </w:r>
        </w:p>
      </w:tc>
      <w:tc>
        <w:tcPr>
          <w:tcW w:w="1466" w:type="dxa"/>
          <w:vMerge/>
        </w:tcPr>
        <w:p w:rsidR="0099347D" w:rsidRPr="00CD21B9" w:rsidRDefault="0099347D" w:rsidP="005632D6">
          <w:pPr>
            <w:pStyle w:val="Encabezado"/>
            <w:tabs>
              <w:tab w:val="left" w:pos="555"/>
              <w:tab w:val="center" w:pos="922"/>
            </w:tabs>
            <w:jc w:val="center"/>
            <w:rPr>
              <w:rFonts w:cs="Arial"/>
              <w:bCs/>
            </w:rPr>
          </w:pPr>
        </w:p>
      </w:tc>
    </w:tr>
    <w:tr w:rsidR="0099347D" w:rsidRPr="00CD21B9" w:rsidTr="00C834E6">
      <w:trPr>
        <w:cantSplit/>
        <w:trHeight w:val="30"/>
      </w:trPr>
      <w:tc>
        <w:tcPr>
          <w:tcW w:w="5208" w:type="dxa"/>
          <w:vMerge/>
          <w:vAlign w:val="center"/>
        </w:tcPr>
        <w:p w:rsidR="0099347D" w:rsidRPr="00BE361F" w:rsidRDefault="0099347D" w:rsidP="005632D6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2787" w:type="dxa"/>
          <w:gridSpan w:val="2"/>
          <w:vAlign w:val="center"/>
        </w:tcPr>
        <w:p w:rsidR="0099347D" w:rsidRPr="00BE361F" w:rsidRDefault="0099347D" w:rsidP="005632D6">
          <w:pPr>
            <w:jc w:val="center"/>
            <w:rPr>
              <w:rFonts w:ascii="Arial" w:hAnsi="Arial" w:cs="Arial"/>
            </w:rPr>
          </w:pPr>
          <w:r w:rsidRPr="0030330E">
            <w:rPr>
              <w:rFonts w:ascii="Arial" w:hAnsi="Arial" w:cs="Arial"/>
            </w:rPr>
            <w:t xml:space="preserve">Página </w:t>
          </w:r>
          <w:r w:rsidR="00BD5154" w:rsidRPr="0030330E">
            <w:rPr>
              <w:rFonts w:ascii="Arial" w:hAnsi="Arial" w:cs="Arial"/>
            </w:rPr>
            <w:fldChar w:fldCharType="begin"/>
          </w:r>
          <w:r w:rsidRPr="0030330E">
            <w:rPr>
              <w:rFonts w:ascii="Arial" w:hAnsi="Arial" w:cs="Arial"/>
            </w:rPr>
            <w:instrText>PAGE   \* MERGEFORMAT</w:instrText>
          </w:r>
          <w:r w:rsidR="00BD5154" w:rsidRPr="0030330E">
            <w:rPr>
              <w:rFonts w:ascii="Arial" w:hAnsi="Arial" w:cs="Arial"/>
            </w:rPr>
            <w:fldChar w:fldCharType="separate"/>
          </w:r>
          <w:r w:rsidR="00784ECF" w:rsidRPr="00784ECF">
            <w:rPr>
              <w:rFonts w:ascii="Arial" w:hAnsi="Arial" w:cs="Arial"/>
              <w:noProof/>
              <w:lang w:val="es-ES"/>
            </w:rPr>
            <w:t>7</w:t>
          </w:r>
          <w:r w:rsidR="00BD5154" w:rsidRPr="0030330E">
            <w:rPr>
              <w:rFonts w:ascii="Arial" w:hAnsi="Arial" w:cs="Arial"/>
            </w:rPr>
            <w:fldChar w:fldCharType="end"/>
          </w:r>
          <w:r w:rsidRPr="0030330E">
            <w:rPr>
              <w:rFonts w:ascii="Arial" w:hAnsi="Arial" w:cs="Arial"/>
            </w:rPr>
            <w:t xml:space="preserve"> de </w:t>
          </w:r>
          <w:fldSimple w:instr="NUMPAGES  \* Arabic  \* MERGEFORMAT">
            <w:r w:rsidR="00784ECF">
              <w:rPr>
                <w:rFonts w:ascii="Arial" w:hAnsi="Arial" w:cs="Arial"/>
                <w:noProof/>
              </w:rPr>
              <w:t>7</w:t>
            </w:r>
          </w:fldSimple>
        </w:p>
      </w:tc>
      <w:tc>
        <w:tcPr>
          <w:tcW w:w="1466" w:type="dxa"/>
          <w:vMerge/>
        </w:tcPr>
        <w:p w:rsidR="0099347D" w:rsidRPr="00CD21B9" w:rsidRDefault="0099347D" w:rsidP="005632D6">
          <w:pPr>
            <w:jc w:val="center"/>
          </w:pPr>
        </w:p>
      </w:tc>
    </w:tr>
  </w:tbl>
  <w:p w:rsidR="0099347D" w:rsidRPr="00B03C57" w:rsidRDefault="0099347D">
    <w:pPr>
      <w:pStyle w:val="Encabezado"/>
      <w:rPr>
        <w:color w:val="FFFF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245B"/>
    <w:multiLevelType w:val="hybridMultilevel"/>
    <w:tmpl w:val="9E6E650C"/>
    <w:lvl w:ilvl="0" w:tplc="DEE6D45C">
      <w:start w:val="1"/>
      <w:numFmt w:val="lowerLetter"/>
      <w:lvlText w:val="%1)"/>
      <w:lvlJc w:val="left"/>
      <w:pPr>
        <w:ind w:left="2062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DE5A2A"/>
    <w:multiLevelType w:val="hybridMultilevel"/>
    <w:tmpl w:val="F24603CA"/>
    <w:lvl w:ilvl="0" w:tplc="A680116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A57F32"/>
    <w:multiLevelType w:val="hybridMultilevel"/>
    <w:tmpl w:val="93B04DA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BC5F30"/>
    <w:multiLevelType w:val="hybridMultilevel"/>
    <w:tmpl w:val="23C49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F527D"/>
    <w:multiLevelType w:val="multilevel"/>
    <w:tmpl w:val="AB4CFC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>
    <w:nsid w:val="193F40BC"/>
    <w:multiLevelType w:val="hybridMultilevel"/>
    <w:tmpl w:val="603A04B0"/>
    <w:lvl w:ilvl="0" w:tplc="0C0A000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6">
    <w:nsid w:val="1D0D3EDB"/>
    <w:multiLevelType w:val="hybridMultilevel"/>
    <w:tmpl w:val="8C88D40C"/>
    <w:lvl w:ilvl="0" w:tplc="E6DAD5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267F8"/>
    <w:multiLevelType w:val="hybridMultilevel"/>
    <w:tmpl w:val="57B4084E"/>
    <w:lvl w:ilvl="0" w:tplc="196458D4">
      <w:start w:val="1"/>
      <w:numFmt w:val="lowerLetter"/>
      <w:lvlText w:val="%1)"/>
      <w:lvlJc w:val="left"/>
      <w:pPr>
        <w:ind w:left="2138" w:hanging="360"/>
      </w:pPr>
      <w:rPr>
        <w:rFonts w:hint="default"/>
        <w:b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20A80537"/>
    <w:multiLevelType w:val="multilevel"/>
    <w:tmpl w:val="ADA6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24D70C86"/>
    <w:multiLevelType w:val="hybridMultilevel"/>
    <w:tmpl w:val="91B077AC"/>
    <w:lvl w:ilvl="0" w:tplc="860CEF28">
      <w:start w:val="1"/>
      <w:numFmt w:val="decimal"/>
      <w:lvlText w:val="%1)"/>
      <w:lvlJc w:val="left"/>
      <w:pPr>
        <w:ind w:left="2138" w:hanging="360"/>
      </w:pPr>
      <w:rPr>
        <w:i/>
      </w:rPr>
    </w:lvl>
    <w:lvl w:ilvl="1" w:tplc="400A0019" w:tentative="1">
      <w:start w:val="1"/>
      <w:numFmt w:val="lowerLetter"/>
      <w:lvlText w:val="%2."/>
      <w:lvlJc w:val="left"/>
      <w:pPr>
        <w:ind w:left="2858" w:hanging="360"/>
      </w:pPr>
    </w:lvl>
    <w:lvl w:ilvl="2" w:tplc="400A001B" w:tentative="1">
      <w:start w:val="1"/>
      <w:numFmt w:val="lowerRoman"/>
      <w:lvlText w:val="%3."/>
      <w:lvlJc w:val="right"/>
      <w:pPr>
        <w:ind w:left="3578" w:hanging="180"/>
      </w:pPr>
    </w:lvl>
    <w:lvl w:ilvl="3" w:tplc="400A000F" w:tentative="1">
      <w:start w:val="1"/>
      <w:numFmt w:val="decimal"/>
      <w:lvlText w:val="%4."/>
      <w:lvlJc w:val="left"/>
      <w:pPr>
        <w:ind w:left="4298" w:hanging="360"/>
      </w:pPr>
    </w:lvl>
    <w:lvl w:ilvl="4" w:tplc="400A0019" w:tentative="1">
      <w:start w:val="1"/>
      <w:numFmt w:val="lowerLetter"/>
      <w:lvlText w:val="%5."/>
      <w:lvlJc w:val="left"/>
      <w:pPr>
        <w:ind w:left="5018" w:hanging="360"/>
      </w:pPr>
    </w:lvl>
    <w:lvl w:ilvl="5" w:tplc="400A001B" w:tentative="1">
      <w:start w:val="1"/>
      <w:numFmt w:val="lowerRoman"/>
      <w:lvlText w:val="%6."/>
      <w:lvlJc w:val="right"/>
      <w:pPr>
        <w:ind w:left="5738" w:hanging="180"/>
      </w:pPr>
    </w:lvl>
    <w:lvl w:ilvl="6" w:tplc="400A000F" w:tentative="1">
      <w:start w:val="1"/>
      <w:numFmt w:val="decimal"/>
      <w:lvlText w:val="%7."/>
      <w:lvlJc w:val="left"/>
      <w:pPr>
        <w:ind w:left="6458" w:hanging="360"/>
      </w:pPr>
    </w:lvl>
    <w:lvl w:ilvl="7" w:tplc="400A0019" w:tentative="1">
      <w:start w:val="1"/>
      <w:numFmt w:val="lowerLetter"/>
      <w:lvlText w:val="%8."/>
      <w:lvlJc w:val="left"/>
      <w:pPr>
        <w:ind w:left="7178" w:hanging="360"/>
      </w:pPr>
    </w:lvl>
    <w:lvl w:ilvl="8" w:tplc="40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>
    <w:nsid w:val="29527B1E"/>
    <w:multiLevelType w:val="multilevel"/>
    <w:tmpl w:val="3BC696A2"/>
    <w:lvl w:ilvl="0">
      <w:start w:val="3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96A7FAC"/>
    <w:multiLevelType w:val="hybridMultilevel"/>
    <w:tmpl w:val="DE1C8732"/>
    <w:lvl w:ilvl="0" w:tplc="EFFADAFC">
      <w:start w:val="1"/>
      <w:numFmt w:val="decimal"/>
      <w:lvlText w:val="%1)"/>
      <w:lvlJc w:val="left"/>
      <w:pPr>
        <w:ind w:left="2629" w:hanging="360"/>
      </w:pPr>
      <w:rPr>
        <w:b w:val="0"/>
        <w:i/>
      </w:rPr>
    </w:lvl>
    <w:lvl w:ilvl="1" w:tplc="400A0019" w:tentative="1">
      <w:start w:val="1"/>
      <w:numFmt w:val="lowerLetter"/>
      <w:lvlText w:val="%2."/>
      <w:lvlJc w:val="left"/>
      <w:pPr>
        <w:ind w:left="3349" w:hanging="360"/>
      </w:pPr>
    </w:lvl>
    <w:lvl w:ilvl="2" w:tplc="400A001B" w:tentative="1">
      <w:start w:val="1"/>
      <w:numFmt w:val="lowerRoman"/>
      <w:lvlText w:val="%3."/>
      <w:lvlJc w:val="right"/>
      <w:pPr>
        <w:ind w:left="4069" w:hanging="180"/>
      </w:pPr>
    </w:lvl>
    <w:lvl w:ilvl="3" w:tplc="400A000F" w:tentative="1">
      <w:start w:val="1"/>
      <w:numFmt w:val="decimal"/>
      <w:lvlText w:val="%4."/>
      <w:lvlJc w:val="left"/>
      <w:pPr>
        <w:ind w:left="4789" w:hanging="360"/>
      </w:pPr>
    </w:lvl>
    <w:lvl w:ilvl="4" w:tplc="400A0019" w:tentative="1">
      <w:start w:val="1"/>
      <w:numFmt w:val="lowerLetter"/>
      <w:lvlText w:val="%5."/>
      <w:lvlJc w:val="left"/>
      <w:pPr>
        <w:ind w:left="5509" w:hanging="360"/>
      </w:pPr>
    </w:lvl>
    <w:lvl w:ilvl="5" w:tplc="400A001B" w:tentative="1">
      <w:start w:val="1"/>
      <w:numFmt w:val="lowerRoman"/>
      <w:lvlText w:val="%6."/>
      <w:lvlJc w:val="right"/>
      <w:pPr>
        <w:ind w:left="6229" w:hanging="180"/>
      </w:pPr>
    </w:lvl>
    <w:lvl w:ilvl="6" w:tplc="400A000F" w:tentative="1">
      <w:start w:val="1"/>
      <w:numFmt w:val="decimal"/>
      <w:lvlText w:val="%7."/>
      <w:lvlJc w:val="left"/>
      <w:pPr>
        <w:ind w:left="6949" w:hanging="360"/>
      </w:pPr>
    </w:lvl>
    <w:lvl w:ilvl="7" w:tplc="400A0019" w:tentative="1">
      <w:start w:val="1"/>
      <w:numFmt w:val="lowerLetter"/>
      <w:lvlText w:val="%8."/>
      <w:lvlJc w:val="left"/>
      <w:pPr>
        <w:ind w:left="7669" w:hanging="360"/>
      </w:pPr>
    </w:lvl>
    <w:lvl w:ilvl="8" w:tplc="40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2">
    <w:nsid w:val="3C8627C4"/>
    <w:multiLevelType w:val="hybridMultilevel"/>
    <w:tmpl w:val="43EE97BE"/>
    <w:lvl w:ilvl="0" w:tplc="FFFFFFF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47C47BE5"/>
    <w:multiLevelType w:val="hybridMultilevel"/>
    <w:tmpl w:val="BBE4BA82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3F65BEC"/>
    <w:multiLevelType w:val="multilevel"/>
    <w:tmpl w:val="98461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4B63065"/>
    <w:multiLevelType w:val="hybridMultilevel"/>
    <w:tmpl w:val="EFD66BE8"/>
    <w:lvl w:ilvl="0" w:tplc="A49468DA">
      <w:start w:val="1"/>
      <w:numFmt w:val="upperRoman"/>
      <w:lvlText w:val="%1)"/>
      <w:lvlJc w:val="left"/>
      <w:pPr>
        <w:ind w:left="284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7C0B7AB2"/>
    <w:multiLevelType w:val="hybridMultilevel"/>
    <w:tmpl w:val="B498B5C6"/>
    <w:lvl w:ilvl="0" w:tplc="0C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>
    <w:nsid w:val="7DED2F60"/>
    <w:multiLevelType w:val="hybridMultilevel"/>
    <w:tmpl w:val="5C7A4852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2"/>
  </w:num>
  <w:num w:numId="5">
    <w:abstractNumId w:val="17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6"/>
  </w:num>
  <w:num w:numId="11">
    <w:abstractNumId w:val="15"/>
  </w:num>
  <w:num w:numId="12">
    <w:abstractNumId w:val="7"/>
  </w:num>
  <w:num w:numId="13">
    <w:abstractNumId w:val="16"/>
  </w:num>
  <w:num w:numId="14">
    <w:abstractNumId w:val="11"/>
  </w:num>
  <w:num w:numId="15">
    <w:abstractNumId w:val="9"/>
  </w:num>
  <w:num w:numId="16">
    <w:abstractNumId w:val="4"/>
  </w:num>
  <w:num w:numId="17">
    <w:abstractNumId w:val="5"/>
  </w:num>
  <w:num w:numId="18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937C2"/>
    <w:rsid w:val="00001BB8"/>
    <w:rsid w:val="00010A32"/>
    <w:rsid w:val="00014AFA"/>
    <w:rsid w:val="00023FAF"/>
    <w:rsid w:val="00024EE3"/>
    <w:rsid w:val="00025DAF"/>
    <w:rsid w:val="00044435"/>
    <w:rsid w:val="00051099"/>
    <w:rsid w:val="00057502"/>
    <w:rsid w:val="00061346"/>
    <w:rsid w:val="000634F2"/>
    <w:rsid w:val="00082F97"/>
    <w:rsid w:val="000830D9"/>
    <w:rsid w:val="00096C80"/>
    <w:rsid w:val="000A0049"/>
    <w:rsid w:val="000B4CF3"/>
    <w:rsid w:val="000B5D81"/>
    <w:rsid w:val="000C00B7"/>
    <w:rsid w:val="000C77C3"/>
    <w:rsid w:val="000D1F89"/>
    <w:rsid w:val="000D6C11"/>
    <w:rsid w:val="000E4C89"/>
    <w:rsid w:val="000F0CC0"/>
    <w:rsid w:val="000F41B9"/>
    <w:rsid w:val="000F559E"/>
    <w:rsid w:val="000F570C"/>
    <w:rsid w:val="001112A5"/>
    <w:rsid w:val="00116892"/>
    <w:rsid w:val="00117F8E"/>
    <w:rsid w:val="00132B92"/>
    <w:rsid w:val="001408DD"/>
    <w:rsid w:val="00140E57"/>
    <w:rsid w:val="001554ED"/>
    <w:rsid w:val="00162EF1"/>
    <w:rsid w:val="001668C8"/>
    <w:rsid w:val="00170EB4"/>
    <w:rsid w:val="00175A54"/>
    <w:rsid w:val="00180B6E"/>
    <w:rsid w:val="00181A6A"/>
    <w:rsid w:val="00196D43"/>
    <w:rsid w:val="001A6210"/>
    <w:rsid w:val="001A7284"/>
    <w:rsid w:val="001B0ECF"/>
    <w:rsid w:val="001B5705"/>
    <w:rsid w:val="001C4F0D"/>
    <w:rsid w:val="001C50C4"/>
    <w:rsid w:val="001C5987"/>
    <w:rsid w:val="001C6EAD"/>
    <w:rsid w:val="001D1B56"/>
    <w:rsid w:val="001D1DCE"/>
    <w:rsid w:val="001D55A1"/>
    <w:rsid w:val="001E7CEB"/>
    <w:rsid w:val="001F160E"/>
    <w:rsid w:val="001F4D7A"/>
    <w:rsid w:val="001F559D"/>
    <w:rsid w:val="001F72C7"/>
    <w:rsid w:val="002073A0"/>
    <w:rsid w:val="00210828"/>
    <w:rsid w:val="00211EB0"/>
    <w:rsid w:val="002203FA"/>
    <w:rsid w:val="00230481"/>
    <w:rsid w:val="002304B3"/>
    <w:rsid w:val="002365C7"/>
    <w:rsid w:val="00236BEF"/>
    <w:rsid w:val="00236E7C"/>
    <w:rsid w:val="002451C2"/>
    <w:rsid w:val="00250EF8"/>
    <w:rsid w:val="00253E77"/>
    <w:rsid w:val="00254700"/>
    <w:rsid w:val="002625B8"/>
    <w:rsid w:val="00264963"/>
    <w:rsid w:val="00270500"/>
    <w:rsid w:val="0027720D"/>
    <w:rsid w:val="00282A7A"/>
    <w:rsid w:val="00282B3A"/>
    <w:rsid w:val="002877F7"/>
    <w:rsid w:val="00290789"/>
    <w:rsid w:val="002B1EC3"/>
    <w:rsid w:val="002C0842"/>
    <w:rsid w:val="002C6480"/>
    <w:rsid w:val="002D6217"/>
    <w:rsid w:val="002E008E"/>
    <w:rsid w:val="002E247E"/>
    <w:rsid w:val="002F0BE2"/>
    <w:rsid w:val="002F135C"/>
    <w:rsid w:val="002F1B49"/>
    <w:rsid w:val="002F6374"/>
    <w:rsid w:val="00300044"/>
    <w:rsid w:val="0030058C"/>
    <w:rsid w:val="0030330E"/>
    <w:rsid w:val="003132B3"/>
    <w:rsid w:val="00315028"/>
    <w:rsid w:val="0032064B"/>
    <w:rsid w:val="00325990"/>
    <w:rsid w:val="00336371"/>
    <w:rsid w:val="00340BD0"/>
    <w:rsid w:val="003550F7"/>
    <w:rsid w:val="00355AD3"/>
    <w:rsid w:val="00356EAB"/>
    <w:rsid w:val="0037182C"/>
    <w:rsid w:val="003728C6"/>
    <w:rsid w:val="003737F7"/>
    <w:rsid w:val="003814C1"/>
    <w:rsid w:val="00397C4C"/>
    <w:rsid w:val="003A0515"/>
    <w:rsid w:val="003A2800"/>
    <w:rsid w:val="003C7FF1"/>
    <w:rsid w:val="003D6090"/>
    <w:rsid w:val="003E561C"/>
    <w:rsid w:val="003E7CD7"/>
    <w:rsid w:val="003F141A"/>
    <w:rsid w:val="003F18B3"/>
    <w:rsid w:val="003F1945"/>
    <w:rsid w:val="003F3C16"/>
    <w:rsid w:val="003F6184"/>
    <w:rsid w:val="003F7DCD"/>
    <w:rsid w:val="0040670C"/>
    <w:rsid w:val="00412F0E"/>
    <w:rsid w:val="004256DD"/>
    <w:rsid w:val="00426581"/>
    <w:rsid w:val="00430376"/>
    <w:rsid w:val="00432DB4"/>
    <w:rsid w:val="004377FA"/>
    <w:rsid w:val="0045681B"/>
    <w:rsid w:val="004658EB"/>
    <w:rsid w:val="00473BE1"/>
    <w:rsid w:val="00482DEE"/>
    <w:rsid w:val="0049094C"/>
    <w:rsid w:val="004A0F1C"/>
    <w:rsid w:val="004A4323"/>
    <w:rsid w:val="004C5C90"/>
    <w:rsid w:val="004F0B67"/>
    <w:rsid w:val="004F2CCC"/>
    <w:rsid w:val="004F50B0"/>
    <w:rsid w:val="004F5950"/>
    <w:rsid w:val="00503A69"/>
    <w:rsid w:val="00515437"/>
    <w:rsid w:val="00516C76"/>
    <w:rsid w:val="0052515D"/>
    <w:rsid w:val="00526E00"/>
    <w:rsid w:val="00534F0F"/>
    <w:rsid w:val="005375B4"/>
    <w:rsid w:val="005378EC"/>
    <w:rsid w:val="00540C32"/>
    <w:rsid w:val="00540DA2"/>
    <w:rsid w:val="005425B7"/>
    <w:rsid w:val="00552DF9"/>
    <w:rsid w:val="005540A6"/>
    <w:rsid w:val="005632D6"/>
    <w:rsid w:val="0056454F"/>
    <w:rsid w:val="00566BF1"/>
    <w:rsid w:val="00567D35"/>
    <w:rsid w:val="00571E0D"/>
    <w:rsid w:val="00572DCA"/>
    <w:rsid w:val="0057360B"/>
    <w:rsid w:val="00575C92"/>
    <w:rsid w:val="00580A49"/>
    <w:rsid w:val="00580FB6"/>
    <w:rsid w:val="00586B71"/>
    <w:rsid w:val="005937C2"/>
    <w:rsid w:val="00596A61"/>
    <w:rsid w:val="005A1940"/>
    <w:rsid w:val="005A2281"/>
    <w:rsid w:val="005A6042"/>
    <w:rsid w:val="005B1532"/>
    <w:rsid w:val="005B3238"/>
    <w:rsid w:val="005B4349"/>
    <w:rsid w:val="005E1B46"/>
    <w:rsid w:val="005E56FA"/>
    <w:rsid w:val="005E6CC0"/>
    <w:rsid w:val="005E7085"/>
    <w:rsid w:val="005F3389"/>
    <w:rsid w:val="006006BA"/>
    <w:rsid w:val="00602ADC"/>
    <w:rsid w:val="00605180"/>
    <w:rsid w:val="00614377"/>
    <w:rsid w:val="006150D5"/>
    <w:rsid w:val="00622BCA"/>
    <w:rsid w:val="00627561"/>
    <w:rsid w:val="00642B8E"/>
    <w:rsid w:val="00642D64"/>
    <w:rsid w:val="006439D5"/>
    <w:rsid w:val="006537CB"/>
    <w:rsid w:val="00667744"/>
    <w:rsid w:val="00670EEA"/>
    <w:rsid w:val="00673AA0"/>
    <w:rsid w:val="00681B84"/>
    <w:rsid w:val="00695D72"/>
    <w:rsid w:val="006A4329"/>
    <w:rsid w:val="006B13EB"/>
    <w:rsid w:val="006B2504"/>
    <w:rsid w:val="006B5114"/>
    <w:rsid w:val="006B5C4F"/>
    <w:rsid w:val="006B6505"/>
    <w:rsid w:val="006C5C65"/>
    <w:rsid w:val="006D2B97"/>
    <w:rsid w:val="006D37DB"/>
    <w:rsid w:val="006D393F"/>
    <w:rsid w:val="006E3E82"/>
    <w:rsid w:val="006E515E"/>
    <w:rsid w:val="006E7257"/>
    <w:rsid w:val="00700E9C"/>
    <w:rsid w:val="00711349"/>
    <w:rsid w:val="00723E91"/>
    <w:rsid w:val="00727E80"/>
    <w:rsid w:val="0074664A"/>
    <w:rsid w:val="007506F0"/>
    <w:rsid w:val="00755795"/>
    <w:rsid w:val="007579CF"/>
    <w:rsid w:val="00764C02"/>
    <w:rsid w:val="00773FC3"/>
    <w:rsid w:val="007756AF"/>
    <w:rsid w:val="00775814"/>
    <w:rsid w:val="00784668"/>
    <w:rsid w:val="00784ECF"/>
    <w:rsid w:val="00785A3D"/>
    <w:rsid w:val="00786D18"/>
    <w:rsid w:val="0078781B"/>
    <w:rsid w:val="00793643"/>
    <w:rsid w:val="00794E54"/>
    <w:rsid w:val="00796D15"/>
    <w:rsid w:val="007B1B40"/>
    <w:rsid w:val="007B1C15"/>
    <w:rsid w:val="007B4DF5"/>
    <w:rsid w:val="007B4EFC"/>
    <w:rsid w:val="007B5534"/>
    <w:rsid w:val="007C179D"/>
    <w:rsid w:val="007C351E"/>
    <w:rsid w:val="007D0790"/>
    <w:rsid w:val="007D0B8F"/>
    <w:rsid w:val="007D45EB"/>
    <w:rsid w:val="007E04C0"/>
    <w:rsid w:val="00805FF4"/>
    <w:rsid w:val="00807C0E"/>
    <w:rsid w:val="00807E5A"/>
    <w:rsid w:val="00817D7D"/>
    <w:rsid w:val="00822137"/>
    <w:rsid w:val="008372CD"/>
    <w:rsid w:val="00837F6F"/>
    <w:rsid w:val="0084433A"/>
    <w:rsid w:val="00852DC9"/>
    <w:rsid w:val="008613CC"/>
    <w:rsid w:val="008805C1"/>
    <w:rsid w:val="00885C87"/>
    <w:rsid w:val="00886E93"/>
    <w:rsid w:val="00897B92"/>
    <w:rsid w:val="008A0E09"/>
    <w:rsid w:val="008A42E7"/>
    <w:rsid w:val="008B3850"/>
    <w:rsid w:val="008B3AF0"/>
    <w:rsid w:val="008B4C58"/>
    <w:rsid w:val="008C5138"/>
    <w:rsid w:val="008C5375"/>
    <w:rsid w:val="008E0807"/>
    <w:rsid w:val="008E4304"/>
    <w:rsid w:val="008E5F11"/>
    <w:rsid w:val="009017AE"/>
    <w:rsid w:val="00902288"/>
    <w:rsid w:val="00905701"/>
    <w:rsid w:val="00907E9C"/>
    <w:rsid w:val="00914F7B"/>
    <w:rsid w:val="00925FCF"/>
    <w:rsid w:val="00931A15"/>
    <w:rsid w:val="009337DA"/>
    <w:rsid w:val="0093714B"/>
    <w:rsid w:val="00942B38"/>
    <w:rsid w:val="00942FF1"/>
    <w:rsid w:val="00943FB0"/>
    <w:rsid w:val="009512DD"/>
    <w:rsid w:val="009564A5"/>
    <w:rsid w:val="009603BF"/>
    <w:rsid w:val="00962D7F"/>
    <w:rsid w:val="009661FA"/>
    <w:rsid w:val="009841E9"/>
    <w:rsid w:val="00986FF3"/>
    <w:rsid w:val="0099347D"/>
    <w:rsid w:val="009A230D"/>
    <w:rsid w:val="009A32B1"/>
    <w:rsid w:val="009A3E20"/>
    <w:rsid w:val="009B5834"/>
    <w:rsid w:val="009B7C08"/>
    <w:rsid w:val="009C74E4"/>
    <w:rsid w:val="009D02F5"/>
    <w:rsid w:val="009D083A"/>
    <w:rsid w:val="009D4B7C"/>
    <w:rsid w:val="009D5DD8"/>
    <w:rsid w:val="009D5ED5"/>
    <w:rsid w:val="009D7146"/>
    <w:rsid w:val="009E1AAD"/>
    <w:rsid w:val="009E2285"/>
    <w:rsid w:val="009F03FE"/>
    <w:rsid w:val="009F0530"/>
    <w:rsid w:val="009F086F"/>
    <w:rsid w:val="009F223E"/>
    <w:rsid w:val="009F54A1"/>
    <w:rsid w:val="00A02635"/>
    <w:rsid w:val="00A04754"/>
    <w:rsid w:val="00A24F06"/>
    <w:rsid w:val="00A25E60"/>
    <w:rsid w:val="00A2712B"/>
    <w:rsid w:val="00A30533"/>
    <w:rsid w:val="00A33818"/>
    <w:rsid w:val="00A37217"/>
    <w:rsid w:val="00A551CE"/>
    <w:rsid w:val="00A55665"/>
    <w:rsid w:val="00A77495"/>
    <w:rsid w:val="00A9461F"/>
    <w:rsid w:val="00A94848"/>
    <w:rsid w:val="00AA2161"/>
    <w:rsid w:val="00AB032A"/>
    <w:rsid w:val="00AB048F"/>
    <w:rsid w:val="00AB3F22"/>
    <w:rsid w:val="00AC053B"/>
    <w:rsid w:val="00AE170E"/>
    <w:rsid w:val="00AE3963"/>
    <w:rsid w:val="00B03C57"/>
    <w:rsid w:val="00B1093C"/>
    <w:rsid w:val="00B232A9"/>
    <w:rsid w:val="00B25A5E"/>
    <w:rsid w:val="00B278EF"/>
    <w:rsid w:val="00B31F52"/>
    <w:rsid w:val="00B42117"/>
    <w:rsid w:val="00B423F4"/>
    <w:rsid w:val="00B443DC"/>
    <w:rsid w:val="00B52527"/>
    <w:rsid w:val="00B57A60"/>
    <w:rsid w:val="00B809C0"/>
    <w:rsid w:val="00B81E61"/>
    <w:rsid w:val="00B874F8"/>
    <w:rsid w:val="00B87F09"/>
    <w:rsid w:val="00B90750"/>
    <w:rsid w:val="00B91C2E"/>
    <w:rsid w:val="00BA17C0"/>
    <w:rsid w:val="00BB398F"/>
    <w:rsid w:val="00BB675E"/>
    <w:rsid w:val="00BB6E43"/>
    <w:rsid w:val="00BC236D"/>
    <w:rsid w:val="00BD5154"/>
    <w:rsid w:val="00BD64E5"/>
    <w:rsid w:val="00BD718B"/>
    <w:rsid w:val="00BF0802"/>
    <w:rsid w:val="00C001DD"/>
    <w:rsid w:val="00C048EF"/>
    <w:rsid w:val="00C07DD1"/>
    <w:rsid w:val="00C21972"/>
    <w:rsid w:val="00C23DD1"/>
    <w:rsid w:val="00C3602A"/>
    <w:rsid w:val="00C373DC"/>
    <w:rsid w:val="00C41CD8"/>
    <w:rsid w:val="00C42325"/>
    <w:rsid w:val="00C459B0"/>
    <w:rsid w:val="00C46503"/>
    <w:rsid w:val="00C4706E"/>
    <w:rsid w:val="00C50F98"/>
    <w:rsid w:val="00C5333D"/>
    <w:rsid w:val="00C54B34"/>
    <w:rsid w:val="00C63419"/>
    <w:rsid w:val="00C65130"/>
    <w:rsid w:val="00C740A0"/>
    <w:rsid w:val="00C834E6"/>
    <w:rsid w:val="00C857EB"/>
    <w:rsid w:val="00C85C08"/>
    <w:rsid w:val="00C92CC8"/>
    <w:rsid w:val="00CA01B5"/>
    <w:rsid w:val="00CA1E02"/>
    <w:rsid w:val="00CB0F81"/>
    <w:rsid w:val="00CB3CC3"/>
    <w:rsid w:val="00CB490D"/>
    <w:rsid w:val="00CB54F3"/>
    <w:rsid w:val="00CC078A"/>
    <w:rsid w:val="00CC1E82"/>
    <w:rsid w:val="00CE3066"/>
    <w:rsid w:val="00CF08E9"/>
    <w:rsid w:val="00CF2A74"/>
    <w:rsid w:val="00CF7B8E"/>
    <w:rsid w:val="00D03A00"/>
    <w:rsid w:val="00D171BB"/>
    <w:rsid w:val="00D439B7"/>
    <w:rsid w:val="00D44B88"/>
    <w:rsid w:val="00D46529"/>
    <w:rsid w:val="00D51F59"/>
    <w:rsid w:val="00D63670"/>
    <w:rsid w:val="00D66E34"/>
    <w:rsid w:val="00D67BB9"/>
    <w:rsid w:val="00D73ADB"/>
    <w:rsid w:val="00D76B5E"/>
    <w:rsid w:val="00D76D3A"/>
    <w:rsid w:val="00D779A1"/>
    <w:rsid w:val="00D90901"/>
    <w:rsid w:val="00D912EF"/>
    <w:rsid w:val="00D919E2"/>
    <w:rsid w:val="00D9354D"/>
    <w:rsid w:val="00D949A7"/>
    <w:rsid w:val="00DA0A14"/>
    <w:rsid w:val="00DA32D7"/>
    <w:rsid w:val="00DB6A87"/>
    <w:rsid w:val="00DC2267"/>
    <w:rsid w:val="00DC5134"/>
    <w:rsid w:val="00DD5387"/>
    <w:rsid w:val="00DE32ED"/>
    <w:rsid w:val="00DE5264"/>
    <w:rsid w:val="00DF1629"/>
    <w:rsid w:val="00DF4F16"/>
    <w:rsid w:val="00DF555F"/>
    <w:rsid w:val="00E009EC"/>
    <w:rsid w:val="00E024E4"/>
    <w:rsid w:val="00E0348F"/>
    <w:rsid w:val="00E10713"/>
    <w:rsid w:val="00E15E2F"/>
    <w:rsid w:val="00E2377F"/>
    <w:rsid w:val="00E2408F"/>
    <w:rsid w:val="00E40037"/>
    <w:rsid w:val="00E54E53"/>
    <w:rsid w:val="00E64891"/>
    <w:rsid w:val="00E7262E"/>
    <w:rsid w:val="00E814E9"/>
    <w:rsid w:val="00EA3B6E"/>
    <w:rsid w:val="00EB5046"/>
    <w:rsid w:val="00EC1AB2"/>
    <w:rsid w:val="00EC27F3"/>
    <w:rsid w:val="00EC35A5"/>
    <w:rsid w:val="00EC4214"/>
    <w:rsid w:val="00EC467E"/>
    <w:rsid w:val="00ED3543"/>
    <w:rsid w:val="00EE41D8"/>
    <w:rsid w:val="00EE6E07"/>
    <w:rsid w:val="00EF0861"/>
    <w:rsid w:val="00F11605"/>
    <w:rsid w:val="00F17844"/>
    <w:rsid w:val="00F20574"/>
    <w:rsid w:val="00F23F13"/>
    <w:rsid w:val="00F30574"/>
    <w:rsid w:val="00F42BDD"/>
    <w:rsid w:val="00F42E89"/>
    <w:rsid w:val="00F438E4"/>
    <w:rsid w:val="00F6394A"/>
    <w:rsid w:val="00F658B1"/>
    <w:rsid w:val="00F6796B"/>
    <w:rsid w:val="00F75FE3"/>
    <w:rsid w:val="00F8025E"/>
    <w:rsid w:val="00F81BD2"/>
    <w:rsid w:val="00F841E8"/>
    <w:rsid w:val="00F91D43"/>
    <w:rsid w:val="00F91DFA"/>
    <w:rsid w:val="00FA25FF"/>
    <w:rsid w:val="00FA5789"/>
    <w:rsid w:val="00FA6107"/>
    <w:rsid w:val="00FA7C8F"/>
    <w:rsid w:val="00FB560D"/>
    <w:rsid w:val="00FC1D83"/>
    <w:rsid w:val="00FD1B8A"/>
    <w:rsid w:val="00FD1F36"/>
    <w:rsid w:val="00FD3D8B"/>
    <w:rsid w:val="00FE3C34"/>
    <w:rsid w:val="00FE70C4"/>
    <w:rsid w:val="00FE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154"/>
    <w:rPr>
      <w:lang w:val="es-ES_tradnl" w:eastAsia="es-ES"/>
    </w:rPr>
  </w:style>
  <w:style w:type="paragraph" w:styleId="Ttulo1">
    <w:name w:val="heading 1"/>
    <w:basedOn w:val="Normal"/>
    <w:next w:val="Normal"/>
    <w:qFormat/>
    <w:rsid w:val="00BD5154"/>
    <w:pPr>
      <w:keepNext/>
      <w:numPr>
        <w:numId w:val="1"/>
      </w:numPr>
      <w:jc w:val="both"/>
      <w:outlineLvl w:val="0"/>
    </w:pPr>
    <w:rPr>
      <w:rFonts w:ascii="Arial" w:hAnsi="Arial" w:cs="Arial"/>
      <w:b/>
      <w:sz w:val="28"/>
      <w:szCs w:val="22"/>
    </w:rPr>
  </w:style>
  <w:style w:type="paragraph" w:styleId="Ttulo2">
    <w:name w:val="heading 2"/>
    <w:basedOn w:val="Normal"/>
    <w:next w:val="Normal"/>
    <w:qFormat/>
    <w:rsid w:val="00BD5154"/>
    <w:pPr>
      <w:keepNext/>
      <w:jc w:val="both"/>
      <w:outlineLvl w:val="1"/>
    </w:pPr>
    <w:rPr>
      <w:rFonts w:ascii="Arial" w:hAnsi="Arial"/>
      <w:i/>
      <w:sz w:val="22"/>
    </w:rPr>
  </w:style>
  <w:style w:type="paragraph" w:styleId="Ttulo3">
    <w:name w:val="heading 3"/>
    <w:basedOn w:val="Normal"/>
    <w:next w:val="Normal"/>
    <w:qFormat/>
    <w:rsid w:val="00BD5154"/>
    <w:pPr>
      <w:keepNext/>
      <w:jc w:val="both"/>
      <w:outlineLvl w:val="2"/>
    </w:pPr>
    <w:rPr>
      <w:rFonts w:ascii="Arial" w:hAnsi="Arial"/>
      <w:b/>
      <w:i/>
      <w:sz w:val="22"/>
      <w:lang w:val="es-BO"/>
    </w:rPr>
  </w:style>
  <w:style w:type="paragraph" w:styleId="Ttulo4">
    <w:name w:val="heading 4"/>
    <w:basedOn w:val="Normal"/>
    <w:next w:val="Normal"/>
    <w:qFormat/>
    <w:rsid w:val="00BD515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D515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BD5154"/>
    <w:pPr>
      <w:tabs>
        <w:tab w:val="center" w:pos="4320"/>
        <w:tab w:val="right" w:pos="8640"/>
      </w:tabs>
    </w:pPr>
    <w:rPr>
      <w:lang/>
    </w:rPr>
  </w:style>
  <w:style w:type="character" w:styleId="Nmerodepgina">
    <w:name w:val="page number"/>
    <w:basedOn w:val="Fuentedeprrafopredeter"/>
    <w:semiHidden/>
    <w:rsid w:val="00BD5154"/>
  </w:style>
  <w:style w:type="paragraph" w:styleId="Textoindependiente3">
    <w:name w:val="Body Text 3"/>
    <w:basedOn w:val="Normal"/>
    <w:semiHidden/>
    <w:rsid w:val="00BD5154"/>
    <w:pPr>
      <w:spacing w:line="360" w:lineRule="auto"/>
    </w:pPr>
  </w:style>
  <w:style w:type="paragraph" w:styleId="Sangradetextonormal">
    <w:name w:val="Body Text Indent"/>
    <w:basedOn w:val="Normal"/>
    <w:semiHidden/>
    <w:rsid w:val="00BD5154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BD5154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BD5154"/>
    <w:pPr>
      <w:spacing w:after="120"/>
      <w:ind w:left="283"/>
    </w:pPr>
    <w:rPr>
      <w:sz w:val="16"/>
      <w:szCs w:val="16"/>
    </w:rPr>
  </w:style>
  <w:style w:type="character" w:styleId="Hipervnculo">
    <w:name w:val="Hyperlink"/>
    <w:semiHidden/>
    <w:rsid w:val="00BD5154"/>
    <w:rPr>
      <w:color w:val="0000FF"/>
      <w:u w:val="single"/>
    </w:rPr>
  </w:style>
  <w:style w:type="paragraph" w:styleId="Textonotapie">
    <w:name w:val="footnote text"/>
    <w:basedOn w:val="Normal"/>
    <w:semiHidden/>
    <w:rsid w:val="00BD5154"/>
  </w:style>
  <w:style w:type="character" w:styleId="Refdenotaalpie">
    <w:name w:val="footnote reference"/>
    <w:semiHidden/>
    <w:rsid w:val="00BD5154"/>
    <w:rPr>
      <w:vertAlign w:val="superscript"/>
    </w:rPr>
  </w:style>
  <w:style w:type="paragraph" w:styleId="Textoindependiente">
    <w:name w:val="Body Text"/>
    <w:basedOn w:val="Normal"/>
    <w:semiHidden/>
    <w:rsid w:val="00BD5154"/>
    <w:pPr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semiHidden/>
    <w:rsid w:val="00BD5154"/>
    <w:pPr>
      <w:jc w:val="center"/>
    </w:pPr>
    <w:rPr>
      <w:rFonts w:ascii="Arial" w:hAnsi="Arial"/>
      <w:sz w:val="16"/>
      <w:lang w:val="es-BO"/>
    </w:rPr>
  </w:style>
  <w:style w:type="paragraph" w:styleId="Prrafodelista">
    <w:name w:val="List Paragraph"/>
    <w:basedOn w:val="Normal"/>
    <w:qFormat/>
    <w:rsid w:val="00BD5154"/>
    <w:pPr>
      <w:ind w:left="708"/>
    </w:pPr>
    <w:rPr>
      <w:sz w:val="24"/>
      <w:szCs w:val="24"/>
      <w:lang w:val="es-ES"/>
    </w:rPr>
  </w:style>
  <w:style w:type="paragraph" w:styleId="Textodeglobo">
    <w:name w:val="Balloon Text"/>
    <w:basedOn w:val="Normal"/>
    <w:semiHidden/>
    <w:rsid w:val="00BD5154"/>
    <w:rPr>
      <w:rFonts w:ascii="Tahoma" w:hAnsi="Tahoma" w:cs="Tahoma"/>
      <w:sz w:val="16"/>
      <w:szCs w:val="16"/>
    </w:rPr>
  </w:style>
  <w:style w:type="paragraph" w:customStyle="1" w:styleId="CM14">
    <w:name w:val="CM14"/>
    <w:basedOn w:val="Normal"/>
    <w:next w:val="Normal"/>
    <w:rsid w:val="00BD5154"/>
    <w:pPr>
      <w:widowControl w:val="0"/>
      <w:autoSpaceDE w:val="0"/>
      <w:autoSpaceDN w:val="0"/>
      <w:adjustRightInd w:val="0"/>
    </w:pPr>
    <w:rPr>
      <w:rFonts w:ascii="Arial" w:eastAsia="MS Mincho" w:hAnsi="Arial" w:cs="Arial"/>
      <w:sz w:val="24"/>
      <w:szCs w:val="24"/>
      <w:lang w:val="es-BO" w:eastAsia="ja-JP"/>
    </w:rPr>
  </w:style>
  <w:style w:type="paragraph" w:customStyle="1" w:styleId="Default">
    <w:name w:val="Default"/>
    <w:rsid w:val="00BD5154"/>
    <w:pPr>
      <w:widowControl w:val="0"/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CM10">
    <w:name w:val="CM10"/>
    <w:basedOn w:val="Default"/>
    <w:next w:val="Default"/>
    <w:rsid w:val="00BD5154"/>
    <w:pPr>
      <w:spacing w:line="253" w:lineRule="atLeast"/>
    </w:pPr>
    <w:rPr>
      <w:color w:val="auto"/>
    </w:rPr>
  </w:style>
  <w:style w:type="paragraph" w:customStyle="1" w:styleId="CM16">
    <w:name w:val="CM16"/>
    <w:basedOn w:val="Default"/>
    <w:next w:val="Default"/>
    <w:rsid w:val="00BD5154"/>
    <w:rPr>
      <w:color w:val="auto"/>
    </w:rPr>
  </w:style>
  <w:style w:type="character" w:customStyle="1" w:styleId="EncabezadoCar">
    <w:name w:val="Encabezado Car"/>
    <w:link w:val="Encabezado"/>
    <w:rsid w:val="001112A5"/>
    <w:rPr>
      <w:lang w:val="es-ES_tradnl" w:eastAsia="es-ES"/>
    </w:rPr>
  </w:style>
  <w:style w:type="table" w:styleId="Tablaconcuadrcula">
    <w:name w:val="Table Grid"/>
    <w:basedOn w:val="Tablanormal"/>
    <w:uiPriority w:val="59"/>
    <w:rsid w:val="001668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5632D6"/>
    <w:rPr>
      <w:lang w:val="es-ES_tradnl"/>
    </w:rPr>
  </w:style>
  <w:style w:type="character" w:styleId="Textoennegrita">
    <w:name w:val="Strong"/>
    <w:uiPriority w:val="22"/>
    <w:qFormat/>
    <w:rsid w:val="00264963"/>
    <w:rPr>
      <w:b/>
      <w:bCs/>
    </w:rPr>
  </w:style>
  <w:style w:type="character" w:styleId="Hipervnculovisitado">
    <w:name w:val="FollowedHyperlink"/>
    <w:uiPriority w:val="99"/>
    <w:semiHidden/>
    <w:unhideWhenUsed/>
    <w:rsid w:val="00B03C57"/>
    <w:rPr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conomiayfinanzas.gob.b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onomiayfinanzas.gob.b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conomiayfinanzas.gob.b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12A66-7809-4945-B75C-1EBE80B6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1486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9641</CharactersWithSpaces>
  <SharedDoc>false</SharedDoc>
  <HLinks>
    <vt:vector size="18" baseType="variant">
      <vt:variant>
        <vt:i4>1507414</vt:i4>
      </vt:variant>
      <vt:variant>
        <vt:i4>6</vt:i4>
      </vt:variant>
      <vt:variant>
        <vt:i4>0</vt:i4>
      </vt:variant>
      <vt:variant>
        <vt:i4>5</vt:i4>
      </vt:variant>
      <vt:variant>
        <vt:lpwstr>http://www.economiayfinanzas.gob.bo/</vt:lpwstr>
      </vt:variant>
      <vt:variant>
        <vt:lpwstr/>
      </vt:variant>
      <vt:variant>
        <vt:i4>1507414</vt:i4>
      </vt:variant>
      <vt:variant>
        <vt:i4>3</vt:i4>
      </vt:variant>
      <vt:variant>
        <vt:i4>0</vt:i4>
      </vt:variant>
      <vt:variant>
        <vt:i4>5</vt:i4>
      </vt:variant>
      <vt:variant>
        <vt:lpwstr>http://www.economiayfinanzas.gob.bo/</vt:lpwstr>
      </vt:variant>
      <vt:variant>
        <vt:lpwstr/>
      </vt:variant>
      <vt:variant>
        <vt:i4>1507414</vt:i4>
      </vt:variant>
      <vt:variant>
        <vt:i4>0</vt:i4>
      </vt:variant>
      <vt:variant>
        <vt:i4>0</vt:i4>
      </vt:variant>
      <vt:variant>
        <vt:i4>5</vt:i4>
      </vt:variant>
      <vt:variant>
        <vt:lpwstr>http://www.economiayfinanzas.gob.bo/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 &amp; A</dc:creator>
  <cp:keywords/>
  <cp:lastModifiedBy>gladys.quispe</cp:lastModifiedBy>
  <cp:revision>9</cp:revision>
  <cp:lastPrinted>2016-08-22T14:23:00Z</cp:lastPrinted>
  <dcterms:created xsi:type="dcterms:W3CDTF">2016-08-18T18:54:00Z</dcterms:created>
  <dcterms:modified xsi:type="dcterms:W3CDTF">2016-08-22T14:24:00Z</dcterms:modified>
</cp:coreProperties>
</file>