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EB0F8A" w:rsidRPr="00EB0F8A" w:rsidRDefault="00BD774C" w:rsidP="00BD774C">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lastRenderedPageBreak/>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proofErr w:type="spellStart"/>
      <w:r w:rsidR="00DE60FB">
        <w:t>desiciones</w:t>
      </w:r>
      <w:proofErr w:type="spellEnd"/>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lastRenderedPageBreak/>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bookmarkStart w:id="0" w:name="_GoBack"/>
      <w:bookmarkEnd w:id="0"/>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compras y entregas de relojes para personas de toda edad a nivel internacional.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el ingreso de un artículo de ropa junto con sus diferentes variaciones. </w:t>
      </w:r>
      <w:proofErr w:type="gramStart"/>
      <w:r>
        <w:t>La variaciones</w:t>
      </w:r>
      <w:proofErr w:type="gramEnd"/>
      <w:r>
        <w:t xml:space="preserve"> serán representadas a través de imágenes y descripciones. </w:t>
      </w:r>
    </w:p>
    <w:p w:rsidR="00434260" w:rsidRDefault="00B42357">
      <w:pPr>
        <w:numPr>
          <w:ilvl w:val="0"/>
          <w:numId w:val="1"/>
        </w:numPr>
        <w:spacing w:after="3" w:line="380" w:lineRule="auto"/>
        <w:ind w:left="705" w:right="53" w:hanging="360"/>
      </w:pPr>
      <w:r>
        <w:t xml:space="preserve">El sistema debe permitir a los usuarios administradores generar un reporte (por hora, día, mes, año, país, artículo) para que permita analizar las ventas. </w:t>
      </w:r>
    </w:p>
    <w:p w:rsidR="00434260" w:rsidRDefault="00B42357">
      <w:pPr>
        <w:numPr>
          <w:ilvl w:val="0"/>
          <w:numId w:val="1"/>
        </w:numPr>
        <w:spacing w:after="3" w:line="380" w:lineRule="auto"/>
        <w:ind w:left="705" w:right="53" w:hanging="360"/>
      </w:pPr>
      <w:r>
        <w:t xml:space="preserve">El sistema debe permitir al usuario realizar búsquedas de </w:t>
      </w:r>
      <w:proofErr w:type="gramStart"/>
      <w:r>
        <w:t>artículos</w:t>
      </w:r>
      <w:proofErr w:type="gramEnd"/>
      <w:r>
        <w:t xml:space="preserve"> así como realizar compras por medio de tarjeta de crédito, ver el seguimiento del estado de entrega y consultar su historial de artículos comprados. </w:t>
      </w:r>
    </w:p>
    <w:p w:rsidR="00434260" w:rsidRDefault="00B42357">
      <w:pPr>
        <w:numPr>
          <w:ilvl w:val="0"/>
          <w:numId w:val="1"/>
        </w:numPr>
        <w:spacing w:line="385" w:lineRule="auto"/>
        <w:ind w:left="705" w:right="53" w:hanging="360"/>
      </w:pPr>
      <w:r>
        <w:t xml:space="preserve">El sistema debe permitir visualizar el contenido en los lenguajes: español, inglés y mandarín. </w:t>
      </w:r>
    </w:p>
    <w:p w:rsidR="00434260" w:rsidRDefault="00B42357">
      <w:pPr>
        <w:numPr>
          <w:ilvl w:val="0"/>
          <w:numId w:val="1"/>
        </w:numPr>
        <w:spacing w:after="3" w:line="380" w:lineRule="auto"/>
        <w:ind w:left="705" w:right="53" w:hanging="360"/>
      </w:pPr>
      <w:r>
        <w:lastRenderedPageBreak/>
        <w:t xml:space="preserve">El sistema debe poder manejar la moneda de cada país y realizar las conversiones respectivas al momento de realizar el pago. Todas las ventas serán registradas en USD. </w:t>
      </w:r>
    </w:p>
    <w:p w:rsidR="00434260" w:rsidRDefault="00B42357">
      <w:pPr>
        <w:numPr>
          <w:ilvl w:val="0"/>
          <w:numId w:val="1"/>
        </w:numPr>
        <w:spacing w:after="3" w:line="380" w:lineRule="auto"/>
        <w:ind w:left="705" w:right="53" w:hanging="360"/>
      </w:pPr>
      <w:r>
        <w:t>El sistema debe mostrar el formato de fecha y decimales del país donde se está realizando la compra, con los husos horarios según UTC. ●</w:t>
      </w:r>
      <w:r>
        <w:tab/>
        <w:t xml:space="preserve">El sistema debe tener 3 interfaces: web, smartphone y </w:t>
      </w:r>
      <w:proofErr w:type="spellStart"/>
      <w:r>
        <w:t>tablet</w:t>
      </w:r>
      <w:proofErr w:type="spellEnd"/>
      <w:r>
        <w:t xml:space="preserve">. </w:t>
      </w:r>
    </w:p>
    <w:p w:rsidR="00434260" w:rsidRDefault="00B42357">
      <w:pPr>
        <w:numPr>
          <w:ilvl w:val="0"/>
          <w:numId w:val="1"/>
        </w:numPr>
        <w:spacing w:line="385" w:lineRule="auto"/>
        <w:ind w:left="705" w:right="53" w:hanging="360"/>
      </w:pPr>
      <w:r>
        <w:t xml:space="preserve">Debe crearse un API para que otras empresas puedan utilizar los servicios de </w:t>
      </w:r>
      <w:proofErr w:type="spellStart"/>
      <w:r>
        <w:t>Temporis</w:t>
      </w:r>
      <w:proofErr w:type="spellEnd"/>
      <w:r>
        <w:t xml:space="preserve">. </w:t>
      </w:r>
    </w:p>
    <w:p w:rsidR="00434260" w:rsidRDefault="00B42357">
      <w:pPr>
        <w:numPr>
          <w:ilvl w:val="0"/>
          <w:numId w:val="1"/>
        </w:numPr>
        <w:spacing w:after="150"/>
        <w:ind w:left="705" w:right="53" w:hanging="360"/>
      </w:pPr>
      <w:r>
        <w:t xml:space="preserve">El sistema debe llevar control de todo lo que ocurre en el sistema. </w:t>
      </w:r>
    </w:p>
    <w:p w:rsidR="00434260" w:rsidRDefault="00B42357">
      <w:pPr>
        <w:numPr>
          <w:ilvl w:val="0"/>
          <w:numId w:val="1"/>
        </w:numPr>
        <w:spacing w:after="339" w:line="385" w:lineRule="auto"/>
        <w:ind w:left="705" w:right="53" w:hanging="360"/>
      </w:pPr>
      <w:r>
        <w:t xml:space="preserve">El sistema es de alta disponibilidad, debe garantizar su funcionamiento 24/7. </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productos al inventario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Ver o comprar productos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t>2.4 Restricciones</w:t>
      </w:r>
      <w:r>
        <w:rPr>
          <w:b/>
          <w:i/>
          <w:color w:val="0000FF"/>
        </w:rPr>
        <w:t xml:space="preserve"> </w:t>
      </w:r>
    </w:p>
    <w:p w:rsidR="00434260" w:rsidRDefault="00B42357">
      <w:pPr>
        <w:tabs>
          <w:tab w:val="center" w:pos="1248"/>
          <w:tab w:val="center" w:pos="2209"/>
          <w:tab w:val="center" w:pos="3328"/>
          <w:tab w:val="center" w:pos="4808"/>
          <w:tab w:val="center" w:pos="5867"/>
          <w:tab w:val="center" w:pos="7047"/>
          <w:tab w:val="right" w:pos="8568"/>
        </w:tabs>
        <w:spacing w:after="269"/>
      </w:pPr>
      <w:r>
        <w:rPr>
          <w:rFonts w:ascii="Calibri" w:eastAsia="Calibri" w:hAnsi="Calibri" w:cs="Calibri"/>
          <w:sz w:val="22"/>
        </w:rPr>
        <w:tab/>
      </w:r>
      <w:r>
        <w:rPr>
          <w:b/>
        </w:rPr>
        <w:t xml:space="preserve">Lenguaje </w:t>
      </w:r>
      <w:r>
        <w:rPr>
          <w:b/>
        </w:rPr>
        <w:tab/>
        <w:t xml:space="preserve">y </w:t>
      </w:r>
      <w:r>
        <w:rPr>
          <w:b/>
        </w:rPr>
        <w:tab/>
        <w:t>tecnologías</w:t>
      </w:r>
      <w:r>
        <w:rPr>
          <w:rFonts w:ascii="Calibri" w:eastAsia="Calibri" w:hAnsi="Calibri" w:cs="Calibri"/>
        </w:rPr>
        <w:t>​</w:t>
      </w:r>
      <w:r>
        <w:t xml:space="preserve">: </w:t>
      </w:r>
      <w:r>
        <w:tab/>
        <w:t xml:space="preserve">HTML5, </w:t>
      </w:r>
      <w:r>
        <w:tab/>
        <w:t xml:space="preserve">CSS, </w:t>
      </w:r>
      <w:r>
        <w:tab/>
        <w:t xml:space="preserve">Bootstrap, </w:t>
      </w:r>
      <w:r>
        <w:tab/>
        <w:t xml:space="preserve">PHP, </w:t>
      </w:r>
    </w:p>
    <w:p w:rsidR="00434260" w:rsidRDefault="00B42357">
      <w:pPr>
        <w:spacing w:after="147"/>
        <w:ind w:left="731" w:right="53"/>
      </w:pPr>
      <w:proofErr w:type="spellStart"/>
      <w:r>
        <w:t>Javascript</w:t>
      </w:r>
      <w:proofErr w:type="spellEnd"/>
      <w:r>
        <w:t xml:space="preserve">/AJAX. </w:t>
      </w:r>
    </w:p>
    <w:p w:rsidR="00434260" w:rsidRDefault="00B42357">
      <w:pPr>
        <w:spacing w:line="504" w:lineRule="auto"/>
        <w:ind w:left="731" w:right="53"/>
      </w:pPr>
      <w:r>
        <w:rPr>
          <w:b/>
        </w:rPr>
        <w:t>Base de datos</w:t>
      </w:r>
      <w:r>
        <w:rPr>
          <w:rFonts w:ascii="Calibri" w:eastAsia="Calibri" w:hAnsi="Calibri" w:cs="Calibri"/>
        </w:rPr>
        <w:t>​</w:t>
      </w:r>
      <w:r>
        <w:t xml:space="preserve">: Se hará uso de cuatro bases de datos que son: MySQL, Neo4J, MongoDB. </w:t>
      </w:r>
    </w:p>
    <w:p w:rsidR="00434260" w:rsidRDefault="00B42357">
      <w:pPr>
        <w:spacing w:line="504" w:lineRule="auto"/>
        <w:ind w:left="731" w:right="53"/>
      </w:pPr>
      <w:r>
        <w:rPr>
          <w:b/>
        </w:rPr>
        <w:lastRenderedPageBreak/>
        <w:t>Interfaces gráficas</w:t>
      </w:r>
      <w:r>
        <w:rPr>
          <w:rFonts w:ascii="Calibri" w:eastAsia="Calibri" w:hAnsi="Calibri" w:cs="Calibri"/>
        </w:rPr>
        <w:t>​</w:t>
      </w:r>
      <w:r>
        <w:t xml:space="preserve">: El sistema debe estar diseñado para implementarse en móviles, tabletas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inglés, español y mandarín. </w:t>
      </w:r>
    </w:p>
    <w:p w:rsidR="00434260" w:rsidRDefault="00B42357">
      <w:pPr>
        <w:pStyle w:val="Ttulo2"/>
        <w:spacing w:after="165"/>
        <w:ind w:left="596"/>
      </w:pPr>
      <w:r>
        <w:t>2.5 Suposiciones y dependencias</w:t>
      </w:r>
      <w:r>
        <w:rPr>
          <w:b/>
        </w:rPr>
        <w:t xml:space="preserve"> </w:t>
      </w:r>
    </w:p>
    <w:p w:rsidR="00434260" w:rsidRDefault="00B42357">
      <w:pPr>
        <w:spacing w:after="345" w:line="378" w:lineRule="auto"/>
        <w:ind w:left="706" w:right="53" w:firstLine="616"/>
      </w:pPr>
      <w:r>
        <w:t>Una serie de servidores que deben estar distribuidos por distintas regiones del mundo. Además de un server principal que debe ser el encargado de administrar las distintas funciones. Los servidores funcionarán bajo una metodología master/</w:t>
      </w:r>
      <w:proofErr w:type="spellStart"/>
      <w:r>
        <w:t>slave</w:t>
      </w:r>
      <w:proofErr w:type="spellEnd"/>
      <w:r>
        <w:t>.</w:t>
      </w:r>
      <w:r>
        <w:rPr>
          <w:color w:val="0000FF"/>
        </w:rPr>
        <w:t xml:space="preserve"> </w:t>
      </w:r>
    </w:p>
    <w:p w:rsidR="00434260" w:rsidRDefault="00B42357">
      <w:pPr>
        <w:spacing w:after="0" w:line="259" w:lineRule="auto"/>
        <w:ind w:left="596"/>
      </w:pPr>
      <w:r>
        <w:rPr>
          <w:b/>
          <w:sz w:val="36"/>
        </w:rPr>
        <w:t xml:space="preserve">2.6 Evolución previsible del sistema </w:t>
      </w:r>
    </w:p>
    <w:p w:rsidR="00434260" w:rsidRDefault="00B42357">
      <w:pPr>
        <w:spacing w:after="37" w:line="259" w:lineRule="auto"/>
      </w:pPr>
      <w:r>
        <w:rPr>
          <w:i/>
          <w:color w:val="0000FF"/>
        </w:rPr>
        <w:t xml:space="preserve"> </w:t>
      </w:r>
    </w:p>
    <w:p w:rsidR="00434260" w:rsidRDefault="00B42357">
      <w:pPr>
        <w:ind w:left="611" w:right="53"/>
      </w:pPr>
      <w:r>
        <w:t>Venta de más artículos, no sólo de relojes.</w:t>
      </w:r>
      <w:r>
        <w:rPr>
          <w:i/>
          <w:color w:val="0000FF"/>
        </w:rPr>
        <w:t xml:space="preserve"> </w:t>
      </w:r>
    </w:p>
    <w:p w:rsidR="00434260" w:rsidRDefault="00B42357">
      <w:pPr>
        <w:pStyle w:val="Ttulo1"/>
        <w:spacing w:after="95"/>
        <w:ind w:left="-5"/>
      </w:pPr>
      <w:r>
        <w:t>3Requisitos específicos</w:t>
      </w:r>
      <w:r>
        <w:rPr>
          <w:i/>
          <w:color w:val="0000FF"/>
        </w:rPr>
        <w:t xml:space="preserve"> </w:t>
      </w:r>
    </w:p>
    <w:p w:rsidR="00434260" w:rsidRDefault="00B42357">
      <w:pPr>
        <w:spacing w:after="165" w:line="259" w:lineRule="auto"/>
        <w:ind w:right="179"/>
        <w:jc w:val="center"/>
      </w:pPr>
      <w:r>
        <w:rPr>
          <w:b/>
          <w:sz w:val="36"/>
        </w:rPr>
        <w:t>3.1 Requisitos comunes de los interfaces</w:t>
      </w:r>
      <w:r>
        <w:rPr>
          <w:i/>
          <w:color w:val="0000FF"/>
        </w:rPr>
        <w:t xml:space="preserve"> </w:t>
      </w:r>
    </w:p>
    <w:p w:rsidR="00434260" w:rsidRDefault="00B42357">
      <w:pPr>
        <w:pStyle w:val="Ttulo2"/>
        <w:ind w:left="1196"/>
      </w:pPr>
      <w:r>
        <w:rPr>
          <w:sz w:val="28"/>
        </w:rP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pPr>
        <w:numPr>
          <w:ilvl w:val="0"/>
          <w:numId w:val="2"/>
        </w:numPr>
        <w:spacing w:after="150"/>
        <w:ind w:left="2071" w:right="53" w:hanging="360"/>
      </w:pPr>
      <w:r>
        <w:t xml:space="preserve">Un fondo minimalista. </w:t>
      </w:r>
    </w:p>
    <w:p w:rsidR="00434260" w:rsidRDefault="00B42357">
      <w:pPr>
        <w:numPr>
          <w:ilvl w:val="0"/>
          <w:numId w:val="2"/>
        </w:numPr>
        <w:spacing w:after="150"/>
        <w:ind w:left="2071" w:right="53" w:hanging="360"/>
      </w:pPr>
      <w:r>
        <w:t xml:space="preserve">Botones para realizar acciones en las diferentes páginas. </w:t>
      </w:r>
    </w:p>
    <w:p w:rsidR="00434260" w:rsidRDefault="00B42357">
      <w:pPr>
        <w:numPr>
          <w:ilvl w:val="0"/>
          <w:numId w:val="2"/>
        </w:numPr>
        <w:spacing w:after="141" w:line="259" w:lineRule="auto"/>
        <w:ind w:left="2071" w:right="53" w:hanging="360"/>
      </w:pPr>
      <w:proofErr w:type="spellStart"/>
      <w:r>
        <w:rPr>
          <w:i/>
        </w:rPr>
        <w:t>Responsive</w:t>
      </w:r>
      <w:proofErr w:type="spellEnd"/>
      <w:r>
        <w:t xml:space="preserve"> </w:t>
      </w:r>
    </w:p>
    <w:p w:rsidR="00434260" w:rsidRDefault="00B42357">
      <w:pPr>
        <w:numPr>
          <w:ilvl w:val="0"/>
          <w:numId w:val="2"/>
        </w:numPr>
        <w:spacing w:line="382" w:lineRule="auto"/>
        <w:ind w:left="2071" w:right="53" w:hanging="360"/>
      </w:pPr>
      <w:r>
        <w:t xml:space="preserve">Colores blanco y dorado como fondo, color dorado para botones y otros elementos. Esto para denotar lujo y que se venden productos de alta calidad. </w:t>
      </w:r>
    </w:p>
    <w:p w:rsidR="00434260" w:rsidRDefault="00B42357">
      <w:pPr>
        <w:numPr>
          <w:ilvl w:val="0"/>
          <w:numId w:val="2"/>
        </w:numPr>
        <w:spacing w:line="385" w:lineRule="auto"/>
        <w:ind w:left="2071" w:right="53" w:hanging="360"/>
      </w:pPr>
      <w:r>
        <w:lastRenderedPageBreak/>
        <w:t xml:space="preserve">Logo de la empresa al costado superior izquierdo, que sea visible por el usuario. </w:t>
      </w:r>
    </w:p>
    <w:p w:rsidR="00434260" w:rsidRDefault="00B42357">
      <w:pPr>
        <w:numPr>
          <w:ilvl w:val="0"/>
          <w:numId w:val="2"/>
        </w:numPr>
        <w:spacing w:after="150"/>
        <w:ind w:left="2071" w:right="53" w:hanging="360"/>
      </w:pPr>
      <w:r>
        <w:t xml:space="preserve">Imágenes de productos de alta calidad. </w:t>
      </w:r>
    </w:p>
    <w:p w:rsidR="00434260" w:rsidRDefault="00B42357">
      <w:pPr>
        <w:spacing w:after="258" w:line="259" w:lineRule="auto"/>
      </w:pPr>
      <w:r>
        <w:t xml:space="preserve"> </w:t>
      </w:r>
    </w:p>
    <w:p w:rsidR="00434260" w:rsidRDefault="00B42357">
      <w:pPr>
        <w:pStyle w:val="Ttulo2"/>
        <w:spacing w:after="206"/>
        <w:ind w:left="1196"/>
      </w:pPr>
      <w:r>
        <w:rPr>
          <w:sz w:val="28"/>
        </w:rP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pPr>
        <w:pStyle w:val="Ttulo2"/>
        <w:ind w:left="1196"/>
      </w:pPr>
      <w:r>
        <w:rPr>
          <w:sz w:val="28"/>
        </w:rPr>
        <w:t>3.1.3 Interfaces de software</w:t>
      </w:r>
      <w:r>
        <w:rPr>
          <w:b/>
          <w:i/>
          <w:color w:val="0000FF"/>
        </w:rPr>
        <w:t xml:space="preserve"> </w:t>
      </w:r>
    </w:p>
    <w:p w:rsidR="00434260" w:rsidRDefault="00B42357">
      <w:pPr>
        <w:spacing w:after="0" w:line="259" w:lineRule="auto"/>
      </w:pPr>
      <w:r>
        <w:t xml:space="preserve"> </w:t>
      </w:r>
    </w:p>
    <w:p w:rsidR="00434260" w:rsidRDefault="00B42357">
      <w:pPr>
        <w:ind w:left="721" w:right="53" w:firstLine="721"/>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pPr>
        <w:pStyle w:val="Ttulo2"/>
        <w:ind w:left="1196"/>
      </w:pPr>
      <w:r>
        <w:rPr>
          <w:sz w:val="28"/>
        </w:rPr>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434260" w:rsidRDefault="00B42357">
      <w:pPr>
        <w:pStyle w:val="Ttulo2"/>
        <w:spacing w:after="165"/>
        <w:ind w:left="596"/>
      </w:pPr>
      <w:r>
        <w:t>3.2 Requisitos funcionales</w:t>
      </w:r>
      <w:r>
        <w:rPr>
          <w:b/>
          <w:i/>
          <w:color w:val="0000FF"/>
        </w:rPr>
        <w:t xml:space="preserve"> </w:t>
      </w:r>
    </w:p>
    <w:p w:rsidR="00434260" w:rsidRDefault="00B42357">
      <w:pPr>
        <w:pStyle w:val="Ttulo3"/>
        <w:ind w:left="1196"/>
      </w:pPr>
      <w:r>
        <w:t>3.2.1 Ingresar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Ingresar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12" w:line="259" w:lineRule="auto"/>
      </w:pPr>
      <w:r>
        <w:rPr>
          <w:i/>
          <w:color w:val="0000FF"/>
        </w:rPr>
        <w:t xml:space="preserve"> </w:t>
      </w:r>
    </w:p>
    <w:p w:rsidR="00434260" w:rsidRDefault="00B42357">
      <w:pPr>
        <w:spacing w:after="157" w:line="259" w:lineRule="auto"/>
        <w:ind w:left="1441"/>
      </w:pPr>
      <w:r>
        <w:rPr>
          <w:i/>
          <w:color w:val="0000FF"/>
        </w:rPr>
        <w:t xml:space="preserve"> </w:t>
      </w:r>
    </w:p>
    <w:p w:rsidR="00434260" w:rsidRDefault="00B42357">
      <w:pPr>
        <w:spacing w:after="240" w:line="378" w:lineRule="auto"/>
        <w:ind w:left="1426" w:right="53" w:firstLine="721"/>
      </w:pPr>
      <w:r>
        <w:t xml:space="preserve">Se debe de ingresar un correo previamente creado en el sistema y la contraseña debe estar asociada a esa cuenta, para verificar la identidad del usuario y pueda acceder a consulta de compras, envíos y poder realizar compras. </w:t>
      </w:r>
    </w:p>
    <w:p w:rsidR="00434260" w:rsidRDefault="00B42357">
      <w:pPr>
        <w:spacing w:after="407" w:line="378" w:lineRule="auto"/>
        <w:ind w:left="1426" w:right="53" w:firstLine="721"/>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434260" w:rsidRDefault="00B42357">
      <w:pPr>
        <w:pStyle w:val="Ttulo3"/>
        <w:ind w:left="1196"/>
      </w:pPr>
      <w:r>
        <w:t>3.2.2 Registrar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Registrar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97" w:line="259" w:lineRule="auto"/>
        <w:ind w:left="1441"/>
      </w:pPr>
      <w:r>
        <w:rPr>
          <w:i/>
          <w:color w:val="0000FF"/>
        </w:rPr>
        <w:t xml:space="preserve"> </w:t>
      </w:r>
    </w:p>
    <w:p w:rsidR="00434260" w:rsidRDefault="00B42357">
      <w:pPr>
        <w:spacing w:after="235"/>
        <w:ind w:left="1426" w:right="53" w:firstLine="721"/>
      </w:pPr>
      <w:r>
        <w:lastRenderedPageBreak/>
        <w:t xml:space="preserve">Los usuarios deberán registrarse para poder realizar compras, consultar envíos y módulos administrativos. </w:t>
      </w:r>
    </w:p>
    <w:p w:rsidR="00434260" w:rsidRDefault="00B42357">
      <w:pPr>
        <w:spacing w:after="235"/>
        <w:ind w:left="1426" w:right="53" w:firstLine="721"/>
      </w:pPr>
      <w:r>
        <w:t xml:space="preserve">Se requiere de un módulo que permita ingresar la siguiente información de un usuario: </w:t>
      </w:r>
    </w:p>
    <w:p w:rsidR="00434260" w:rsidRDefault="00B42357">
      <w:pPr>
        <w:numPr>
          <w:ilvl w:val="0"/>
          <w:numId w:val="3"/>
        </w:numPr>
        <w:ind w:right="53" w:hanging="360"/>
      </w:pPr>
      <w:r>
        <w:t>1. País de residencia ●</w:t>
      </w:r>
      <w:r>
        <w:tab/>
        <w:t xml:space="preserve">2. Email </w:t>
      </w:r>
    </w:p>
    <w:p w:rsidR="00434260" w:rsidRDefault="00B42357">
      <w:pPr>
        <w:numPr>
          <w:ilvl w:val="0"/>
          <w:numId w:val="3"/>
        </w:numPr>
        <w:ind w:right="53" w:hanging="360"/>
      </w:pPr>
      <w:r>
        <w:t xml:space="preserve">3. </w:t>
      </w:r>
      <w:proofErr w:type="spellStart"/>
      <w:r>
        <w:t>Constraseña</w:t>
      </w:r>
      <w:proofErr w:type="spellEnd"/>
      <w:r>
        <w:t xml:space="preserve"> ●</w:t>
      </w:r>
      <w:r>
        <w:tab/>
        <w:t xml:space="preserve">4. Nombre </w:t>
      </w:r>
    </w:p>
    <w:p w:rsidR="00434260" w:rsidRDefault="00B42357">
      <w:pPr>
        <w:numPr>
          <w:ilvl w:val="0"/>
          <w:numId w:val="3"/>
        </w:numPr>
        <w:ind w:right="53" w:hanging="360"/>
      </w:pPr>
      <w:r>
        <w:t>5. Segundo nombre ●</w:t>
      </w:r>
      <w:r>
        <w:tab/>
        <w:t xml:space="preserve">6. Apellidos </w:t>
      </w:r>
    </w:p>
    <w:p w:rsidR="00434260" w:rsidRDefault="00B42357">
      <w:pPr>
        <w:numPr>
          <w:ilvl w:val="0"/>
          <w:numId w:val="3"/>
        </w:numPr>
        <w:ind w:right="53" w:hanging="360"/>
      </w:pPr>
      <w:r>
        <w:t xml:space="preserve">7. Fecha de nacimiento </w:t>
      </w:r>
    </w:p>
    <w:p w:rsidR="00434260" w:rsidRDefault="00B42357">
      <w:pPr>
        <w:numPr>
          <w:ilvl w:val="0"/>
          <w:numId w:val="3"/>
        </w:numPr>
        <w:ind w:right="53" w:hanging="360"/>
      </w:pPr>
      <w:r>
        <w:t xml:space="preserve">9. Dirección de domicilio </w:t>
      </w:r>
    </w:p>
    <w:p w:rsidR="00434260" w:rsidRDefault="00B42357">
      <w:pPr>
        <w:numPr>
          <w:ilvl w:val="0"/>
          <w:numId w:val="3"/>
        </w:numPr>
        <w:ind w:right="53" w:hanging="360"/>
      </w:pPr>
      <w:r>
        <w:t xml:space="preserve">10. Ciudad </w:t>
      </w:r>
    </w:p>
    <w:p w:rsidR="00434260" w:rsidRDefault="00B42357">
      <w:pPr>
        <w:numPr>
          <w:ilvl w:val="0"/>
          <w:numId w:val="3"/>
        </w:numPr>
        <w:ind w:right="53" w:hanging="360"/>
      </w:pPr>
      <w:r>
        <w:t xml:space="preserve">11. Provincia/Región/Estado </w:t>
      </w:r>
    </w:p>
    <w:p w:rsidR="00434260" w:rsidRDefault="00B42357">
      <w:pPr>
        <w:numPr>
          <w:ilvl w:val="0"/>
          <w:numId w:val="3"/>
        </w:numPr>
        <w:ind w:right="53" w:hanging="360"/>
      </w:pPr>
      <w:r>
        <w:t xml:space="preserve">12. Código postal </w:t>
      </w:r>
    </w:p>
    <w:p w:rsidR="00434260" w:rsidRDefault="00B42357">
      <w:pPr>
        <w:numPr>
          <w:ilvl w:val="0"/>
          <w:numId w:val="3"/>
        </w:numPr>
        <w:ind w:right="53" w:hanging="360"/>
      </w:pPr>
      <w:r>
        <w:t xml:space="preserve">13. Número de celular </w:t>
      </w:r>
    </w:p>
    <w:p w:rsidR="00434260" w:rsidRDefault="00B42357">
      <w:pPr>
        <w:numPr>
          <w:ilvl w:val="0"/>
          <w:numId w:val="3"/>
        </w:numPr>
        <w:ind w:right="53" w:hanging="360"/>
      </w:pPr>
      <w:r>
        <w:t xml:space="preserve">14. Tipo de tarjeta </w:t>
      </w:r>
    </w:p>
    <w:p w:rsidR="00434260" w:rsidRDefault="00B42357">
      <w:pPr>
        <w:numPr>
          <w:ilvl w:val="0"/>
          <w:numId w:val="3"/>
        </w:numPr>
        <w:ind w:right="53" w:hanging="360"/>
      </w:pPr>
      <w:r>
        <w:t xml:space="preserve">15. Número de tarjeta </w:t>
      </w:r>
    </w:p>
    <w:p w:rsidR="00434260" w:rsidRDefault="00B42357">
      <w:pPr>
        <w:numPr>
          <w:ilvl w:val="0"/>
          <w:numId w:val="3"/>
        </w:numPr>
        <w:spacing w:after="240"/>
        <w:ind w:right="53" w:hanging="360"/>
      </w:pPr>
      <w:r>
        <w:t xml:space="preserve">16. Fecha de vencimiento </w:t>
      </w:r>
    </w:p>
    <w:p w:rsidR="00434260" w:rsidRDefault="00B42357">
      <w:pPr>
        <w:ind w:left="1436" w:right="53"/>
      </w:pPr>
      <w:r>
        <w:t xml:space="preserve">Si todos los datos son correctos, el usuario quedará registrado en el sistema, de lo contrario, se mostrará un mensaje de error. </w:t>
      </w:r>
    </w:p>
    <w:p w:rsidR="00434260" w:rsidRDefault="00B42357">
      <w:pPr>
        <w:spacing w:after="0" w:line="259" w:lineRule="auto"/>
      </w:pPr>
      <w:r>
        <w:rPr>
          <w:i/>
          <w:color w:val="0000FF"/>
        </w:rPr>
        <w:t xml:space="preserve"> </w:t>
      </w:r>
    </w:p>
    <w:p w:rsidR="00434260" w:rsidRDefault="00B42357">
      <w:pPr>
        <w:pStyle w:val="Ttulo3"/>
        <w:ind w:left="1196"/>
      </w:pPr>
      <w:r>
        <w:t>3.2.3 Recuperar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Recuperar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77" w:line="259" w:lineRule="auto"/>
      </w:pPr>
      <w:r>
        <w:t xml:space="preserve"> </w:t>
      </w:r>
    </w:p>
    <w:p w:rsidR="00434260" w:rsidRDefault="00B42357">
      <w:pPr>
        <w:spacing w:after="240" w:line="378" w:lineRule="auto"/>
        <w:ind w:left="1426" w:right="53" w:firstLine="721"/>
      </w:pPr>
      <w:r>
        <w:t xml:space="preserve">El usuario puede ser capaz de recuperar su cuenta en caso de que haya olvidado su contraseña, en ese caso presione el enlace de “contraseña olvidada” e ingresa el correo electrónico para enviar un código de verificación y que pueda restaurar la contraseña. </w:t>
      </w:r>
    </w:p>
    <w:p w:rsidR="00434260" w:rsidRDefault="00B42357">
      <w:pPr>
        <w:spacing w:after="270" w:line="378" w:lineRule="auto"/>
        <w:ind w:left="1426" w:right="53" w:firstLine="721"/>
      </w:pPr>
      <w:r>
        <w:t xml:space="preserve">El sistema envía un correo de verificación al correo electrónico ingresado por el usuario para que este puede restablecer la contraseña correctamente. Una vez restaurada, se reenvía un correo informando que la contraseña ha sido cambiada. El correo de verificación debe ser diferente para todos los usuarios. </w:t>
      </w:r>
    </w:p>
    <w:p w:rsidR="00434260" w:rsidRDefault="00B42357">
      <w:pPr>
        <w:pStyle w:val="Ttulo3"/>
        <w:ind w:left="1196"/>
      </w:pPr>
      <w:r>
        <w:t>3.2.4 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en cualquier momento la información que ingresó en el momento de registro. </w:t>
      </w:r>
    </w:p>
    <w:p w:rsidR="00434260" w:rsidRDefault="00B42357">
      <w:pPr>
        <w:spacing w:line="378" w:lineRule="auto"/>
        <w:ind w:left="1426" w:right="53" w:firstLine="721"/>
      </w:pPr>
      <w:r>
        <w:t xml:space="preserve">Los datos que ingrese el usuario deben ser validados por las mismas restricciones en el momento del registro. </w:t>
      </w:r>
    </w:p>
    <w:p w:rsidR="00434260" w:rsidRDefault="00B42357">
      <w:pPr>
        <w:spacing w:after="92" w:line="259" w:lineRule="auto"/>
        <w:ind w:left="2162"/>
      </w:pPr>
      <w:r>
        <w:lastRenderedPageBreak/>
        <w:t xml:space="preserve"> </w:t>
      </w:r>
    </w:p>
    <w:p w:rsidR="00434260" w:rsidRDefault="00B42357">
      <w:pPr>
        <w:spacing w:after="427" w:line="259" w:lineRule="auto"/>
        <w:ind w:left="2162"/>
      </w:pPr>
      <w:r>
        <w:rPr>
          <w:i/>
          <w:color w:val="0000FF"/>
        </w:rPr>
        <w:t xml:space="preserve"> </w:t>
      </w:r>
    </w:p>
    <w:p w:rsidR="00434260" w:rsidRDefault="00B42357">
      <w:pPr>
        <w:pStyle w:val="Ttulo3"/>
        <w:ind w:left="1196"/>
      </w:pPr>
      <w:r>
        <w:t>3.2.5 Salir de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Salir de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802" w:right="53" w:firstLine="360"/>
      </w:pPr>
      <w:r>
        <w:t xml:space="preserve">El usuario una vez autenticado puede salir de la cuenta en cualquier momento.  </w:t>
      </w:r>
    </w:p>
    <w:p w:rsidR="00434260" w:rsidRDefault="00B42357">
      <w:pPr>
        <w:spacing w:after="413"/>
        <w:ind w:right="53"/>
      </w:pPr>
      <w:r>
        <w:t>El usuario es redirigido al menú principal.</w:t>
      </w:r>
      <w:r>
        <w:rPr>
          <w:i/>
          <w:color w:val="0000FF"/>
        </w:rPr>
        <w:t xml:space="preserve"> </w:t>
      </w:r>
    </w:p>
    <w:p w:rsidR="00434260" w:rsidRDefault="00B42357">
      <w:pPr>
        <w:pStyle w:val="Ttulo3"/>
        <w:ind w:left="1196"/>
      </w:pPr>
      <w:r>
        <w:t>3.2.6 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Buscar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lastRenderedPageBreak/>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201" w:right="10"/>
      </w:pPr>
      <w:r>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t>3.2.9 Consultar Compras</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lastRenderedPageBreak/>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lastRenderedPageBreak/>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t xml:space="preserve"> </w:t>
      </w:r>
    </w:p>
    <w:p w:rsidR="00434260" w:rsidRDefault="00B42357">
      <w:pPr>
        <w:spacing w:line="378" w:lineRule="auto"/>
        <w:ind w:left="1081" w:right="53" w:firstLine="360"/>
      </w:pPr>
      <w:r>
        <w:lastRenderedPageBreak/>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lastRenderedPageBreak/>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lastRenderedPageBreak/>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lastRenderedPageBreak/>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lastRenderedPageBreak/>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lastRenderedPageBreak/>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801" w:rsidRDefault="00456801">
      <w:pPr>
        <w:spacing w:after="0" w:line="240" w:lineRule="auto"/>
      </w:pPr>
      <w:r>
        <w:separator/>
      </w:r>
    </w:p>
  </w:endnote>
  <w:endnote w:type="continuationSeparator" w:id="0">
    <w:p w:rsidR="00456801" w:rsidRDefault="0045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801" w:rsidRDefault="00456801">
      <w:pPr>
        <w:spacing w:after="0" w:line="240" w:lineRule="auto"/>
      </w:pPr>
      <w:r>
        <w:separator/>
      </w:r>
    </w:p>
  </w:footnote>
  <w:footnote w:type="continuationSeparator" w:id="0">
    <w:p w:rsidR="00456801" w:rsidRDefault="00456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B1D"/>
    <w:multiLevelType w:val="hybridMultilevel"/>
    <w:tmpl w:val="8744CBC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2"/>
  </w:num>
  <w:num w:numId="4">
    <w:abstractNumId w:val="4"/>
  </w:num>
  <w:num w:numId="5">
    <w:abstractNumId w:val="8"/>
  </w:num>
  <w:num w:numId="6">
    <w:abstractNumId w:val="7"/>
  </w:num>
  <w:num w:numId="7">
    <w:abstractNumId w:val="1"/>
  </w:num>
  <w:num w:numId="8">
    <w:abstractNumId w:val="12"/>
  </w:num>
  <w:num w:numId="9">
    <w:abstractNumId w:val="3"/>
  </w:num>
  <w:num w:numId="10">
    <w:abstractNumId w:val="9"/>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434260"/>
    <w:rsid w:val="00456801"/>
    <w:rsid w:val="006F4266"/>
    <w:rsid w:val="007A04CC"/>
    <w:rsid w:val="00810C0D"/>
    <w:rsid w:val="00981C2A"/>
    <w:rsid w:val="00B42357"/>
    <w:rsid w:val="00BD774C"/>
    <w:rsid w:val="00DE60FB"/>
    <w:rsid w:val="00EB0F8A"/>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30</Pages>
  <Words>3634</Words>
  <Characters>19992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3</cp:revision>
  <dcterms:created xsi:type="dcterms:W3CDTF">2018-12-18T23:46:00Z</dcterms:created>
  <dcterms:modified xsi:type="dcterms:W3CDTF">2018-12-19T00:14:00Z</dcterms:modified>
</cp:coreProperties>
</file>