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Динькиев</w:t>
      </w:r>
      <w:r>
        <w:t xml:space="preserve"> </w:t>
      </w:r>
      <w:r>
        <w:t xml:space="preserve">Валерий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</w:t>
      </w:r>
      <w:r>
        <w:t xml:space="preserve"> </w:t>
      </w:r>
      <w:r>
        <w:t xml:space="preserve">с открытым кодом на базе ОС Linux.</w:t>
      </w:r>
    </w:p>
    <w:bookmarkEnd w:id="20"/>
    <w:bookmarkStart w:id="5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создал учётную запись пользователя guest (использую учётную запись администратора) (рис. 1)</w:t>
      </w:r>
    </w:p>
    <w:p>
      <w:pPr>
        <w:pStyle w:val="CaptionedFigure"/>
      </w:pPr>
      <w:bookmarkStart w:id="22" w:name="fig:001"/>
      <w:r>
        <w:drawing>
          <wp:inline>
            <wp:extent cx="4149969" cy="1528262"/>
            <wp:effectExtent b="0" l="0" r="0" t="0"/>
            <wp:docPr descr="Figure 1: Создание учетной записи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969" cy="152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учетной записи пользователя guest</w:t>
      </w:r>
    </w:p>
    <w:p>
      <w:pPr>
        <w:numPr>
          <w:ilvl w:val="0"/>
          <w:numId w:val="1002"/>
        </w:numPr>
        <w:pStyle w:val="Compact"/>
      </w:pPr>
      <w:r>
        <w:t xml:space="preserve">Задал пароль для пользователя guest (использую учётную запись администратора) (рис. 2)</w:t>
      </w:r>
    </w:p>
    <w:p>
      <w:pPr>
        <w:pStyle w:val="CaptionedFigure"/>
      </w:pPr>
      <w:bookmarkStart w:id="24" w:name="fig:002"/>
      <w:r>
        <w:drawing>
          <wp:inline>
            <wp:extent cx="5153890" cy="1707306"/>
            <wp:effectExtent b="0" l="0" r="0" t="0"/>
            <wp:docPr descr="Figure 2: Пароль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890" cy="1707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Пароль</w:t>
      </w:r>
    </w:p>
    <w:p>
      <w:pPr>
        <w:numPr>
          <w:ilvl w:val="0"/>
          <w:numId w:val="1003"/>
        </w:numPr>
        <w:pStyle w:val="Compact"/>
      </w:pPr>
      <w:r>
        <w:t xml:space="preserve">Вошел в систему от имени пользователя guest</w:t>
      </w:r>
    </w:p>
    <w:p>
      <w:pPr>
        <w:numPr>
          <w:ilvl w:val="0"/>
          <w:numId w:val="1003"/>
        </w:numPr>
        <w:pStyle w:val="Compact"/>
      </w:pPr>
      <w:r>
        <w:t xml:space="preserve">Поставил root пароль и создал пользователя</w:t>
      </w:r>
    </w:p>
    <w:p>
      <w:pPr>
        <w:numPr>
          <w:ilvl w:val="0"/>
          <w:numId w:val="1003"/>
        </w:numPr>
        <w:pStyle w:val="Compact"/>
      </w:pPr>
      <w:r>
        <w:t xml:space="preserve">Уточнил имя вашего пользователя командой whoami (рис. 3)</w:t>
      </w:r>
    </w:p>
    <w:p>
      <w:pPr>
        <w:pStyle w:val="CaptionedFigure"/>
      </w:pPr>
      <w:bookmarkStart w:id="26" w:name="fig:003"/>
      <w:r>
        <w:drawing>
          <wp:inline>
            <wp:extent cx="3107681" cy="1163781"/>
            <wp:effectExtent b="0" l="0" r="0" t="0"/>
            <wp:docPr descr="Figure 3: Пользователь guest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81" cy="1163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Пользователь guest</w:t>
      </w:r>
    </w:p>
    <w:p>
      <w:pPr>
        <w:numPr>
          <w:ilvl w:val="0"/>
          <w:numId w:val="1004"/>
        </w:numPr>
        <w:pStyle w:val="Compact"/>
      </w:pPr>
      <w:r>
        <w:t xml:space="preserve">Уточнил имя пользователя, его группу, а также группы, куда входит пользователь, командой id. Запомнил выведенные значения uid, gid и др. Сравнил вывод id с выводом команды groups (они совпадают). (рис. 4)</w:t>
      </w:r>
    </w:p>
    <w:p>
      <w:pPr>
        <w:pStyle w:val="CaptionedFigure"/>
      </w:pPr>
      <w:bookmarkStart w:id="28" w:name="fig:004"/>
      <w:r>
        <w:drawing>
          <wp:inline>
            <wp:extent cx="5102735" cy="792906"/>
            <wp:effectExtent b="0" l="0" r="0" t="0"/>
            <wp:docPr descr="Figure 4: Уточнение имени пользовател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735" cy="792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Уточнение имени пользователя</w:t>
      </w:r>
    </w:p>
    <w:p>
      <w:pPr>
        <w:numPr>
          <w:ilvl w:val="0"/>
          <w:numId w:val="1005"/>
        </w:numPr>
      </w:pPr>
      <w:r>
        <w:t xml:space="preserve">Сравнил полученную информацию об имени пользователя с данными,выводимыми в приглашении командной строки.</w:t>
      </w:r>
      <w:r>
        <w:t xml:space="preserve"> </w:t>
      </w:r>
      <w:r>
        <w:t xml:space="preserve">Полученная информация более подробно описывает пользователя (его uid..) а приглашение командной строки только имя пользователя и его домен.</w:t>
      </w:r>
    </w:p>
    <w:p>
      <w:pPr>
        <w:numPr>
          <w:ilvl w:val="0"/>
          <w:numId w:val="1005"/>
        </w:numPr>
      </w:pPr>
      <w:r>
        <w:t xml:space="preserve">Просмотрел файл /etc/passwd командой cat /etc/passwd. Нашел в нем учетную запись. Определил uid, gid пользователя.</w:t>
      </w:r>
      <w:r>
        <w:t xml:space="preserve"> </w:t>
      </w:r>
      <w:r>
        <w:t xml:space="preserve">Найденные значения совпадают со значения в прошлых пунктах (рис. 5)</w:t>
      </w:r>
    </w:p>
    <w:p>
      <w:pPr>
        <w:pStyle w:val="CaptionedFigure"/>
      </w:pPr>
      <w:bookmarkStart w:id="30" w:name="fig:005"/>
      <w:r>
        <w:drawing>
          <wp:inline>
            <wp:extent cx="3216386" cy="473186"/>
            <wp:effectExtent b="0" l="0" r="0" t="0"/>
            <wp:docPr descr="Figure 5: Сод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386" cy="473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Содержимое файла /etc/passwd</w:t>
      </w:r>
    </w:p>
    <w:p>
      <w:pPr>
        <w:numPr>
          <w:ilvl w:val="0"/>
          <w:numId w:val="1006"/>
        </w:numPr>
        <w:pStyle w:val="Compact"/>
      </w:pPr>
      <w:r>
        <w:t xml:space="preserve">Определил существующие в системе директории командой ls -l /home/. Удалось получить список поддиректорий директории /home.</w:t>
      </w:r>
      <w:r>
        <w:t xml:space="preserve"> </w:t>
      </w:r>
      <w:r>
        <w:t xml:space="preserve">Права установлены так, чтобы только пользователь мог читать и писать в этот каталог (полные права только у пользователя данной директории). (рис. 6)</w:t>
      </w:r>
    </w:p>
    <w:p>
      <w:pPr>
        <w:pStyle w:val="CaptionedFigure"/>
      </w:pPr>
      <w:bookmarkStart w:id="32" w:name="fig:006"/>
      <w:r>
        <w:drawing>
          <wp:inline>
            <wp:extent cx="4079630" cy="658623"/>
            <wp:effectExtent b="0" l="0" r="0" t="0"/>
            <wp:docPr descr="Figure 6: Существующие директории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630" cy="658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Существующие директории</w:t>
      </w:r>
    </w:p>
    <w:p>
      <w:pPr>
        <w:numPr>
          <w:ilvl w:val="0"/>
          <w:numId w:val="1007"/>
        </w:numPr>
        <w:pStyle w:val="Compact"/>
      </w:pPr>
      <w:r>
        <w:t xml:space="preserve">Проверил, какие расширенные атрибуты установлены на поддиректориях, находящихся в директории /home, командой lsattr /home</w:t>
      </w:r>
      <w:r>
        <w:t xml:space="preserve"> </w:t>
      </w:r>
      <w:r>
        <w:t xml:space="preserve">Удалось только увидеть расширенные атрибуты директории guest</w:t>
      </w:r>
      <w:r>
        <w:t xml:space="preserve"> </w:t>
      </w:r>
      <w:r>
        <w:t xml:space="preserve">Расширенные атрибуты других директорий мне не удалось увидеть. (рис. 7)</w:t>
      </w:r>
    </w:p>
    <w:p>
      <w:pPr>
        <w:pStyle w:val="CaptionedFigure"/>
      </w:pPr>
      <w:bookmarkStart w:id="34" w:name="fig:007"/>
      <w:r>
        <w:drawing>
          <wp:inline>
            <wp:extent cx="3964531" cy="543524"/>
            <wp:effectExtent b="0" l="0" r="0" t="0"/>
            <wp:docPr descr="Figure 7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531" cy="543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Расширенные атрибуты</w:t>
      </w:r>
    </w:p>
    <w:p>
      <w:pPr>
        <w:numPr>
          <w:ilvl w:val="0"/>
          <w:numId w:val="1008"/>
        </w:numPr>
        <w:pStyle w:val="Compact"/>
      </w:pPr>
      <w:r>
        <w:t xml:space="preserve">Создал в домашней директории поддиректорию dir1 (рис. 8)</w:t>
      </w:r>
      <w:r>
        <w:t xml:space="preserve"> </w:t>
      </w:r>
      <w:r>
        <w:t xml:space="preserve">Определил командами ls -l и lsattr, какие права доступа и расширенные атрибуты были выставлены на директорию dir1.(рис. 9)</w:t>
      </w:r>
    </w:p>
    <w:p>
      <w:pPr>
        <w:pStyle w:val="CaptionedFigure"/>
      </w:pPr>
      <w:bookmarkStart w:id="36" w:name="fig:008"/>
      <w:r>
        <w:drawing>
          <wp:inline>
            <wp:extent cx="1975871" cy="153465"/>
            <wp:effectExtent b="0" l="0" r="0" t="0"/>
            <wp:docPr descr="Figure 8: Создание поддиректории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871" cy="15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поддиректории</w:t>
      </w:r>
    </w:p>
    <w:p>
      <w:pPr>
        <w:pStyle w:val="CaptionedFigure"/>
      </w:pPr>
      <w:bookmarkStart w:id="38" w:name="fig:009"/>
      <w:r>
        <w:drawing>
          <wp:inline>
            <wp:extent cx="3389034" cy="2583339"/>
            <wp:effectExtent b="0" l="0" r="0" t="0"/>
            <wp:docPr descr="Figure 9: Права доступа и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034" cy="2583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Права доступа и расширенные атрибуты</w:t>
      </w:r>
    </w:p>
    <w:p>
      <w:pPr>
        <w:numPr>
          <w:ilvl w:val="0"/>
          <w:numId w:val="1009"/>
        </w:numPr>
        <w:pStyle w:val="Compact"/>
      </w:pPr>
      <w:r>
        <w:t xml:space="preserve">Снял с директории dir1 все атрибуты командой chmod 000 dirl и проверил с её помощью правильность выполнения команды (рис. 10)</w:t>
      </w:r>
    </w:p>
    <w:p>
      <w:pPr>
        <w:pStyle w:val="CaptionedFigure"/>
      </w:pPr>
      <w:bookmarkStart w:id="40" w:name="fig:010"/>
      <w:r>
        <w:drawing>
          <wp:inline>
            <wp:extent cx="3389034" cy="1573023"/>
            <wp:effectExtent b="0" l="0" r="0" t="0"/>
            <wp:docPr descr="Figure 10: Создание поддиректории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034" cy="1573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Создание поддиректории</w:t>
      </w:r>
    </w:p>
    <w:p>
      <w:pPr>
        <w:numPr>
          <w:ilvl w:val="0"/>
          <w:numId w:val="1010"/>
        </w:numPr>
        <w:pStyle w:val="Compact"/>
      </w:pPr>
      <w:r>
        <w:t xml:space="preserve">Попытался создать в директории dir1 файл file1 (рис. 11)</w:t>
      </w:r>
      <w:r>
        <w:t xml:space="preserve"> </w:t>
      </w:r>
      <w:r>
        <w:t xml:space="preserve">Получаю отказ в создании файла, потому что в прошлом пункте снял с директории все атрибуты</w:t>
      </w:r>
      <w:r>
        <w:t xml:space="preserve"> </w:t>
      </w:r>
      <w:r>
        <w:t xml:space="preserve">Сообщение об ошибки никак не отразилось на создании файла, потому что файл не создался в данной директории</w:t>
      </w:r>
      <w:r>
        <w:t xml:space="preserve"> </w:t>
      </w:r>
      <w:r>
        <w:t xml:space="preserve">Проверил командой ls -l /home/guest/dir1 действительно ли файл file1 не находится внутри директории dir1, но проверить не получилось из-за прав доступа к файлам директории. (рис. 12)</w:t>
      </w:r>
    </w:p>
    <w:p>
      <w:pPr>
        <w:pStyle w:val="CaptionedFigure"/>
      </w:pPr>
      <w:bookmarkStart w:id="42" w:name="fig:011"/>
      <w:r>
        <w:drawing>
          <wp:inline>
            <wp:extent cx="3510528" cy="402847"/>
            <wp:effectExtent b="0" l="0" r="0" t="0"/>
            <wp:docPr descr="Figure 11: Попытка создания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528" cy="402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Попытка создания</w:t>
      </w:r>
    </w:p>
    <w:p>
      <w:pPr>
        <w:pStyle w:val="CaptionedFigure"/>
      </w:pPr>
      <w:bookmarkStart w:id="44" w:name="fig:012"/>
      <w:r>
        <w:drawing>
          <wp:inline>
            <wp:extent cx="4009292" cy="390058"/>
            <wp:effectExtent b="0" l="0" r="0" t="0"/>
            <wp:docPr descr="Figure 12: Проверка командой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292" cy="390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Проверка командой</w:t>
      </w:r>
    </w:p>
    <w:p>
      <w:pPr>
        <w:numPr>
          <w:ilvl w:val="0"/>
          <w:numId w:val="1011"/>
        </w:numPr>
        <w:pStyle w:val="Compact"/>
      </w:pPr>
      <w:r>
        <w:t xml:space="preserve">Заполнил таблицу «Установленные права и разрешённые действия», выполняя действия от имени владельца директории (файлов),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занес в таблицу знак «+», если не разрешена, знак «-». (рис. 13)</w:t>
      </w:r>
    </w:p>
    <w:p>
      <w:pPr>
        <w:pStyle w:val="CaptionedFigure"/>
      </w:pPr>
      <w:bookmarkStart w:id="46" w:name="fig:013"/>
      <w:r>
        <w:drawing>
          <wp:inline>
            <wp:extent cx="5334000" cy="3324757"/>
            <wp:effectExtent b="0" l="0" r="0" t="0"/>
            <wp:docPr descr="Figure 13: Таблица прав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4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Таблица прав</w:t>
      </w:r>
    </w:p>
    <w:p>
      <w:pPr>
        <w:pStyle w:val="CaptionedFigure"/>
      </w:pPr>
      <w:bookmarkStart w:id="48" w:name="fig:014"/>
      <w:r>
        <w:drawing>
          <wp:inline>
            <wp:extent cx="5334000" cy="3313932"/>
            <wp:effectExtent b="0" l="0" r="0" t="0"/>
            <wp:docPr descr="Figure 14: Таблица прав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14: Таблица прав</w:t>
      </w:r>
    </w:p>
    <w:p>
      <w:pPr>
        <w:pStyle w:val="CaptionedFigure"/>
      </w:pPr>
      <w:bookmarkStart w:id="50" w:name="fig:015"/>
      <w:r>
        <w:drawing>
          <wp:inline>
            <wp:extent cx="5334000" cy="1310898"/>
            <wp:effectExtent b="0" l="0" r="0" t="0"/>
            <wp:docPr descr="Figure 15: Таблица прав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15: Таблица прав</w:t>
      </w:r>
    </w:p>
    <w:p>
      <w:pPr>
        <w:numPr>
          <w:ilvl w:val="0"/>
          <w:numId w:val="1012"/>
        </w:numPr>
        <w:pStyle w:val="Compact"/>
      </w:pPr>
      <w:r>
        <w:t xml:space="preserve">На основании заполненной таблицы определите те или иные минимально необходимые права для выполнения операций внутри директории</w:t>
      </w:r>
      <w:r>
        <w:t xml:space="preserve"> </w:t>
      </w:r>
      <w:r>
        <w:t xml:space="preserve">dir1 (рис. 16)</w:t>
      </w:r>
    </w:p>
    <w:p>
      <w:pPr>
        <w:pStyle w:val="CaptionedFigure"/>
      </w:pPr>
      <w:bookmarkStart w:id="52" w:name="fig:016"/>
      <w:r>
        <w:drawing>
          <wp:inline>
            <wp:extent cx="5334000" cy="1676400"/>
            <wp:effectExtent b="0" l="0" r="0" t="0"/>
            <wp:docPr descr="Figure 16: Минимальные права для совершения операций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16: Минимальные права для совершения операций</w:t>
      </w:r>
    </w:p>
    <w:bookmarkEnd w:id="53"/>
    <w:bookmarkStart w:id="5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практические навыков работы в консоли с атрибутами файлов, закрепил теоретические основ дискреционного разграничения доступа в современных системах</w:t>
      </w:r>
      <w:r>
        <w:t xml:space="preserve"> </w:t>
      </w:r>
      <w:r>
        <w:t xml:space="preserve">с открытым кодом на базе ОС Linux.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615f1ed2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238d8174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41f388d6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da4300bd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c1c03f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5504a012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</dc:title>
  <dc:creator>Динькиев Валерий</dc:creator>
  <dc:language>ru-RU</dc:language>
  <cp:keywords/>
  <dcterms:created xsi:type="dcterms:W3CDTF">2021-10-02T13:29:31Z</dcterms:created>
  <dcterms:modified xsi:type="dcterms:W3CDTF">2021-10-02T13:29:31Z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