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Динькиев</w:t>
      </w:r>
      <w:r>
        <w:t xml:space="preserve"> </w:t>
      </w:r>
      <w:r>
        <w:t xml:space="preserve">Валерий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</w:t>
      </w:r>
      <w:r>
        <w:t xml:space="preserve"> </w:t>
      </w:r>
      <w:r>
        <w:t xml:space="preserve">Получение практических навыков работы в консоли с дополнительными атрибутами.</w:t>
      </w:r>
      <w:r>
        <w:t xml:space="preserve"> </w:t>
      </w:r>
      <w:r>
        <w:t xml:space="preserve">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</w:t>
      </w:r>
    </w:p>
    <w:p>
      <w:pPr>
        <w:pStyle w:val="FirstParagraph"/>
      </w:pPr>
      <w:r>
        <w:t xml:space="preserve">1.1. Вошел в систему от имени пользователя guest.</w:t>
      </w:r>
    </w:p>
    <w:p>
      <w:pPr>
        <w:pStyle w:val="BodyText"/>
      </w:pPr>
      <w:r>
        <w:t xml:space="preserve">1.2. Создал программу по шаблону из методички. (рис. 1)</w:t>
      </w:r>
    </w:p>
    <w:p>
      <w:pPr>
        <w:pStyle w:val="CaptionedFigure"/>
      </w:pPr>
      <w:bookmarkStart w:id="22" w:name="fig:001"/>
      <w:r>
        <w:drawing>
          <wp:inline>
            <wp:extent cx="3107681" cy="3440190"/>
            <wp:effectExtent b="0" l="0" r="0" t="0"/>
            <wp:docPr descr="Figure 1: Программа simpleid.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81" cy="344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Программа simpleid.c</w:t>
      </w:r>
    </w:p>
    <w:p>
      <w:pPr>
        <w:pStyle w:val="BodyText"/>
      </w:pPr>
      <w:r>
        <w:t xml:space="preserve">1.3. Скомплилировал программу и убедился, что файл программы создан (рис. 2)</w:t>
      </w:r>
    </w:p>
    <w:p>
      <w:pPr>
        <w:pStyle w:val="BodyText"/>
      </w:pPr>
      <w:r>
        <w:t xml:space="preserve">1.4. Выполнил программу simpleid: (рис. 2)</w:t>
      </w:r>
    </w:p>
    <w:p>
      <w:pPr>
        <w:pStyle w:val="BodyText"/>
      </w:pPr>
      <w:r>
        <w:t xml:space="preserve">1.5. Выполнил системную программу id (рис. 2)</w:t>
      </w:r>
    </w:p>
    <w:p>
      <w:pPr>
        <w:pStyle w:val="CaptionedFigure"/>
      </w:pPr>
      <w:bookmarkStart w:id="24" w:name="fig:002"/>
      <w:r>
        <w:drawing>
          <wp:inline>
            <wp:extent cx="5070763" cy="1048682"/>
            <wp:effectExtent b="0" l="0" r="0" t="0"/>
            <wp:docPr descr="Figure 2: Компиляция и выполнение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63" cy="104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Компиляция и выполнение программы simpleid</w:t>
      </w:r>
    </w:p>
    <w:p>
      <w:pPr>
        <w:pStyle w:val="BodyText"/>
      </w:pPr>
      <w:r>
        <w:t xml:space="preserve">1.6. Усложнил программу, добавив вывод действительных идентификаторов. Я отредактировал программу simpleid.c (рис. 3)</w:t>
      </w:r>
    </w:p>
    <w:p>
      <w:pPr>
        <w:pStyle w:val="CaptionedFigure"/>
      </w:pPr>
      <w:bookmarkStart w:id="26" w:name="fig:003"/>
      <w:r>
        <w:drawing>
          <wp:inline>
            <wp:extent cx="3369851" cy="3389034"/>
            <wp:effectExtent b="0" l="0" r="0" t="0"/>
            <wp:docPr descr="Figure 3: Отредактированная программа simpleid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51" cy="338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Отредактированная программа simpleid.c</w:t>
      </w:r>
    </w:p>
    <w:p>
      <w:pPr>
        <w:pStyle w:val="BodyText"/>
      </w:pPr>
      <w:r>
        <w:t xml:space="preserve">1.7. Скомпилировал и запустил simpleid2.c (рис. 4)</w:t>
      </w:r>
    </w:p>
    <w:p>
      <w:pPr>
        <w:pStyle w:val="CaptionedFigure"/>
      </w:pPr>
      <w:bookmarkStart w:id="28" w:name="fig:004"/>
      <w:r>
        <w:drawing>
          <wp:inline>
            <wp:extent cx="5089946" cy="1125415"/>
            <wp:effectExtent b="0" l="0" r="0" t="0"/>
            <wp:docPr descr="Figure 4: Компиляция и выполнение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6" cy="112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Компиляция и выполнение программы simpleid</w:t>
      </w:r>
    </w:p>
    <w:p>
      <w:pPr>
        <w:pStyle w:val="BodyText"/>
      </w:pPr>
      <w:r>
        <w:t xml:space="preserve">1.8. От имени суперпользователя выполнил команды (рис. 5)</w:t>
      </w:r>
    </w:p>
    <w:p>
      <w:pPr>
        <w:pStyle w:val="BodyText"/>
      </w:pPr>
      <w:r>
        <w:t xml:space="preserve">1.9. Повысил временно свои права с помощью su. (рис. 5) Первая команда меняет владельца файла, а вторая добавляет SetUID-бит.</w:t>
      </w:r>
    </w:p>
    <w:p>
      <w:pPr>
        <w:pStyle w:val="BodyText"/>
      </w:pPr>
      <w:r>
        <w:t xml:space="preserve">1.10. Выполнил проверку правильности установки новых атрибутов и смены владельца файла simpleid2 (рис. 5) (рис. 6)</w:t>
      </w:r>
    </w:p>
    <w:p>
      <w:pPr>
        <w:pStyle w:val="BodyText"/>
      </w:pPr>
      <w:r>
        <w:t xml:space="preserve">1.11. Запустил simpleid2 и id (рис. 5). Результаты совпадают.</w:t>
      </w:r>
    </w:p>
    <w:p>
      <w:pPr>
        <w:pStyle w:val="CaptionedFigure"/>
      </w:pPr>
      <w:bookmarkStart w:id="30" w:name="fig:005"/>
      <w:r>
        <w:drawing>
          <wp:inline>
            <wp:extent cx="3830248" cy="716173"/>
            <wp:effectExtent b="0" l="0" r="0" t="0"/>
            <wp:docPr descr="Figure 5: Смена пользователя, установка SetUID-би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48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Смена пользователя, установка SetUID-бита</w:t>
      </w:r>
    </w:p>
    <w:p>
      <w:pPr>
        <w:pStyle w:val="CaptionedFigure"/>
      </w:pPr>
      <w:bookmarkStart w:id="32" w:name="fig:006"/>
      <w:r>
        <w:drawing>
          <wp:inline>
            <wp:extent cx="5070763" cy="888822"/>
            <wp:effectExtent b="0" l="0" r="0" t="0"/>
            <wp:docPr descr="Figure 6: Выполнение программы simpleid и команды id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63" cy="88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Выполнение программы simpleid и команды id</w:t>
      </w:r>
    </w:p>
    <w:p>
      <w:pPr>
        <w:pStyle w:val="BodyText"/>
      </w:pPr>
      <w:r>
        <w:t xml:space="preserve">1.12. Проделал то же самое относительно SetGID-бита</w:t>
      </w:r>
    </w:p>
    <w:p>
      <w:pPr>
        <w:pStyle w:val="BodyText"/>
      </w:pPr>
      <w:r>
        <w:t xml:space="preserve">1.13. Создал программу readfile.c по шаблону из методички. (рис. 7)</w:t>
      </w:r>
    </w:p>
    <w:p>
      <w:pPr>
        <w:pStyle w:val="CaptionedFigure"/>
      </w:pPr>
      <w:bookmarkStart w:id="34" w:name="fig:007"/>
      <w:r>
        <w:drawing>
          <wp:inline>
            <wp:extent cx="3363457" cy="3811065"/>
            <wp:effectExtent b="0" l="0" r="0" t="0"/>
            <wp:docPr descr="Figure 7: Программа readfile.c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57" cy="381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Программа readfile.c</w:t>
      </w:r>
    </w:p>
    <w:p>
      <w:pPr>
        <w:pStyle w:val="BodyText"/>
      </w:pPr>
      <w:r>
        <w:t xml:space="preserve">1.14. Откомпилировал её (рис. 8)</w:t>
      </w:r>
    </w:p>
    <w:p>
      <w:pPr>
        <w:pStyle w:val="BodyText"/>
      </w:pPr>
      <w:r>
        <w:t xml:space="preserve">1.15. Сменил владельца у файла readfile.c и изменил права так, чтобы только суперпользователь (root) мог прочитать его, a guest не мог. (рис. 8)</w:t>
      </w:r>
    </w:p>
    <w:p>
      <w:pPr>
        <w:pStyle w:val="CaptionedFigure"/>
      </w:pPr>
      <w:bookmarkStart w:id="36" w:name="fig:008"/>
      <w:r>
        <w:drawing>
          <wp:inline>
            <wp:extent cx="4591183" cy="1496290"/>
            <wp:effectExtent b="0" l="0" r="0" t="0"/>
            <wp:docPr descr="Figure 8: Работа с программой readfile.c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149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Работа с программой readfile.c</w:t>
      </w:r>
    </w:p>
    <w:p>
      <w:pPr>
        <w:pStyle w:val="BodyText"/>
      </w:pPr>
      <w:r>
        <w:t xml:space="preserve">1.16. Проверил, что пользователь guest не может прочитать файл readfile.c. (рис. 9)</w:t>
      </w:r>
    </w:p>
    <w:p>
      <w:pPr>
        <w:pStyle w:val="CaptionedFigure"/>
      </w:pPr>
      <w:bookmarkStart w:id="38" w:name="fig:009"/>
      <w:r>
        <w:drawing>
          <wp:inline>
            <wp:extent cx="4904509" cy="3241963"/>
            <wp:effectExtent b="0" l="0" r="0" t="0"/>
            <wp:docPr descr="Figure 9: Проверка файла на чтени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09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Проверка файла на чтение</w:t>
      </w:r>
    </w:p>
    <w:p>
      <w:pPr>
        <w:pStyle w:val="BodyText"/>
      </w:pPr>
      <w:r>
        <w:t xml:space="preserve">1.17. Сменил у программы readfile владельца (рис. 8) и установил SetUID-бит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).</w:t>
      </w:r>
    </w:p>
    <w:p>
      <w:pPr>
        <w:pStyle w:val="BodyText"/>
      </w:pPr>
      <w:r>
        <w:t xml:space="preserve">1.18. Проверил, может ли программа readfile прочитать файл readfile.c. (рис. 10)</w:t>
      </w:r>
    </w:p>
    <w:p>
      <w:pPr>
        <w:pStyle w:val="CaptionedFigure"/>
      </w:pPr>
      <w:bookmarkStart w:id="40" w:name="fig:011"/>
      <w:r>
        <w:drawing>
          <wp:inline>
            <wp:extent cx="4079630" cy="2787960"/>
            <wp:effectExtent b="0" l="0" r="0" t="0"/>
            <wp:docPr descr="Figure 10: Проверка чтения файла readfile.c и установка SetUid-би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30" cy="278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Проверка чтения файла readfile.c и установка SetUid-бита</w:t>
      </w:r>
    </w:p>
    <w:p>
      <w:pPr>
        <w:pStyle w:val="BodyText"/>
      </w:pPr>
      <w:r>
        <w:t xml:space="preserve">1.19. Проверил, может ли программа readfile прочитать файл /etc/shadow. (рис. 11)</w:t>
      </w:r>
    </w:p>
    <w:p>
      <w:pPr>
        <w:pStyle w:val="CaptionedFigure"/>
      </w:pPr>
      <w:bookmarkStart w:id="42" w:name="fig:012"/>
      <w:r>
        <w:drawing>
          <wp:inline>
            <wp:extent cx="5013213" cy="2724016"/>
            <wp:effectExtent b="0" l="0" r="0" t="0"/>
            <wp:docPr descr="Figure 11: Проверка чтения файла /etc/shadow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13" cy="272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Проверка чтения файла /etc/shadow</w:t>
      </w:r>
    </w:p>
    <w:p>
      <w:pPr>
        <w:numPr>
          <w:ilvl w:val="0"/>
          <w:numId w:val="1002"/>
        </w:numPr>
        <w:pStyle w:val="Compact"/>
      </w:pPr>
      <w:r>
        <w:t xml:space="preserve">Исследование Sticky-бита</w:t>
      </w:r>
    </w:p>
    <w:p>
      <w:pPr>
        <w:pStyle w:val="FirstParagraph"/>
      </w:pPr>
      <w:r>
        <w:t xml:space="preserve">2.1. Выяснил, установлен ли атрибут Sticky на директории /tmp, для чего выполнил команду (рис. 12)</w:t>
      </w:r>
    </w:p>
    <w:p>
      <w:pPr>
        <w:pStyle w:val="BodyText"/>
      </w:pPr>
      <w:r>
        <w:t xml:space="preserve">2.2. От имени пользователя guest создал файл file01.txt в директории /tmp со словом test (рис. 12)</w:t>
      </w:r>
    </w:p>
    <w:p>
      <w:pPr>
        <w:pStyle w:val="BodyText"/>
      </w:pPr>
      <w:r>
        <w:t xml:space="preserve">2.3. Просмотрел атрибуты у только что созданного файла и разрешил чтение и запись для категории пользователей «все остальные» (рис. 12)</w:t>
      </w:r>
    </w:p>
    <w:p>
      <w:pPr>
        <w:pStyle w:val="CaptionedFigure"/>
      </w:pPr>
      <w:bookmarkStart w:id="44" w:name="fig:013"/>
      <w:r>
        <w:drawing>
          <wp:inline>
            <wp:extent cx="3389034" cy="1509079"/>
            <wp:effectExtent b="0" l="0" r="0" t="0"/>
            <wp:docPr descr="Figure 12: Исследование Sticky-бита от имени guest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034" cy="150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Исследование Sticky-бита от имени guest</w:t>
      </w:r>
    </w:p>
    <w:p>
      <w:pPr>
        <w:pStyle w:val="BodyText"/>
      </w:pPr>
      <w:r>
        <w:t xml:space="preserve">2.4. От пользователя guest2 (не являющегося владельцем) попробовал прочитать файл /tmp/file01.txt. (рис. 13)</w:t>
      </w:r>
    </w:p>
    <w:p>
      <w:pPr>
        <w:pStyle w:val="BodyText"/>
      </w:pPr>
      <w:r>
        <w:t xml:space="preserve">2.5. От пользователя guest2 попробовал дозаписать в файл /tmp/file01.txt слово test2 командой. (рис. 13)</w:t>
      </w:r>
      <w:r>
        <w:t xml:space="preserve"> </w:t>
      </w:r>
      <w:r>
        <w:t xml:space="preserve">Операция прошла успешно.</w:t>
      </w:r>
    </w:p>
    <w:p>
      <w:pPr>
        <w:pStyle w:val="BodyText"/>
      </w:pPr>
      <w:r>
        <w:t xml:space="preserve">2.6. Проверил содержимое файла командой (рис. 13)</w:t>
      </w:r>
    </w:p>
    <w:p>
      <w:pPr>
        <w:pStyle w:val="BodyText"/>
      </w:pPr>
      <w:r>
        <w:t xml:space="preserve">2.7. От пользователя guest2 попробовал записать в файл /tmp/file01.txt слово test3, стерев при этом всю имеющуюся в файле информацию командой (рис. 13) Операция прошла успешно.</w:t>
      </w:r>
    </w:p>
    <w:p>
      <w:pPr>
        <w:pStyle w:val="BodyText"/>
      </w:pPr>
      <w:r>
        <w:t xml:space="preserve">2.8. Проверил содержимое файла командой (рис. 13)</w:t>
      </w:r>
    </w:p>
    <w:p>
      <w:pPr>
        <w:pStyle w:val="BodyText"/>
      </w:pPr>
      <w:r>
        <w:t xml:space="preserve">2.9. От пользователя guest2 попробовал удалить файл /tmp/file01.txt командой (рис. 13) Операция была не позволена.</w:t>
      </w:r>
    </w:p>
    <w:p>
      <w:pPr>
        <w:pStyle w:val="CaptionedFigure"/>
      </w:pPr>
      <w:bookmarkStart w:id="46" w:name="fig:014"/>
      <w:r>
        <w:drawing>
          <wp:inline>
            <wp:extent cx="3804671" cy="1541051"/>
            <wp:effectExtent b="0" l="0" r="0" t="0"/>
            <wp:docPr descr="Figure 13: Работа с file01.txt от имени guest2 при наличии Sticky-бит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71" cy="154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Работа с file01.txt от имени guest2 при наличии Sticky-бита</w:t>
      </w:r>
    </w:p>
    <w:p>
      <w:pPr>
        <w:pStyle w:val="BodyText"/>
      </w:pPr>
      <w:r>
        <w:t xml:space="preserve">2.10. Повысил свои права до суперпользователя следующей командой и выполнил после этого команду, снимающую атрибут t (Sticky-бит) с директории (рис. 14)</w:t>
      </w:r>
    </w:p>
    <w:p>
      <w:pPr>
        <w:pStyle w:val="BodyText"/>
      </w:pPr>
      <w:r>
        <w:t xml:space="preserve">2.11. Покинул режим суперпользователя командой. (рис. 14)</w:t>
      </w:r>
    </w:p>
    <w:p>
      <w:pPr>
        <w:pStyle w:val="CaptionedFigure"/>
      </w:pPr>
      <w:bookmarkStart w:id="48" w:name="fig:015"/>
      <w:r>
        <w:drawing>
          <wp:inline>
            <wp:extent cx="3657600" cy="946372"/>
            <wp:effectExtent b="0" l="0" r="0" t="0"/>
            <wp:docPr descr="Figure 14: Снятие Sticky-бита c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4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Снятие Sticky-бита c директории /tmp</w:t>
      </w:r>
    </w:p>
    <w:p>
      <w:pPr>
        <w:pStyle w:val="BodyText"/>
      </w:pPr>
      <w:r>
        <w:t xml:space="preserve">2.12. От пользователя guest2 проверил, что атрибута t у директории /tmp. (рис. 15)</w:t>
      </w:r>
    </w:p>
    <w:p>
      <w:pPr>
        <w:pStyle w:val="BodyText"/>
      </w:pPr>
      <w:r>
        <w:t xml:space="preserve">2.13. Повторил предыдущие шаги. (рис. 15) Теперь удалось удалить файл.</w:t>
      </w:r>
    </w:p>
    <w:p>
      <w:pPr>
        <w:pStyle w:val="CaptionedFigure"/>
      </w:pPr>
      <w:bookmarkStart w:id="50" w:name="fig:016"/>
      <w:r>
        <w:drawing>
          <wp:inline>
            <wp:extent cx="4661521" cy="2998976"/>
            <wp:effectExtent b="0" l="0" r="0" t="0"/>
            <wp:docPr descr="Figure 15: Работа с file01.txt от имени guest2 без Sticky-бит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299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Работа с file01.txt от имени guest2 без Sticky-бита</w:t>
      </w:r>
    </w:p>
    <w:p>
      <w:pPr>
        <w:pStyle w:val="BodyText"/>
      </w:pPr>
      <w:r>
        <w:t xml:space="preserve">2.14. Удалось удалить файл от имени пользователя, не являющегося его владельцем.</w:t>
      </w:r>
    </w:p>
    <w:p>
      <w:pPr>
        <w:pStyle w:val="BodyText"/>
      </w:pPr>
      <w:r>
        <w:t xml:space="preserve">2.15. Повысил свои права до суперпользователя и вернул атрибут t на директорию /tmp (рис. 16)</w:t>
      </w:r>
    </w:p>
    <w:p>
      <w:pPr>
        <w:pStyle w:val="CaptionedFigure"/>
      </w:pPr>
      <w:bookmarkStart w:id="52" w:name="fig:017"/>
      <w:r>
        <w:drawing>
          <wp:inline>
            <wp:extent cx="3747121" cy="895216"/>
            <wp:effectExtent b="0" l="0" r="0" t="0"/>
            <wp:docPr descr="Figure 16: Возвращение Sticky-бита на /tmp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21" cy="89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Возвращение Sticky-бита на /tmp</w:t>
      </w:r>
    </w:p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механизмы изменения идентификаторов, применения SetUID- и Sticky-битов. Получил практические навыки работы в консоли с дополнительными атрибутами.</w:t>
      </w:r>
      <w:r>
        <w:t xml:space="preserve"> </w:t>
      </w:r>
      <w:r>
        <w:t xml:space="preserve">Рассмотрел работу механизма смены идентификатора процессов пользователей, а также влияние бита Sticky на запись и удаление файлов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Динькиев Валерий</dc:creator>
  <dc:language>ru-RU</dc:language>
  <cp:keywords/>
  <dcterms:created xsi:type="dcterms:W3CDTF">2021-11-13T16:43:50Z</dcterms:created>
  <dcterms:modified xsi:type="dcterms:W3CDTF">2021-11-13T16:43:50Z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