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выполнения данной лабораторной работы использовал язык программирования Python. Написал функции для последующей работы. (рис. 1)</w:t>
      </w:r>
    </w:p>
    <w:p>
      <w:pPr>
        <w:numPr>
          <w:ilvl w:val="1"/>
          <w:numId w:val="1002"/>
        </w:numPr>
        <w:pStyle w:val="Compact"/>
      </w:pPr>
      <w:r>
        <w:t xml:space="preserve">Функция generate_key берет на вход размер строки (size) в виде целового числа и строку символов с помощью которых мы будем генерировать ключ (в нашем случае мы будем использовать буквы английского алфавита и числа). А возвращает сгенерированный ключ в строковом формате (string).</w:t>
      </w:r>
    </w:p>
    <w:p>
      <w:pPr>
        <w:numPr>
          <w:ilvl w:val="1"/>
          <w:numId w:val="1002"/>
        </w:numPr>
        <w:pStyle w:val="Compact"/>
      </w:pPr>
      <w:r>
        <w:t xml:space="preserve">Функция hex_form берет на вход строку и возвращает её 16-ный вид данной строки.</w:t>
      </w:r>
    </w:p>
    <w:p>
      <w:pPr>
        <w:numPr>
          <w:ilvl w:val="1"/>
          <w:numId w:val="1002"/>
        </w:numPr>
        <w:pStyle w:val="Compact"/>
      </w:pPr>
      <w:r>
        <w:t xml:space="preserve">Функция gamming берет на вход строку и сгенерированный ключ. А возвращает зашифрованную строку методом однократного гаммирования.</w:t>
      </w:r>
    </w:p>
    <w:p>
      <w:pPr>
        <w:pStyle w:val="CaptionedFigure"/>
      </w:pPr>
      <w:bookmarkStart w:id="22" w:name="fig:001"/>
      <w:r>
        <w:drawing>
          <wp:inline>
            <wp:extent cx="5334000" cy="1804876"/>
            <wp:effectExtent b="0" l="0" r="0" t="0"/>
            <wp:docPr descr="Figure 1: Функ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Функции</w:t>
      </w:r>
    </w:p>
    <w:p>
      <w:pPr>
        <w:numPr>
          <w:ilvl w:val="0"/>
          <w:numId w:val="1003"/>
        </w:numPr>
        <w:pStyle w:val="Compact"/>
      </w:pPr>
      <w:r>
        <w:t xml:space="preserve">Использовал функции выше для определения новых переменных для дальнейшей работы. (рис. 2)</w:t>
      </w:r>
    </w:p>
    <w:p>
      <w:pPr>
        <w:numPr>
          <w:ilvl w:val="1"/>
          <w:numId w:val="1004"/>
        </w:numPr>
        <w:pStyle w:val="Compact"/>
      </w:pPr>
      <w:r>
        <w:t xml:space="preserve">Переменная P_1 - это исходная строка (телеграмма) из лабораторной работы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Переменная P_2 - это исходная строка (телеграмма) из лабораторной работы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Переменная gen_key - это сгенерированный ключ, который мы получили из функции generate_key.</w:t>
      </w:r>
    </w:p>
    <w:p>
      <w:pPr>
        <w:numPr>
          <w:ilvl w:val="1"/>
          <w:numId w:val="1004"/>
        </w:numPr>
        <w:pStyle w:val="Compact"/>
      </w:pPr>
      <w:r>
        <w:t xml:space="preserve">Переменная hex_key - это 16-ная форма сгенерированного ключа.</w:t>
      </w:r>
    </w:p>
    <w:p>
      <w:pPr>
        <w:numPr>
          <w:ilvl w:val="1"/>
          <w:numId w:val="1004"/>
        </w:numPr>
        <w:pStyle w:val="Compact"/>
      </w:pPr>
      <w:r>
        <w:t xml:space="preserve">Переменная C_1 - это шифротекст для первой телеграммы P_1.</w:t>
      </w:r>
    </w:p>
    <w:p>
      <w:pPr>
        <w:numPr>
          <w:ilvl w:val="1"/>
          <w:numId w:val="1004"/>
        </w:numPr>
        <w:pStyle w:val="Compact"/>
      </w:pPr>
      <w:r>
        <w:t xml:space="preserve">Переменная C_2 - это шифротекст для второй телеграммы P_2.</w:t>
      </w:r>
    </w:p>
    <w:p>
      <w:pPr>
        <w:numPr>
          <w:ilvl w:val="1"/>
          <w:numId w:val="1004"/>
        </w:numPr>
        <w:pStyle w:val="Compact"/>
      </w:pPr>
      <w:r>
        <w:t xml:space="preserve">Переменная sum_C - это сумма шифротекстов по модулю 2.</w:t>
      </w:r>
    </w:p>
    <w:p>
      <w:pPr>
        <w:pStyle w:val="CaptionedFigure"/>
      </w:pPr>
      <w:bookmarkStart w:id="24" w:name="fig:002"/>
      <w:r>
        <w:drawing>
          <wp:inline>
            <wp:extent cx="5334000" cy="3864299"/>
            <wp:effectExtent b="0" l="0" r="0" t="0"/>
            <wp:docPr descr="Figure 2: Переме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Переменные</w:t>
      </w:r>
    </w:p>
    <w:p>
      <w:pPr>
        <w:numPr>
          <w:ilvl w:val="0"/>
          <w:numId w:val="1005"/>
        </w:numPr>
        <w:pStyle w:val="Compact"/>
      </w:pPr>
      <w:r>
        <w:t xml:space="preserve">Давайте изучим вывод программы. Вначале выводяться исходные телеграммы, ключ и его 16-ная форма. Затем выводиться шифротекст для двух исходных телеграмм, которые получены с помощью этой формулы C12 = P12 (+) K. В конце нам выводятся уже исходные телеграммы, которые получены с помощью суммирования C_1 и C_2 по модулю 2 и исходных телеграмм. (рис. 3)</w:t>
      </w:r>
    </w:p>
    <w:p>
      <w:pPr>
        <w:pStyle w:val="CaptionedFigure"/>
      </w:pPr>
      <w:bookmarkStart w:id="26" w:name="fig:003"/>
      <w:r>
        <w:drawing>
          <wp:inline>
            <wp:extent cx="5334000" cy="1770336"/>
            <wp:effectExtent b="0" l="0" r="0" t="0"/>
            <wp:docPr descr="Figure 3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Вывод программы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Динькиев Валерий</dc:creator>
  <dc:language>ru-RU</dc:language>
  <cp:keywords/>
  <dcterms:created xsi:type="dcterms:W3CDTF">2021-12-16T23:50:37Z</dcterms:created>
  <dcterms:modified xsi:type="dcterms:W3CDTF">2021-12-16T23:50:37Z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