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375A9" w14:textId="77777777" w:rsidR="00C37A18" w:rsidRDefault="00C37A18">
      <w:pPr>
        <w:spacing w:before="2000"/>
      </w:pPr>
    </w:p>
    <w:p w14:paraId="42B59D4D" w14:textId="77777777" w:rsidR="00C37A18" w:rsidRDefault="00867090">
      <w:pPr>
        <w:spacing w:after="200"/>
        <w:jc w:val="center"/>
      </w:pPr>
      <w:r>
        <w:rPr>
          <w:b/>
          <w:bCs/>
          <w:color w:val="3B2412"/>
          <w:sz w:val="40"/>
          <w:szCs w:val="40"/>
        </w:rPr>
        <w:t>Coffee Sales Analytics and Customer Purchase Prediction</w:t>
      </w:r>
    </w:p>
    <w:p w14:paraId="4C6062B2" w14:textId="77777777" w:rsidR="00C37A18" w:rsidRDefault="00867090">
      <w:pPr>
        <w:spacing w:after="800"/>
        <w:jc w:val="center"/>
      </w:pPr>
      <w:r>
        <w:rPr>
          <w:i/>
          <w:iCs/>
          <w:color w:val="6F4E37"/>
          <w:sz w:val="26"/>
          <w:szCs w:val="26"/>
        </w:rPr>
        <w:t>An End-to-End Data Science Project Using Excel, SQL, Python, and Machine Learning</w:t>
      </w:r>
    </w:p>
    <w:p w14:paraId="28B72AB2" w14:textId="77777777" w:rsidR="00C37A18" w:rsidRDefault="00867090">
      <w:pPr>
        <w:spacing w:after="100"/>
        <w:jc w:val="center"/>
      </w:pPr>
      <w:r>
        <w:rPr>
          <w:b/>
          <w:bCs/>
          <w:sz w:val="24"/>
          <w:szCs w:val="24"/>
        </w:rPr>
        <w:t>Valerie Komen</w:t>
      </w:r>
    </w:p>
    <w:p w14:paraId="15EDB4F3" w14:textId="77777777" w:rsidR="00C37A18" w:rsidRDefault="00867090">
      <w:pPr>
        <w:spacing w:after="100"/>
        <w:jc w:val="center"/>
      </w:pPr>
      <w:r>
        <w:rPr>
          <w:color w:val="555555"/>
        </w:rPr>
        <w:t>Technical Report</w:t>
      </w:r>
    </w:p>
    <w:p w14:paraId="5B43904A" w14:textId="77777777" w:rsidR="00C37A18" w:rsidRDefault="00867090">
      <w:pPr>
        <w:spacing w:after="100"/>
        <w:jc w:val="center"/>
      </w:pPr>
      <w:r>
        <w:rPr>
          <w:color w:val="555555"/>
        </w:rPr>
        <w:t>July 2026</w:t>
      </w:r>
    </w:p>
    <w:p w14:paraId="4A0341B2" w14:textId="77777777" w:rsidR="00C37A18" w:rsidRDefault="00867090">
      <w:pPr>
        <w:spacing w:after="100"/>
        <w:jc w:val="center"/>
      </w:pPr>
      <w:r>
        <w:rPr>
          <w:color w:val="777777"/>
          <w:sz w:val="20"/>
          <w:szCs w:val="20"/>
        </w:rPr>
        <w:t>Repository: github.com/Valerie-komen/Coffee-Sales-Analytics-ML</w:t>
      </w:r>
    </w:p>
    <w:p w14:paraId="79FC2932" w14:textId="77777777" w:rsidR="00C37A18" w:rsidRDefault="00867090">
      <w:r>
        <w:br w:type="page"/>
      </w:r>
    </w:p>
    <w:p w14:paraId="59C553B5" w14:textId="77777777" w:rsidR="00C37A18" w:rsidRDefault="00867090">
      <w:pPr>
        <w:pStyle w:val="Heading1"/>
      </w:pPr>
      <w:bookmarkStart w:id="0" w:name="_Toc234543505"/>
      <w:r>
        <w:t>Table of Contents</w:t>
      </w:r>
      <w:bookmarkEnd w:id="0"/>
    </w:p>
    <w:sdt>
      <w:sdtPr>
        <w:alias w:val="Table of Contents"/>
        <w:id w:val="822009862"/>
      </w:sdtPr>
      <w:sdtEndPr/>
      <w:sdtContent>
        <w:p w14:paraId="4DEF35D0" w14:textId="62E9782C" w:rsidR="00034983" w:rsidRDefault="00867090">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4543505" w:history="1">
            <w:r w:rsidR="00034983" w:rsidRPr="002D168A">
              <w:rPr>
                <w:rStyle w:val="Hyperlink"/>
                <w:noProof/>
              </w:rPr>
              <w:t>Table of Contents</w:t>
            </w:r>
            <w:r w:rsidR="00034983">
              <w:rPr>
                <w:noProof/>
              </w:rPr>
              <w:tab/>
            </w:r>
            <w:r w:rsidR="00034983">
              <w:rPr>
                <w:noProof/>
              </w:rPr>
              <w:fldChar w:fldCharType="begin"/>
            </w:r>
            <w:r w:rsidR="00034983">
              <w:rPr>
                <w:noProof/>
              </w:rPr>
              <w:instrText xml:space="preserve"> PAGEREF _Toc234543505 \h </w:instrText>
            </w:r>
            <w:r w:rsidR="00034983">
              <w:rPr>
                <w:noProof/>
              </w:rPr>
            </w:r>
            <w:r w:rsidR="00034983">
              <w:rPr>
                <w:noProof/>
              </w:rPr>
              <w:fldChar w:fldCharType="separate"/>
            </w:r>
            <w:r w:rsidR="00034983">
              <w:rPr>
                <w:noProof/>
              </w:rPr>
              <w:t>2</w:t>
            </w:r>
            <w:r w:rsidR="00034983">
              <w:rPr>
                <w:noProof/>
              </w:rPr>
              <w:fldChar w:fldCharType="end"/>
            </w:r>
          </w:hyperlink>
        </w:p>
        <w:p w14:paraId="6CF046C6" w14:textId="63AA4CA8" w:rsidR="00034983" w:rsidRDefault="0003498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543506" w:history="1">
            <w:r w:rsidRPr="002D168A">
              <w:rPr>
                <w:rStyle w:val="Hyperlink"/>
                <w:noProof/>
              </w:rPr>
              <w:t>1. Abstract</w:t>
            </w:r>
            <w:r>
              <w:rPr>
                <w:noProof/>
              </w:rPr>
              <w:tab/>
            </w:r>
            <w:r>
              <w:rPr>
                <w:noProof/>
              </w:rPr>
              <w:fldChar w:fldCharType="begin"/>
            </w:r>
            <w:r>
              <w:rPr>
                <w:noProof/>
              </w:rPr>
              <w:instrText xml:space="preserve"> PAGEREF _Toc234543506 \h </w:instrText>
            </w:r>
            <w:r>
              <w:rPr>
                <w:noProof/>
              </w:rPr>
            </w:r>
            <w:r>
              <w:rPr>
                <w:noProof/>
              </w:rPr>
              <w:fldChar w:fldCharType="separate"/>
            </w:r>
            <w:r>
              <w:rPr>
                <w:noProof/>
              </w:rPr>
              <w:t>3</w:t>
            </w:r>
            <w:r>
              <w:rPr>
                <w:noProof/>
              </w:rPr>
              <w:fldChar w:fldCharType="end"/>
            </w:r>
          </w:hyperlink>
        </w:p>
        <w:p w14:paraId="58D80E71" w14:textId="5040424E" w:rsidR="00034983" w:rsidRDefault="0003498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543507" w:history="1">
            <w:r w:rsidRPr="002D168A">
              <w:rPr>
                <w:rStyle w:val="Hyperlink"/>
                <w:noProof/>
              </w:rPr>
              <w:t>2. Introduction</w:t>
            </w:r>
            <w:r>
              <w:rPr>
                <w:noProof/>
              </w:rPr>
              <w:tab/>
            </w:r>
            <w:r>
              <w:rPr>
                <w:noProof/>
              </w:rPr>
              <w:fldChar w:fldCharType="begin"/>
            </w:r>
            <w:r>
              <w:rPr>
                <w:noProof/>
              </w:rPr>
              <w:instrText xml:space="preserve"> PAGEREF _Toc234543507 \h </w:instrText>
            </w:r>
            <w:r>
              <w:rPr>
                <w:noProof/>
              </w:rPr>
            </w:r>
            <w:r>
              <w:rPr>
                <w:noProof/>
              </w:rPr>
              <w:fldChar w:fldCharType="separate"/>
            </w:r>
            <w:r>
              <w:rPr>
                <w:noProof/>
              </w:rPr>
              <w:t>3</w:t>
            </w:r>
            <w:r>
              <w:rPr>
                <w:noProof/>
              </w:rPr>
              <w:fldChar w:fldCharType="end"/>
            </w:r>
          </w:hyperlink>
        </w:p>
        <w:p w14:paraId="73AEF045" w14:textId="4B6D8413" w:rsidR="00034983" w:rsidRDefault="0003498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543508" w:history="1">
            <w:r w:rsidRPr="002D168A">
              <w:rPr>
                <w:rStyle w:val="Hyperlink"/>
                <w:noProof/>
              </w:rPr>
              <w:t>2.1 Background</w:t>
            </w:r>
            <w:r>
              <w:rPr>
                <w:noProof/>
              </w:rPr>
              <w:tab/>
            </w:r>
            <w:r>
              <w:rPr>
                <w:noProof/>
              </w:rPr>
              <w:fldChar w:fldCharType="begin"/>
            </w:r>
            <w:r>
              <w:rPr>
                <w:noProof/>
              </w:rPr>
              <w:instrText xml:space="preserve"> PAGEREF _Toc234543508 \h </w:instrText>
            </w:r>
            <w:r>
              <w:rPr>
                <w:noProof/>
              </w:rPr>
            </w:r>
            <w:r>
              <w:rPr>
                <w:noProof/>
              </w:rPr>
              <w:fldChar w:fldCharType="separate"/>
            </w:r>
            <w:r>
              <w:rPr>
                <w:noProof/>
              </w:rPr>
              <w:t>3</w:t>
            </w:r>
            <w:r>
              <w:rPr>
                <w:noProof/>
              </w:rPr>
              <w:fldChar w:fldCharType="end"/>
            </w:r>
          </w:hyperlink>
        </w:p>
        <w:p w14:paraId="19448480" w14:textId="56575A90" w:rsidR="00034983" w:rsidRDefault="0003498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543509" w:history="1">
            <w:r w:rsidRPr="002D168A">
              <w:rPr>
                <w:rStyle w:val="Hyperlink"/>
                <w:noProof/>
              </w:rPr>
              <w:t>2.2 Problem Statement</w:t>
            </w:r>
            <w:r>
              <w:rPr>
                <w:noProof/>
              </w:rPr>
              <w:tab/>
            </w:r>
            <w:r>
              <w:rPr>
                <w:noProof/>
              </w:rPr>
              <w:fldChar w:fldCharType="begin"/>
            </w:r>
            <w:r>
              <w:rPr>
                <w:noProof/>
              </w:rPr>
              <w:instrText xml:space="preserve"> PAGEREF _Toc234543509 \h </w:instrText>
            </w:r>
            <w:r>
              <w:rPr>
                <w:noProof/>
              </w:rPr>
            </w:r>
            <w:r>
              <w:rPr>
                <w:noProof/>
              </w:rPr>
              <w:fldChar w:fldCharType="separate"/>
            </w:r>
            <w:r>
              <w:rPr>
                <w:noProof/>
              </w:rPr>
              <w:t>3</w:t>
            </w:r>
            <w:r>
              <w:rPr>
                <w:noProof/>
              </w:rPr>
              <w:fldChar w:fldCharType="end"/>
            </w:r>
          </w:hyperlink>
        </w:p>
        <w:p w14:paraId="749BD8AC" w14:textId="00B3EC8F" w:rsidR="00034983" w:rsidRDefault="0003498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543510" w:history="1">
            <w:r w:rsidRPr="002D168A">
              <w:rPr>
                <w:rStyle w:val="Hyperlink"/>
                <w:noProof/>
              </w:rPr>
              <w:t>2.3 Objectives</w:t>
            </w:r>
            <w:r>
              <w:rPr>
                <w:noProof/>
              </w:rPr>
              <w:tab/>
            </w:r>
            <w:r>
              <w:rPr>
                <w:noProof/>
              </w:rPr>
              <w:fldChar w:fldCharType="begin"/>
            </w:r>
            <w:r>
              <w:rPr>
                <w:noProof/>
              </w:rPr>
              <w:instrText xml:space="preserve"> PAGEREF _Toc234543510 \h </w:instrText>
            </w:r>
            <w:r>
              <w:rPr>
                <w:noProof/>
              </w:rPr>
            </w:r>
            <w:r>
              <w:rPr>
                <w:noProof/>
              </w:rPr>
              <w:fldChar w:fldCharType="separate"/>
            </w:r>
            <w:r>
              <w:rPr>
                <w:noProof/>
              </w:rPr>
              <w:t>3</w:t>
            </w:r>
            <w:r>
              <w:rPr>
                <w:noProof/>
              </w:rPr>
              <w:fldChar w:fldCharType="end"/>
            </w:r>
          </w:hyperlink>
        </w:p>
        <w:p w14:paraId="19D424D7" w14:textId="7F539FF9" w:rsidR="00034983" w:rsidRDefault="0003498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543511" w:history="1">
            <w:r w:rsidRPr="002D168A">
              <w:rPr>
                <w:rStyle w:val="Hyperlink"/>
                <w:noProof/>
              </w:rPr>
              <w:t>2.4 Research Questions</w:t>
            </w:r>
            <w:r>
              <w:rPr>
                <w:noProof/>
              </w:rPr>
              <w:tab/>
            </w:r>
            <w:r>
              <w:rPr>
                <w:noProof/>
              </w:rPr>
              <w:fldChar w:fldCharType="begin"/>
            </w:r>
            <w:r>
              <w:rPr>
                <w:noProof/>
              </w:rPr>
              <w:instrText xml:space="preserve"> PAGEREF _Toc234543511 \h </w:instrText>
            </w:r>
            <w:r>
              <w:rPr>
                <w:noProof/>
              </w:rPr>
            </w:r>
            <w:r>
              <w:rPr>
                <w:noProof/>
              </w:rPr>
              <w:fldChar w:fldCharType="separate"/>
            </w:r>
            <w:r>
              <w:rPr>
                <w:noProof/>
              </w:rPr>
              <w:t>4</w:t>
            </w:r>
            <w:r>
              <w:rPr>
                <w:noProof/>
              </w:rPr>
              <w:fldChar w:fldCharType="end"/>
            </w:r>
          </w:hyperlink>
        </w:p>
        <w:p w14:paraId="7A960460" w14:textId="48EC6C8A" w:rsidR="00034983" w:rsidRDefault="0003498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543512" w:history="1">
            <w:r w:rsidRPr="002D168A">
              <w:rPr>
                <w:rStyle w:val="Hyperlink"/>
                <w:noProof/>
              </w:rPr>
              <w:t>3. Dataset</w:t>
            </w:r>
            <w:r>
              <w:rPr>
                <w:noProof/>
              </w:rPr>
              <w:tab/>
            </w:r>
            <w:r>
              <w:rPr>
                <w:noProof/>
              </w:rPr>
              <w:fldChar w:fldCharType="begin"/>
            </w:r>
            <w:r>
              <w:rPr>
                <w:noProof/>
              </w:rPr>
              <w:instrText xml:space="preserve"> PAGEREF _Toc234543512 \h </w:instrText>
            </w:r>
            <w:r>
              <w:rPr>
                <w:noProof/>
              </w:rPr>
            </w:r>
            <w:r>
              <w:rPr>
                <w:noProof/>
              </w:rPr>
              <w:fldChar w:fldCharType="separate"/>
            </w:r>
            <w:r>
              <w:rPr>
                <w:noProof/>
              </w:rPr>
              <w:t>4</w:t>
            </w:r>
            <w:r>
              <w:rPr>
                <w:noProof/>
              </w:rPr>
              <w:fldChar w:fldCharType="end"/>
            </w:r>
          </w:hyperlink>
        </w:p>
        <w:p w14:paraId="6832C086" w14:textId="50E9A316" w:rsidR="00034983" w:rsidRDefault="0003498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543513" w:history="1">
            <w:r w:rsidRPr="002D168A">
              <w:rPr>
                <w:rStyle w:val="Hyperlink"/>
                <w:noProof/>
              </w:rPr>
              <w:t>4. Data Cleaning (Excel + SQL + Python)</w:t>
            </w:r>
            <w:r>
              <w:rPr>
                <w:noProof/>
              </w:rPr>
              <w:tab/>
            </w:r>
            <w:r>
              <w:rPr>
                <w:noProof/>
              </w:rPr>
              <w:fldChar w:fldCharType="begin"/>
            </w:r>
            <w:r>
              <w:rPr>
                <w:noProof/>
              </w:rPr>
              <w:instrText xml:space="preserve"> PAGEREF _Toc234543513 \h </w:instrText>
            </w:r>
            <w:r>
              <w:rPr>
                <w:noProof/>
              </w:rPr>
            </w:r>
            <w:r>
              <w:rPr>
                <w:noProof/>
              </w:rPr>
              <w:fldChar w:fldCharType="separate"/>
            </w:r>
            <w:r>
              <w:rPr>
                <w:noProof/>
              </w:rPr>
              <w:t>4</w:t>
            </w:r>
            <w:r>
              <w:rPr>
                <w:noProof/>
              </w:rPr>
              <w:fldChar w:fldCharType="end"/>
            </w:r>
          </w:hyperlink>
        </w:p>
        <w:p w14:paraId="7E10B303" w14:textId="78CE77D9" w:rsidR="00034983" w:rsidRDefault="0003498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543514" w:history="1">
            <w:r w:rsidRPr="002D168A">
              <w:rPr>
                <w:rStyle w:val="Hyperlink"/>
                <w:noProof/>
              </w:rPr>
              <w:t>4.1 Excel</w:t>
            </w:r>
            <w:r>
              <w:rPr>
                <w:noProof/>
              </w:rPr>
              <w:tab/>
            </w:r>
            <w:r>
              <w:rPr>
                <w:noProof/>
              </w:rPr>
              <w:fldChar w:fldCharType="begin"/>
            </w:r>
            <w:r>
              <w:rPr>
                <w:noProof/>
              </w:rPr>
              <w:instrText xml:space="preserve"> PAGEREF _Toc234543514 \h </w:instrText>
            </w:r>
            <w:r>
              <w:rPr>
                <w:noProof/>
              </w:rPr>
            </w:r>
            <w:r>
              <w:rPr>
                <w:noProof/>
              </w:rPr>
              <w:fldChar w:fldCharType="separate"/>
            </w:r>
            <w:r>
              <w:rPr>
                <w:noProof/>
              </w:rPr>
              <w:t>4</w:t>
            </w:r>
            <w:r>
              <w:rPr>
                <w:noProof/>
              </w:rPr>
              <w:fldChar w:fldCharType="end"/>
            </w:r>
          </w:hyperlink>
        </w:p>
        <w:p w14:paraId="61B06E3A" w14:textId="4B941EE1" w:rsidR="00034983" w:rsidRDefault="0003498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543515" w:history="1">
            <w:r w:rsidRPr="002D168A">
              <w:rPr>
                <w:rStyle w:val="Hyperlink"/>
                <w:noProof/>
              </w:rPr>
              <w:t>4.2 SQL</w:t>
            </w:r>
            <w:r>
              <w:rPr>
                <w:noProof/>
              </w:rPr>
              <w:tab/>
            </w:r>
            <w:r>
              <w:rPr>
                <w:noProof/>
              </w:rPr>
              <w:fldChar w:fldCharType="begin"/>
            </w:r>
            <w:r>
              <w:rPr>
                <w:noProof/>
              </w:rPr>
              <w:instrText xml:space="preserve"> PAGEREF _Toc234543515 \h </w:instrText>
            </w:r>
            <w:r>
              <w:rPr>
                <w:noProof/>
              </w:rPr>
            </w:r>
            <w:r>
              <w:rPr>
                <w:noProof/>
              </w:rPr>
              <w:fldChar w:fldCharType="separate"/>
            </w:r>
            <w:r>
              <w:rPr>
                <w:noProof/>
              </w:rPr>
              <w:t>4</w:t>
            </w:r>
            <w:r>
              <w:rPr>
                <w:noProof/>
              </w:rPr>
              <w:fldChar w:fldCharType="end"/>
            </w:r>
          </w:hyperlink>
        </w:p>
        <w:p w14:paraId="488195E4" w14:textId="76CBE888" w:rsidR="00034983" w:rsidRDefault="0003498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543516" w:history="1">
            <w:r w:rsidRPr="002D168A">
              <w:rPr>
                <w:rStyle w:val="Hyperlink"/>
                <w:noProof/>
              </w:rPr>
              <w:t>4.3 Python</w:t>
            </w:r>
            <w:r>
              <w:rPr>
                <w:noProof/>
              </w:rPr>
              <w:tab/>
            </w:r>
            <w:r>
              <w:rPr>
                <w:noProof/>
              </w:rPr>
              <w:fldChar w:fldCharType="begin"/>
            </w:r>
            <w:r>
              <w:rPr>
                <w:noProof/>
              </w:rPr>
              <w:instrText xml:space="preserve"> PAGEREF _Toc234543516 \h </w:instrText>
            </w:r>
            <w:r>
              <w:rPr>
                <w:noProof/>
              </w:rPr>
            </w:r>
            <w:r>
              <w:rPr>
                <w:noProof/>
              </w:rPr>
              <w:fldChar w:fldCharType="separate"/>
            </w:r>
            <w:r>
              <w:rPr>
                <w:noProof/>
              </w:rPr>
              <w:t>5</w:t>
            </w:r>
            <w:r>
              <w:rPr>
                <w:noProof/>
              </w:rPr>
              <w:fldChar w:fldCharType="end"/>
            </w:r>
          </w:hyperlink>
        </w:p>
        <w:p w14:paraId="2E60181B" w14:textId="514E0B63" w:rsidR="00034983" w:rsidRDefault="0003498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543517" w:history="1">
            <w:r w:rsidRPr="002D168A">
              <w:rPr>
                <w:rStyle w:val="Hyperlink"/>
                <w:noProof/>
              </w:rPr>
              <w:t>5. Exploratory Data Analysis</w:t>
            </w:r>
            <w:r>
              <w:rPr>
                <w:noProof/>
              </w:rPr>
              <w:tab/>
            </w:r>
            <w:r>
              <w:rPr>
                <w:noProof/>
              </w:rPr>
              <w:fldChar w:fldCharType="begin"/>
            </w:r>
            <w:r>
              <w:rPr>
                <w:noProof/>
              </w:rPr>
              <w:instrText xml:space="preserve"> PAGEREF _Toc234543517 \h </w:instrText>
            </w:r>
            <w:r>
              <w:rPr>
                <w:noProof/>
              </w:rPr>
            </w:r>
            <w:r>
              <w:rPr>
                <w:noProof/>
              </w:rPr>
              <w:fldChar w:fldCharType="separate"/>
            </w:r>
            <w:r>
              <w:rPr>
                <w:noProof/>
              </w:rPr>
              <w:t>5</w:t>
            </w:r>
            <w:r>
              <w:rPr>
                <w:noProof/>
              </w:rPr>
              <w:fldChar w:fldCharType="end"/>
            </w:r>
          </w:hyperlink>
        </w:p>
        <w:p w14:paraId="37899A34" w14:textId="3D45DC38" w:rsidR="00034983" w:rsidRDefault="0003498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543518" w:history="1">
            <w:r w:rsidRPr="002D168A">
              <w:rPr>
                <w:rStyle w:val="Hyperlink"/>
                <w:noProof/>
              </w:rPr>
              <w:t>5.1 Which coffee sells the most — and is it the most profitable?</w:t>
            </w:r>
            <w:r>
              <w:rPr>
                <w:noProof/>
              </w:rPr>
              <w:tab/>
            </w:r>
            <w:r>
              <w:rPr>
                <w:noProof/>
              </w:rPr>
              <w:fldChar w:fldCharType="begin"/>
            </w:r>
            <w:r>
              <w:rPr>
                <w:noProof/>
              </w:rPr>
              <w:instrText xml:space="preserve"> PAGEREF _Toc234543518 \h </w:instrText>
            </w:r>
            <w:r>
              <w:rPr>
                <w:noProof/>
              </w:rPr>
            </w:r>
            <w:r>
              <w:rPr>
                <w:noProof/>
              </w:rPr>
              <w:fldChar w:fldCharType="separate"/>
            </w:r>
            <w:r>
              <w:rPr>
                <w:noProof/>
              </w:rPr>
              <w:t>5</w:t>
            </w:r>
            <w:r>
              <w:rPr>
                <w:noProof/>
              </w:rPr>
              <w:fldChar w:fldCharType="end"/>
            </w:r>
          </w:hyperlink>
        </w:p>
        <w:p w14:paraId="34ED80ED" w14:textId="6B7907ED" w:rsidR="00034983" w:rsidRDefault="0003498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543519" w:history="1">
            <w:r w:rsidRPr="002D168A">
              <w:rPr>
                <w:rStyle w:val="Hyperlink"/>
                <w:noProof/>
              </w:rPr>
              <w:t>5.2 Who spends the most, and which country buys the most premium coffee?</w:t>
            </w:r>
            <w:r>
              <w:rPr>
                <w:noProof/>
              </w:rPr>
              <w:tab/>
            </w:r>
            <w:r>
              <w:rPr>
                <w:noProof/>
              </w:rPr>
              <w:fldChar w:fldCharType="begin"/>
            </w:r>
            <w:r>
              <w:rPr>
                <w:noProof/>
              </w:rPr>
              <w:instrText xml:space="preserve"> PAGEREF _Toc234543519 \h </w:instrText>
            </w:r>
            <w:r>
              <w:rPr>
                <w:noProof/>
              </w:rPr>
            </w:r>
            <w:r>
              <w:rPr>
                <w:noProof/>
              </w:rPr>
              <w:fldChar w:fldCharType="separate"/>
            </w:r>
            <w:r>
              <w:rPr>
                <w:noProof/>
              </w:rPr>
              <w:t>6</w:t>
            </w:r>
            <w:r>
              <w:rPr>
                <w:noProof/>
              </w:rPr>
              <w:fldChar w:fldCharType="end"/>
            </w:r>
          </w:hyperlink>
        </w:p>
        <w:p w14:paraId="1677DB3E" w14:textId="224B8846" w:rsidR="00034983" w:rsidRDefault="0003498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543520" w:history="1">
            <w:r w:rsidRPr="002D168A">
              <w:rPr>
                <w:rStyle w:val="Hyperlink"/>
                <w:noProof/>
              </w:rPr>
              <w:t>5.3 Does loyalty-card membership increase spending?</w:t>
            </w:r>
            <w:r>
              <w:rPr>
                <w:noProof/>
              </w:rPr>
              <w:tab/>
            </w:r>
            <w:r>
              <w:rPr>
                <w:noProof/>
              </w:rPr>
              <w:fldChar w:fldCharType="begin"/>
            </w:r>
            <w:r>
              <w:rPr>
                <w:noProof/>
              </w:rPr>
              <w:instrText xml:space="preserve"> PAGEREF _Toc234543520 \h </w:instrText>
            </w:r>
            <w:r>
              <w:rPr>
                <w:noProof/>
              </w:rPr>
            </w:r>
            <w:r>
              <w:rPr>
                <w:noProof/>
              </w:rPr>
              <w:fldChar w:fldCharType="separate"/>
            </w:r>
            <w:r>
              <w:rPr>
                <w:noProof/>
              </w:rPr>
              <w:t>6</w:t>
            </w:r>
            <w:r>
              <w:rPr>
                <w:noProof/>
              </w:rPr>
              <w:fldChar w:fldCharType="end"/>
            </w:r>
          </w:hyperlink>
        </w:p>
        <w:p w14:paraId="0F229685" w14:textId="0F65CBF2" w:rsidR="00034983" w:rsidRDefault="0003498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543521" w:history="1">
            <w:r w:rsidRPr="002D168A">
              <w:rPr>
                <w:rStyle w:val="Hyperlink"/>
                <w:noProof/>
              </w:rPr>
              <w:t>5.4 Seasonality</w:t>
            </w:r>
            <w:r>
              <w:rPr>
                <w:noProof/>
              </w:rPr>
              <w:tab/>
            </w:r>
            <w:r>
              <w:rPr>
                <w:noProof/>
              </w:rPr>
              <w:fldChar w:fldCharType="begin"/>
            </w:r>
            <w:r>
              <w:rPr>
                <w:noProof/>
              </w:rPr>
              <w:instrText xml:space="preserve"> PAGEREF _Toc234543521 \h </w:instrText>
            </w:r>
            <w:r>
              <w:rPr>
                <w:noProof/>
              </w:rPr>
            </w:r>
            <w:r>
              <w:rPr>
                <w:noProof/>
              </w:rPr>
              <w:fldChar w:fldCharType="separate"/>
            </w:r>
            <w:r>
              <w:rPr>
                <w:noProof/>
              </w:rPr>
              <w:t>6</w:t>
            </w:r>
            <w:r>
              <w:rPr>
                <w:noProof/>
              </w:rPr>
              <w:fldChar w:fldCharType="end"/>
            </w:r>
          </w:hyperlink>
        </w:p>
        <w:p w14:paraId="3CF51A3F" w14:textId="71D6DD75" w:rsidR="00034983" w:rsidRDefault="0003498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543522" w:history="1">
            <w:r w:rsidRPr="002D168A">
              <w:rPr>
                <w:rStyle w:val="Hyperlink"/>
                <w:noProof/>
              </w:rPr>
              <w:t>5.5 Correlation structure and order-value distribution by roast</w:t>
            </w:r>
            <w:r>
              <w:rPr>
                <w:noProof/>
              </w:rPr>
              <w:tab/>
            </w:r>
            <w:r>
              <w:rPr>
                <w:noProof/>
              </w:rPr>
              <w:fldChar w:fldCharType="begin"/>
            </w:r>
            <w:r>
              <w:rPr>
                <w:noProof/>
              </w:rPr>
              <w:instrText xml:space="preserve"> PAGEREF _Toc234543522 \h </w:instrText>
            </w:r>
            <w:r>
              <w:rPr>
                <w:noProof/>
              </w:rPr>
            </w:r>
            <w:r>
              <w:rPr>
                <w:noProof/>
              </w:rPr>
              <w:fldChar w:fldCharType="separate"/>
            </w:r>
            <w:r>
              <w:rPr>
                <w:noProof/>
              </w:rPr>
              <w:t>7</w:t>
            </w:r>
            <w:r>
              <w:rPr>
                <w:noProof/>
              </w:rPr>
              <w:fldChar w:fldCharType="end"/>
            </w:r>
          </w:hyperlink>
        </w:p>
        <w:p w14:paraId="21FCC9FD" w14:textId="605DA054" w:rsidR="00034983" w:rsidRDefault="0003498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543523" w:history="1">
            <w:r w:rsidRPr="002D168A">
              <w:rPr>
                <w:rStyle w:val="Hyperlink"/>
                <w:noProof/>
              </w:rPr>
              <w:t>5.6 Bag-size revenue concentration</w:t>
            </w:r>
            <w:r>
              <w:rPr>
                <w:noProof/>
              </w:rPr>
              <w:tab/>
            </w:r>
            <w:r>
              <w:rPr>
                <w:noProof/>
              </w:rPr>
              <w:fldChar w:fldCharType="begin"/>
            </w:r>
            <w:r>
              <w:rPr>
                <w:noProof/>
              </w:rPr>
              <w:instrText xml:space="preserve"> PAGEREF _Toc234543523 \h </w:instrText>
            </w:r>
            <w:r>
              <w:rPr>
                <w:noProof/>
              </w:rPr>
            </w:r>
            <w:r>
              <w:rPr>
                <w:noProof/>
              </w:rPr>
              <w:fldChar w:fldCharType="separate"/>
            </w:r>
            <w:r>
              <w:rPr>
                <w:noProof/>
              </w:rPr>
              <w:t>8</w:t>
            </w:r>
            <w:r>
              <w:rPr>
                <w:noProof/>
              </w:rPr>
              <w:fldChar w:fldCharType="end"/>
            </w:r>
          </w:hyperlink>
        </w:p>
        <w:p w14:paraId="79DDC659" w14:textId="64D6CAFE" w:rsidR="00034983" w:rsidRDefault="0003498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543524" w:history="1">
            <w:r w:rsidRPr="002D168A">
              <w:rPr>
                <w:rStyle w:val="Hyperlink"/>
                <w:noProof/>
              </w:rPr>
              <w:t>6. Machine Learning</w:t>
            </w:r>
            <w:r>
              <w:rPr>
                <w:noProof/>
              </w:rPr>
              <w:tab/>
            </w:r>
            <w:r>
              <w:rPr>
                <w:noProof/>
              </w:rPr>
              <w:fldChar w:fldCharType="begin"/>
            </w:r>
            <w:r>
              <w:rPr>
                <w:noProof/>
              </w:rPr>
              <w:instrText xml:space="preserve"> PAGEREF _Toc234543524 \h </w:instrText>
            </w:r>
            <w:r>
              <w:rPr>
                <w:noProof/>
              </w:rPr>
            </w:r>
            <w:r>
              <w:rPr>
                <w:noProof/>
              </w:rPr>
              <w:fldChar w:fldCharType="separate"/>
            </w:r>
            <w:r>
              <w:rPr>
                <w:noProof/>
              </w:rPr>
              <w:t>8</w:t>
            </w:r>
            <w:r>
              <w:rPr>
                <w:noProof/>
              </w:rPr>
              <w:fldChar w:fldCharType="end"/>
            </w:r>
          </w:hyperlink>
        </w:p>
        <w:p w14:paraId="4C0F438F" w14:textId="049694BC" w:rsidR="00034983" w:rsidRDefault="0003498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543525" w:history="1">
            <w:r w:rsidRPr="002D168A">
              <w:rPr>
                <w:rStyle w:val="Hyperlink"/>
                <w:noProof/>
              </w:rPr>
              <w:t>6.1 Customer Segmentation (K-Means) — flagship result</w:t>
            </w:r>
            <w:r>
              <w:rPr>
                <w:noProof/>
              </w:rPr>
              <w:tab/>
            </w:r>
            <w:r>
              <w:rPr>
                <w:noProof/>
              </w:rPr>
              <w:fldChar w:fldCharType="begin"/>
            </w:r>
            <w:r>
              <w:rPr>
                <w:noProof/>
              </w:rPr>
              <w:instrText xml:space="preserve"> PAGEREF _Toc234543525 \h </w:instrText>
            </w:r>
            <w:r>
              <w:rPr>
                <w:noProof/>
              </w:rPr>
            </w:r>
            <w:r>
              <w:rPr>
                <w:noProof/>
              </w:rPr>
              <w:fldChar w:fldCharType="separate"/>
            </w:r>
            <w:r>
              <w:rPr>
                <w:noProof/>
              </w:rPr>
              <w:t>8</w:t>
            </w:r>
            <w:r>
              <w:rPr>
                <w:noProof/>
              </w:rPr>
              <w:fldChar w:fldCharType="end"/>
            </w:r>
          </w:hyperlink>
        </w:p>
        <w:p w14:paraId="009FAF47" w14:textId="3C596C11" w:rsidR="00034983" w:rsidRDefault="0003498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543526" w:history="1">
            <w:r w:rsidRPr="002D168A">
              <w:rPr>
                <w:rStyle w:val="Hyperlink"/>
                <w:noProof/>
              </w:rPr>
              <w:t>6.2 Repeat-Purchase Classification — reported honestly</w:t>
            </w:r>
            <w:r>
              <w:rPr>
                <w:noProof/>
              </w:rPr>
              <w:tab/>
            </w:r>
            <w:r>
              <w:rPr>
                <w:noProof/>
              </w:rPr>
              <w:fldChar w:fldCharType="begin"/>
            </w:r>
            <w:r>
              <w:rPr>
                <w:noProof/>
              </w:rPr>
              <w:instrText xml:space="preserve"> PAGEREF _Toc234543526 \h </w:instrText>
            </w:r>
            <w:r>
              <w:rPr>
                <w:noProof/>
              </w:rPr>
            </w:r>
            <w:r>
              <w:rPr>
                <w:noProof/>
              </w:rPr>
              <w:fldChar w:fldCharType="separate"/>
            </w:r>
            <w:r>
              <w:rPr>
                <w:noProof/>
              </w:rPr>
              <w:t>9</w:t>
            </w:r>
            <w:r>
              <w:rPr>
                <w:noProof/>
              </w:rPr>
              <w:fldChar w:fldCharType="end"/>
            </w:r>
          </w:hyperlink>
        </w:p>
        <w:p w14:paraId="0913E09B" w14:textId="3325CBDA" w:rsidR="00034983" w:rsidRDefault="0003498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543527" w:history="1">
            <w:r w:rsidRPr="002D168A">
              <w:rPr>
                <w:rStyle w:val="Hyperlink"/>
                <w:noProof/>
              </w:rPr>
              <w:t>7. Interactive Dashboard</w:t>
            </w:r>
            <w:r>
              <w:rPr>
                <w:noProof/>
              </w:rPr>
              <w:tab/>
            </w:r>
            <w:r>
              <w:rPr>
                <w:noProof/>
              </w:rPr>
              <w:fldChar w:fldCharType="begin"/>
            </w:r>
            <w:r>
              <w:rPr>
                <w:noProof/>
              </w:rPr>
              <w:instrText xml:space="preserve"> PAGEREF _Toc234543527 \h </w:instrText>
            </w:r>
            <w:r>
              <w:rPr>
                <w:noProof/>
              </w:rPr>
            </w:r>
            <w:r>
              <w:rPr>
                <w:noProof/>
              </w:rPr>
              <w:fldChar w:fldCharType="separate"/>
            </w:r>
            <w:r>
              <w:rPr>
                <w:noProof/>
              </w:rPr>
              <w:t>11</w:t>
            </w:r>
            <w:r>
              <w:rPr>
                <w:noProof/>
              </w:rPr>
              <w:fldChar w:fldCharType="end"/>
            </w:r>
          </w:hyperlink>
        </w:p>
        <w:p w14:paraId="5A9C5B6C" w14:textId="3E6E3B23" w:rsidR="00034983" w:rsidRDefault="0003498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543528" w:history="1">
            <w:r w:rsidRPr="002D168A">
              <w:rPr>
                <w:rStyle w:val="Hyperlink"/>
                <w:noProof/>
              </w:rPr>
              <w:t>8. Results Summary</w:t>
            </w:r>
            <w:r>
              <w:rPr>
                <w:noProof/>
              </w:rPr>
              <w:tab/>
            </w:r>
            <w:r>
              <w:rPr>
                <w:noProof/>
              </w:rPr>
              <w:fldChar w:fldCharType="begin"/>
            </w:r>
            <w:r>
              <w:rPr>
                <w:noProof/>
              </w:rPr>
              <w:instrText xml:space="preserve"> PAGEREF _Toc234543528 \h </w:instrText>
            </w:r>
            <w:r>
              <w:rPr>
                <w:noProof/>
              </w:rPr>
            </w:r>
            <w:r>
              <w:rPr>
                <w:noProof/>
              </w:rPr>
              <w:fldChar w:fldCharType="separate"/>
            </w:r>
            <w:r>
              <w:rPr>
                <w:noProof/>
              </w:rPr>
              <w:t>12</w:t>
            </w:r>
            <w:r>
              <w:rPr>
                <w:noProof/>
              </w:rPr>
              <w:fldChar w:fldCharType="end"/>
            </w:r>
          </w:hyperlink>
        </w:p>
        <w:p w14:paraId="3B6C1DA8" w14:textId="07F64B94" w:rsidR="00034983" w:rsidRDefault="0003498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543529" w:history="1">
            <w:r w:rsidRPr="002D168A">
              <w:rPr>
                <w:rStyle w:val="Hyperlink"/>
                <w:noProof/>
              </w:rPr>
              <w:t>9. Limitations</w:t>
            </w:r>
            <w:r>
              <w:rPr>
                <w:noProof/>
              </w:rPr>
              <w:tab/>
            </w:r>
            <w:r>
              <w:rPr>
                <w:noProof/>
              </w:rPr>
              <w:fldChar w:fldCharType="begin"/>
            </w:r>
            <w:r>
              <w:rPr>
                <w:noProof/>
              </w:rPr>
              <w:instrText xml:space="preserve"> PAGEREF _Toc234543529 \h </w:instrText>
            </w:r>
            <w:r>
              <w:rPr>
                <w:noProof/>
              </w:rPr>
            </w:r>
            <w:r>
              <w:rPr>
                <w:noProof/>
              </w:rPr>
              <w:fldChar w:fldCharType="separate"/>
            </w:r>
            <w:r>
              <w:rPr>
                <w:noProof/>
              </w:rPr>
              <w:t>13</w:t>
            </w:r>
            <w:r>
              <w:rPr>
                <w:noProof/>
              </w:rPr>
              <w:fldChar w:fldCharType="end"/>
            </w:r>
          </w:hyperlink>
        </w:p>
        <w:p w14:paraId="3DBA88E7" w14:textId="2CDC93BC" w:rsidR="00034983" w:rsidRDefault="0003498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543530" w:history="1">
            <w:r w:rsidRPr="002D168A">
              <w:rPr>
                <w:rStyle w:val="Hyperlink"/>
                <w:noProof/>
              </w:rPr>
              <w:t>10. Future Work</w:t>
            </w:r>
            <w:r>
              <w:rPr>
                <w:noProof/>
              </w:rPr>
              <w:tab/>
            </w:r>
            <w:r>
              <w:rPr>
                <w:noProof/>
              </w:rPr>
              <w:fldChar w:fldCharType="begin"/>
            </w:r>
            <w:r>
              <w:rPr>
                <w:noProof/>
              </w:rPr>
              <w:instrText xml:space="preserve"> PAGEREF _Toc234543530 \h </w:instrText>
            </w:r>
            <w:r>
              <w:rPr>
                <w:noProof/>
              </w:rPr>
            </w:r>
            <w:r>
              <w:rPr>
                <w:noProof/>
              </w:rPr>
              <w:fldChar w:fldCharType="separate"/>
            </w:r>
            <w:r>
              <w:rPr>
                <w:noProof/>
              </w:rPr>
              <w:t>13</w:t>
            </w:r>
            <w:r>
              <w:rPr>
                <w:noProof/>
              </w:rPr>
              <w:fldChar w:fldCharType="end"/>
            </w:r>
          </w:hyperlink>
        </w:p>
        <w:p w14:paraId="3822DBB6" w14:textId="4BED47E8" w:rsidR="00034983" w:rsidRDefault="0003498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543531" w:history="1">
            <w:r w:rsidRPr="002D168A">
              <w:rPr>
                <w:rStyle w:val="Hyperlink"/>
                <w:noProof/>
              </w:rPr>
              <w:t>11. Responsible AI</w:t>
            </w:r>
            <w:r>
              <w:rPr>
                <w:noProof/>
              </w:rPr>
              <w:tab/>
            </w:r>
            <w:r>
              <w:rPr>
                <w:noProof/>
              </w:rPr>
              <w:fldChar w:fldCharType="begin"/>
            </w:r>
            <w:r>
              <w:rPr>
                <w:noProof/>
              </w:rPr>
              <w:instrText xml:space="preserve"> PAGEREF _Toc234543531 \h </w:instrText>
            </w:r>
            <w:r>
              <w:rPr>
                <w:noProof/>
              </w:rPr>
            </w:r>
            <w:r>
              <w:rPr>
                <w:noProof/>
              </w:rPr>
              <w:fldChar w:fldCharType="separate"/>
            </w:r>
            <w:r>
              <w:rPr>
                <w:noProof/>
              </w:rPr>
              <w:t>13</w:t>
            </w:r>
            <w:r>
              <w:rPr>
                <w:noProof/>
              </w:rPr>
              <w:fldChar w:fldCharType="end"/>
            </w:r>
          </w:hyperlink>
        </w:p>
        <w:p w14:paraId="2C53AE22" w14:textId="527DC56E" w:rsidR="00034983" w:rsidRDefault="0003498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543532" w:history="1">
            <w:r w:rsidRPr="002D168A">
              <w:rPr>
                <w:rStyle w:val="Hyperlink"/>
                <w:noProof/>
              </w:rPr>
              <w:t>11.1 Data Privacy</w:t>
            </w:r>
            <w:r>
              <w:rPr>
                <w:noProof/>
              </w:rPr>
              <w:tab/>
            </w:r>
            <w:r>
              <w:rPr>
                <w:noProof/>
              </w:rPr>
              <w:fldChar w:fldCharType="begin"/>
            </w:r>
            <w:r>
              <w:rPr>
                <w:noProof/>
              </w:rPr>
              <w:instrText xml:space="preserve"> PAGEREF _Toc234543532 \h </w:instrText>
            </w:r>
            <w:r>
              <w:rPr>
                <w:noProof/>
              </w:rPr>
            </w:r>
            <w:r>
              <w:rPr>
                <w:noProof/>
              </w:rPr>
              <w:fldChar w:fldCharType="separate"/>
            </w:r>
            <w:r>
              <w:rPr>
                <w:noProof/>
              </w:rPr>
              <w:t>13</w:t>
            </w:r>
            <w:r>
              <w:rPr>
                <w:noProof/>
              </w:rPr>
              <w:fldChar w:fldCharType="end"/>
            </w:r>
          </w:hyperlink>
        </w:p>
        <w:p w14:paraId="214C201A" w14:textId="6B57047C" w:rsidR="00034983" w:rsidRDefault="0003498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543533" w:history="1">
            <w:r w:rsidRPr="002D168A">
              <w:rPr>
                <w:rStyle w:val="Hyperlink"/>
                <w:noProof/>
              </w:rPr>
              <w:t>11.2 Bias and Fairness</w:t>
            </w:r>
            <w:r>
              <w:rPr>
                <w:noProof/>
              </w:rPr>
              <w:tab/>
            </w:r>
            <w:r>
              <w:rPr>
                <w:noProof/>
              </w:rPr>
              <w:fldChar w:fldCharType="begin"/>
            </w:r>
            <w:r>
              <w:rPr>
                <w:noProof/>
              </w:rPr>
              <w:instrText xml:space="preserve"> PAGEREF _Toc234543533 \h </w:instrText>
            </w:r>
            <w:r>
              <w:rPr>
                <w:noProof/>
              </w:rPr>
            </w:r>
            <w:r>
              <w:rPr>
                <w:noProof/>
              </w:rPr>
              <w:fldChar w:fldCharType="separate"/>
            </w:r>
            <w:r>
              <w:rPr>
                <w:noProof/>
              </w:rPr>
              <w:t>14</w:t>
            </w:r>
            <w:r>
              <w:rPr>
                <w:noProof/>
              </w:rPr>
              <w:fldChar w:fldCharType="end"/>
            </w:r>
          </w:hyperlink>
        </w:p>
        <w:p w14:paraId="00783F72" w14:textId="24FF8480" w:rsidR="00034983" w:rsidRDefault="0003498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543534" w:history="1">
            <w:r w:rsidRPr="002D168A">
              <w:rPr>
                <w:rStyle w:val="Hyperlink"/>
                <w:noProof/>
              </w:rPr>
              <w:t>11.3 Transparency</w:t>
            </w:r>
            <w:r>
              <w:rPr>
                <w:noProof/>
              </w:rPr>
              <w:tab/>
            </w:r>
            <w:r>
              <w:rPr>
                <w:noProof/>
              </w:rPr>
              <w:fldChar w:fldCharType="begin"/>
            </w:r>
            <w:r>
              <w:rPr>
                <w:noProof/>
              </w:rPr>
              <w:instrText xml:space="preserve"> PAGEREF _Toc234543534 \h </w:instrText>
            </w:r>
            <w:r>
              <w:rPr>
                <w:noProof/>
              </w:rPr>
            </w:r>
            <w:r>
              <w:rPr>
                <w:noProof/>
              </w:rPr>
              <w:fldChar w:fldCharType="separate"/>
            </w:r>
            <w:r>
              <w:rPr>
                <w:noProof/>
              </w:rPr>
              <w:t>14</w:t>
            </w:r>
            <w:r>
              <w:rPr>
                <w:noProof/>
              </w:rPr>
              <w:fldChar w:fldCharType="end"/>
            </w:r>
          </w:hyperlink>
        </w:p>
        <w:p w14:paraId="20269C28" w14:textId="63335075" w:rsidR="00034983" w:rsidRDefault="0003498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543535" w:history="1">
            <w:r w:rsidRPr="002D168A">
              <w:rPr>
                <w:rStyle w:val="Hyperlink"/>
                <w:noProof/>
              </w:rPr>
              <w:t>11.4 Responsible Deployment</w:t>
            </w:r>
            <w:r>
              <w:rPr>
                <w:noProof/>
              </w:rPr>
              <w:tab/>
            </w:r>
            <w:r>
              <w:rPr>
                <w:noProof/>
              </w:rPr>
              <w:fldChar w:fldCharType="begin"/>
            </w:r>
            <w:r>
              <w:rPr>
                <w:noProof/>
              </w:rPr>
              <w:instrText xml:space="preserve"> PAGEREF _Toc234543535 \h </w:instrText>
            </w:r>
            <w:r>
              <w:rPr>
                <w:noProof/>
              </w:rPr>
            </w:r>
            <w:r>
              <w:rPr>
                <w:noProof/>
              </w:rPr>
              <w:fldChar w:fldCharType="separate"/>
            </w:r>
            <w:r>
              <w:rPr>
                <w:noProof/>
              </w:rPr>
              <w:t>14</w:t>
            </w:r>
            <w:r>
              <w:rPr>
                <w:noProof/>
              </w:rPr>
              <w:fldChar w:fldCharType="end"/>
            </w:r>
          </w:hyperlink>
        </w:p>
        <w:p w14:paraId="044176AA" w14:textId="7095C2C5" w:rsidR="00034983" w:rsidRDefault="0003498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543536" w:history="1">
            <w:r w:rsidRPr="002D168A">
              <w:rPr>
                <w:rStyle w:val="Hyperlink"/>
                <w:noProof/>
              </w:rPr>
              <w:t>12. Conclusion</w:t>
            </w:r>
            <w:r>
              <w:rPr>
                <w:noProof/>
              </w:rPr>
              <w:tab/>
            </w:r>
            <w:r>
              <w:rPr>
                <w:noProof/>
              </w:rPr>
              <w:fldChar w:fldCharType="begin"/>
            </w:r>
            <w:r>
              <w:rPr>
                <w:noProof/>
              </w:rPr>
              <w:instrText xml:space="preserve"> PAGEREF _Toc234543536 \h </w:instrText>
            </w:r>
            <w:r>
              <w:rPr>
                <w:noProof/>
              </w:rPr>
            </w:r>
            <w:r>
              <w:rPr>
                <w:noProof/>
              </w:rPr>
              <w:fldChar w:fldCharType="separate"/>
            </w:r>
            <w:r>
              <w:rPr>
                <w:noProof/>
              </w:rPr>
              <w:t>14</w:t>
            </w:r>
            <w:r>
              <w:rPr>
                <w:noProof/>
              </w:rPr>
              <w:fldChar w:fldCharType="end"/>
            </w:r>
          </w:hyperlink>
        </w:p>
        <w:p w14:paraId="7CE4CD7C" w14:textId="5E72055A" w:rsidR="00C37A18" w:rsidRDefault="00867090">
          <w:r>
            <w:fldChar w:fldCharType="end"/>
          </w:r>
        </w:p>
      </w:sdtContent>
    </w:sdt>
    <w:p w14:paraId="70AC1BCF" w14:textId="77777777" w:rsidR="00C37A18" w:rsidRDefault="00867090">
      <w:r>
        <w:br w:type="page"/>
      </w:r>
    </w:p>
    <w:p w14:paraId="15B3C784" w14:textId="77777777" w:rsidR="00C37A18" w:rsidRDefault="00867090">
      <w:pPr>
        <w:pStyle w:val="Heading1"/>
      </w:pPr>
      <w:bookmarkStart w:id="1" w:name="_Toc234543506"/>
      <w:r>
        <w:t>1. Abstract</w:t>
      </w:r>
      <w:bookmarkEnd w:id="1"/>
    </w:p>
    <w:p w14:paraId="2CF9DB69" w14:textId="77777777" w:rsidR="00C37A18" w:rsidRDefault="00867090">
      <w:pPr>
        <w:spacing w:after="160"/>
      </w:pPr>
      <w:r>
        <w:t>Coffee retailers collect large amounts of transactional data, yet many businesses rely on descriptive dashboards rather than predictive analytics. This project develops an end-to-end analytics pipeline — Excel, SQL, Python, and an interactive dashboard — to analyze four years of coffee sales (2019–2022) for a specialty roaster selling Arabica, Excelsa, Liberica, and Robusta beans across the United States, United Kingdom, and Ireland.</w:t>
      </w:r>
    </w:p>
    <w:p w14:paraId="0863176D" w14:textId="77777777" w:rsidR="00C37A18" w:rsidRDefault="00867090">
      <w:pPr>
        <w:spacing w:after="160"/>
      </w:pPr>
      <w:r>
        <w:t>The pipeline cleans and validates 1,000 order lines from 913 customers, answers ten core business questions through SQL and exploratory analysis, and applies two machine-learning approaches: K-Means customer segmentation and repeat-purchase classification. Segmentation is the project's strongest quantitative result (silhouette score 0.555 at k=3), cleanly separating occasional low-spend buyers, bulk buyers, and a small high-value/repeat segment. Repeat-purchase classification is reported honestly: only 25 o</w:t>
      </w:r>
      <w:r>
        <w:t>f 913 customers (2.7%) ever placed a second order, and the resulting class imbalance means no model tested meaningfully beats a naive baseline — a finding treated as a legitimate result about the limits of this dataset, not smoothed over with a misleading accuracy figure.</w:t>
      </w:r>
    </w:p>
    <w:p w14:paraId="5C8660A0" w14:textId="77777777" w:rsidR="00C37A18" w:rsidRDefault="00867090">
      <w:pPr>
        <w:spacing w:after="160"/>
      </w:pPr>
      <w:r>
        <w:t>The study demonstrates how a full analytics stack — from raw spreadsheet to validated SQL queries to machine learning to an interactive dashboard — can support inventory planning, customer segmentation, and business decision-making, while being transparent about where the data does and does not support strong predictive claims.</w:t>
      </w:r>
    </w:p>
    <w:p w14:paraId="2A35C486" w14:textId="77777777" w:rsidR="00C37A18" w:rsidRDefault="00867090">
      <w:pPr>
        <w:pStyle w:val="Heading1"/>
      </w:pPr>
      <w:bookmarkStart w:id="2" w:name="_Toc234543507"/>
      <w:r>
        <w:t>2. Introduction</w:t>
      </w:r>
      <w:bookmarkEnd w:id="2"/>
    </w:p>
    <w:p w14:paraId="6BC11FD2" w14:textId="77777777" w:rsidR="00C37A18" w:rsidRDefault="00867090">
      <w:pPr>
        <w:pStyle w:val="Heading2"/>
      </w:pPr>
      <w:bookmarkStart w:id="3" w:name="_Toc234543508"/>
      <w:r>
        <w:t>2.1 Background</w:t>
      </w:r>
      <w:bookmarkEnd w:id="3"/>
    </w:p>
    <w:p w14:paraId="6AEE9EA4" w14:textId="77777777" w:rsidR="00C37A18" w:rsidRDefault="00867090">
      <w:pPr>
        <w:spacing w:after="160"/>
      </w:pPr>
      <w:r>
        <w:t>Small and mid-sized retailers increasingly capture order-level transactional data, but most stop at descriptive reporting — pivot tables and dashboards that describe what happened without informing what to do next. A more complete analytics practice combines descriptive analysis (what happened), diagnostic analysis (why), and predictive analysis (what is likely to happen), each validated against the same underlying data through multiple tools.</w:t>
      </w:r>
    </w:p>
    <w:p w14:paraId="5F48F462" w14:textId="77777777" w:rsidR="00C37A18" w:rsidRDefault="00867090">
      <w:pPr>
        <w:pStyle w:val="Heading2"/>
      </w:pPr>
      <w:bookmarkStart w:id="4" w:name="_Toc234543509"/>
      <w:r>
        <w:t>2.2 Problem Statement</w:t>
      </w:r>
      <w:bookmarkEnd w:id="4"/>
    </w:p>
    <w:p w14:paraId="0CD448B8" w14:textId="77777777" w:rsidR="00C37A18" w:rsidRDefault="00867090">
      <w:pPr>
        <w:spacing w:after="160"/>
      </w:pPr>
      <w:r>
        <w:t>The coffee roaster in this dataset has three years of order-level sales data split across products, customers, and orders, but no unified pipeline connecting raw data to cleaned data, to validated business queries, to predictive modeling, to a shareable interactive view. This project builds that pipeline end-to-end and evaluates, honestly, how far machine learning can be pushed on a dataset of this size and structure.</w:t>
      </w:r>
    </w:p>
    <w:p w14:paraId="46F66AA6" w14:textId="77777777" w:rsidR="00C37A18" w:rsidRDefault="00867090">
      <w:pPr>
        <w:pStyle w:val="Heading2"/>
      </w:pPr>
      <w:bookmarkStart w:id="5" w:name="_Toc234543510"/>
      <w:r>
        <w:t>2.3 Objectives</w:t>
      </w:r>
      <w:bookmarkEnd w:id="5"/>
    </w:p>
    <w:p w14:paraId="766637CB" w14:textId="77777777" w:rsidR="00C37A18" w:rsidRDefault="00867090">
      <w:pPr>
        <w:pStyle w:val="ListParagraph"/>
        <w:numPr>
          <w:ilvl w:val="0"/>
          <w:numId w:val="1"/>
        </w:numPr>
        <w:spacing w:after="80"/>
      </w:pPr>
      <w:r>
        <w:t>Build a reproducible cleaning pipeline from raw Excel workbook to analysis-ready CSV and SQL database.</w:t>
      </w:r>
    </w:p>
    <w:p w14:paraId="4A77709D" w14:textId="77777777" w:rsidR="00C37A18" w:rsidRDefault="00867090">
      <w:pPr>
        <w:pStyle w:val="ListParagraph"/>
        <w:numPr>
          <w:ilvl w:val="0"/>
          <w:numId w:val="1"/>
        </w:numPr>
        <w:spacing w:after="80"/>
      </w:pPr>
      <w:r>
        <w:t>Answer core revenue, margin, retention, and seasonality questions using SQL and Python.</w:t>
      </w:r>
    </w:p>
    <w:p w14:paraId="63281944" w14:textId="77777777" w:rsidR="00C37A18" w:rsidRDefault="00867090">
      <w:pPr>
        <w:pStyle w:val="ListParagraph"/>
        <w:numPr>
          <w:ilvl w:val="0"/>
          <w:numId w:val="1"/>
        </w:numPr>
        <w:spacing w:after="80"/>
      </w:pPr>
      <w:r>
        <w:t>Apply unsupervised learning (customer segmentation) and supervised learning (repeat-purchase prediction), reporting real, unaltered metrics for both.</w:t>
      </w:r>
    </w:p>
    <w:p w14:paraId="145E2491" w14:textId="77777777" w:rsidR="00C37A18" w:rsidRDefault="00867090">
      <w:pPr>
        <w:pStyle w:val="ListParagraph"/>
        <w:numPr>
          <w:ilvl w:val="0"/>
          <w:numId w:val="1"/>
        </w:numPr>
        <w:spacing w:after="80"/>
      </w:pPr>
      <w:r>
        <w:t>Communicate findings through an interactive dashboard and a written technical report suitable as a work sample.</w:t>
      </w:r>
    </w:p>
    <w:p w14:paraId="7AAD8080" w14:textId="77777777" w:rsidR="00C37A18" w:rsidRDefault="00867090">
      <w:pPr>
        <w:pStyle w:val="Heading2"/>
      </w:pPr>
      <w:bookmarkStart w:id="6" w:name="_Toc234543511"/>
      <w:r>
        <w:t>2.4 Research Questions</w:t>
      </w:r>
      <w:bookmarkEnd w:id="6"/>
    </w:p>
    <w:p w14:paraId="6D27A6AF" w14:textId="77777777" w:rsidR="00C37A18" w:rsidRDefault="00867090">
      <w:pPr>
        <w:pStyle w:val="ListParagraph"/>
        <w:numPr>
          <w:ilvl w:val="0"/>
          <w:numId w:val="1"/>
        </w:numPr>
        <w:spacing w:after="80"/>
      </w:pPr>
      <w:r>
        <w:t>Which coffee type and roast drive revenue, and is the revenue leader also the margin leader?</w:t>
      </w:r>
    </w:p>
    <w:p w14:paraId="25326EE7" w14:textId="77777777" w:rsidR="00C37A18" w:rsidRDefault="00867090">
      <w:pPr>
        <w:pStyle w:val="ListParagraph"/>
        <w:numPr>
          <w:ilvl w:val="0"/>
          <w:numId w:val="1"/>
        </w:numPr>
        <w:spacing w:after="80"/>
      </w:pPr>
      <w:r>
        <w:t>Which customer characteristics, if any, predict repeat purchase?</w:t>
      </w:r>
    </w:p>
    <w:p w14:paraId="1AD559FB" w14:textId="77777777" w:rsidR="00C37A18" w:rsidRDefault="00867090">
      <w:pPr>
        <w:pStyle w:val="ListParagraph"/>
        <w:numPr>
          <w:ilvl w:val="0"/>
          <w:numId w:val="1"/>
        </w:numPr>
        <w:spacing w:after="80"/>
      </w:pPr>
      <w:r>
        <w:t>Do natural customer segments exist in the data, and what distinguishes them?</w:t>
      </w:r>
    </w:p>
    <w:p w14:paraId="05E99F4B" w14:textId="77777777" w:rsidR="00C37A18" w:rsidRDefault="00867090">
      <w:pPr>
        <w:pStyle w:val="ListParagraph"/>
        <w:numPr>
          <w:ilvl w:val="0"/>
          <w:numId w:val="1"/>
        </w:numPr>
        <w:spacing w:after="80"/>
      </w:pPr>
      <w:r>
        <w:t>Does loyalty-card enrollment measurably increase spending?</w:t>
      </w:r>
    </w:p>
    <w:p w14:paraId="6E90C10E" w14:textId="77777777" w:rsidR="00C37A18" w:rsidRDefault="00867090">
      <w:pPr>
        <w:pStyle w:val="ListParagraph"/>
        <w:numPr>
          <w:ilvl w:val="0"/>
          <w:numId w:val="1"/>
        </w:numPr>
        <w:spacing w:after="80"/>
      </w:pPr>
      <w:r>
        <w:t>What seasonal and country-level patterns exist in demand?</w:t>
      </w:r>
    </w:p>
    <w:p w14:paraId="424B3ADC" w14:textId="77777777" w:rsidR="00C37A18" w:rsidRDefault="00867090">
      <w:pPr>
        <w:pStyle w:val="Heading1"/>
      </w:pPr>
      <w:bookmarkStart w:id="7" w:name="_Toc234543512"/>
      <w:r>
        <w:t>3. Dataset</w:t>
      </w:r>
      <w:bookmarkEnd w:id="7"/>
    </w:p>
    <w:p w14:paraId="5B1DDEAA" w14:textId="77777777" w:rsidR="00C37A18" w:rsidRDefault="00867090">
      <w:pPr>
        <w:spacing w:after="160"/>
      </w:pPr>
      <w:r>
        <w:t>Source: coffee_orders_dashboard.xlsx (raw_data.xlsx in this repository), a transactional export covering January 2, 2019 to August 19, 2022, with three sheets: orders, customers, and products.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6"/>
        <w:gridCol w:w="2514"/>
        <w:gridCol w:w="3660"/>
      </w:tblGrid>
      <w:tr w:rsidR="00C37A18" w14:paraId="698580CE" w14:textId="77777777">
        <w:tblPrEx>
          <w:tblCellMar>
            <w:top w:w="0" w:type="dxa"/>
            <w:bottom w:w="0" w:type="dxa"/>
          </w:tblCellMar>
        </w:tblPrEx>
        <w:trPr>
          <w:tblHeader/>
        </w:trPr>
        <w:tc>
          <w:tcPr>
            <w:tcW w:w="0" w:type="dxa"/>
            <w:shd w:val="clear" w:color="auto" w:fill="6F4E37"/>
            <w:tcMar>
              <w:top w:w="60" w:type="dxa"/>
              <w:left w:w="100" w:type="dxa"/>
              <w:bottom w:w="60" w:type="dxa"/>
              <w:right w:w="100" w:type="dxa"/>
            </w:tcMar>
            <w:vAlign w:val="center"/>
          </w:tcPr>
          <w:p w14:paraId="23F40A4F" w14:textId="77777777" w:rsidR="00C37A18" w:rsidRDefault="00867090">
            <w:r>
              <w:rPr>
                <w:b/>
                <w:bCs/>
                <w:color w:val="FFFFFF"/>
                <w:sz w:val="20"/>
                <w:szCs w:val="20"/>
              </w:rPr>
              <w:t>Table</w:t>
            </w:r>
          </w:p>
        </w:tc>
        <w:tc>
          <w:tcPr>
            <w:tcW w:w="0" w:type="dxa"/>
            <w:shd w:val="clear" w:color="auto" w:fill="6F4E37"/>
            <w:tcMar>
              <w:top w:w="60" w:type="dxa"/>
              <w:left w:w="100" w:type="dxa"/>
              <w:bottom w:w="60" w:type="dxa"/>
              <w:right w:w="100" w:type="dxa"/>
            </w:tcMar>
            <w:vAlign w:val="center"/>
          </w:tcPr>
          <w:p w14:paraId="643C376A" w14:textId="77777777" w:rsidR="00C37A18" w:rsidRDefault="00867090">
            <w:r>
              <w:rPr>
                <w:b/>
                <w:bCs/>
                <w:color w:val="FFFFFF"/>
                <w:sz w:val="20"/>
                <w:szCs w:val="20"/>
              </w:rPr>
              <w:t>Rows</w:t>
            </w:r>
          </w:p>
        </w:tc>
        <w:tc>
          <w:tcPr>
            <w:tcW w:w="0" w:type="dxa"/>
            <w:shd w:val="clear" w:color="auto" w:fill="6F4E37"/>
            <w:tcMar>
              <w:top w:w="60" w:type="dxa"/>
              <w:left w:w="100" w:type="dxa"/>
              <w:bottom w:w="60" w:type="dxa"/>
              <w:right w:w="100" w:type="dxa"/>
            </w:tcMar>
            <w:vAlign w:val="center"/>
          </w:tcPr>
          <w:p w14:paraId="7526B89E" w14:textId="77777777" w:rsidR="00C37A18" w:rsidRDefault="00867090">
            <w:r>
              <w:rPr>
                <w:b/>
                <w:bCs/>
                <w:color w:val="FFFFFF"/>
                <w:sz w:val="20"/>
                <w:szCs w:val="20"/>
              </w:rPr>
              <w:t>Key fields</w:t>
            </w:r>
          </w:p>
        </w:tc>
      </w:tr>
      <w:tr w:rsidR="00C37A18" w14:paraId="4A6DD003" w14:textId="77777777">
        <w:tblPrEx>
          <w:tblCellMar>
            <w:top w:w="0" w:type="dxa"/>
            <w:bottom w:w="0" w:type="dxa"/>
          </w:tblCellMar>
        </w:tblPrEx>
        <w:tc>
          <w:tcPr>
            <w:tcW w:w="0" w:type="dxa"/>
            <w:tcMar>
              <w:top w:w="60" w:type="dxa"/>
              <w:left w:w="100" w:type="dxa"/>
              <w:bottom w:w="60" w:type="dxa"/>
              <w:right w:w="100" w:type="dxa"/>
            </w:tcMar>
            <w:vAlign w:val="center"/>
          </w:tcPr>
          <w:p w14:paraId="41AB3EF8" w14:textId="77777777" w:rsidR="00C37A18" w:rsidRDefault="00867090">
            <w:r>
              <w:rPr>
                <w:color w:val="000000"/>
                <w:sz w:val="20"/>
                <w:szCs w:val="20"/>
              </w:rPr>
              <w:t>orders</w:t>
            </w:r>
          </w:p>
        </w:tc>
        <w:tc>
          <w:tcPr>
            <w:tcW w:w="0" w:type="dxa"/>
            <w:tcMar>
              <w:top w:w="60" w:type="dxa"/>
              <w:left w:w="100" w:type="dxa"/>
              <w:bottom w:w="60" w:type="dxa"/>
              <w:right w:w="100" w:type="dxa"/>
            </w:tcMar>
            <w:vAlign w:val="center"/>
          </w:tcPr>
          <w:p w14:paraId="619B8BA8" w14:textId="77777777" w:rsidR="00C37A18" w:rsidRDefault="00867090">
            <w:r>
              <w:rPr>
                <w:color w:val="000000"/>
                <w:sz w:val="20"/>
                <w:szCs w:val="20"/>
              </w:rPr>
              <w:t>1,000 order lines</w:t>
            </w:r>
          </w:p>
        </w:tc>
        <w:tc>
          <w:tcPr>
            <w:tcW w:w="0" w:type="dxa"/>
            <w:tcMar>
              <w:top w:w="60" w:type="dxa"/>
              <w:left w:w="100" w:type="dxa"/>
              <w:bottom w:w="60" w:type="dxa"/>
              <w:right w:w="100" w:type="dxa"/>
            </w:tcMar>
            <w:vAlign w:val="center"/>
          </w:tcPr>
          <w:p w14:paraId="27498486" w14:textId="77777777" w:rsidR="00C37A18" w:rsidRDefault="00867090">
            <w:r>
              <w:rPr>
                <w:color w:val="000000"/>
                <w:sz w:val="20"/>
                <w:szCs w:val="20"/>
              </w:rPr>
              <w:t>Order ID, Order Date, Customer ID, Product ID, Quantity, Country, Coffee Type/Name, Roast Type/Name, Size, Unit Price, Sales, Loyalty Card</w:t>
            </w:r>
          </w:p>
        </w:tc>
      </w:tr>
      <w:tr w:rsidR="00C37A18" w14:paraId="4023B3E1" w14:textId="77777777">
        <w:tblPrEx>
          <w:tblCellMar>
            <w:top w:w="0" w:type="dxa"/>
            <w:bottom w:w="0" w:type="dxa"/>
          </w:tblCellMar>
        </w:tblPrEx>
        <w:tc>
          <w:tcPr>
            <w:tcW w:w="0" w:type="dxa"/>
            <w:tcMar>
              <w:top w:w="60" w:type="dxa"/>
              <w:left w:w="100" w:type="dxa"/>
              <w:bottom w:w="60" w:type="dxa"/>
              <w:right w:w="100" w:type="dxa"/>
            </w:tcMar>
            <w:vAlign w:val="center"/>
          </w:tcPr>
          <w:p w14:paraId="71D1D9EE" w14:textId="77777777" w:rsidR="00C37A18" w:rsidRDefault="00867090">
            <w:r>
              <w:rPr>
                <w:color w:val="000000"/>
                <w:sz w:val="20"/>
                <w:szCs w:val="20"/>
              </w:rPr>
              <w:t>customers</w:t>
            </w:r>
          </w:p>
        </w:tc>
        <w:tc>
          <w:tcPr>
            <w:tcW w:w="0" w:type="dxa"/>
            <w:tcMar>
              <w:top w:w="60" w:type="dxa"/>
              <w:left w:w="100" w:type="dxa"/>
              <w:bottom w:w="60" w:type="dxa"/>
              <w:right w:w="100" w:type="dxa"/>
            </w:tcMar>
            <w:vAlign w:val="center"/>
          </w:tcPr>
          <w:p w14:paraId="1AA26D4F" w14:textId="77777777" w:rsidR="00C37A18" w:rsidRDefault="00867090">
            <w:r>
              <w:rPr>
                <w:color w:val="000000"/>
                <w:sz w:val="20"/>
                <w:szCs w:val="20"/>
              </w:rPr>
              <w:t>1,000 (913 unique)</w:t>
            </w:r>
          </w:p>
        </w:tc>
        <w:tc>
          <w:tcPr>
            <w:tcW w:w="0" w:type="dxa"/>
            <w:tcMar>
              <w:top w:w="60" w:type="dxa"/>
              <w:left w:w="100" w:type="dxa"/>
              <w:bottom w:w="60" w:type="dxa"/>
              <w:right w:w="100" w:type="dxa"/>
            </w:tcMar>
            <w:vAlign w:val="center"/>
          </w:tcPr>
          <w:p w14:paraId="64482E43" w14:textId="77777777" w:rsidR="00C37A18" w:rsidRDefault="00867090">
            <w:r>
              <w:rPr>
                <w:color w:val="000000"/>
                <w:sz w:val="20"/>
                <w:szCs w:val="20"/>
              </w:rPr>
              <w:t>Customer ID, Country, Loyalty Card (PII columns dropped — see Section 4)</w:t>
            </w:r>
          </w:p>
        </w:tc>
      </w:tr>
      <w:tr w:rsidR="00C37A18" w14:paraId="5EAE3FD1" w14:textId="77777777">
        <w:tblPrEx>
          <w:tblCellMar>
            <w:top w:w="0" w:type="dxa"/>
            <w:bottom w:w="0" w:type="dxa"/>
          </w:tblCellMar>
        </w:tblPrEx>
        <w:tc>
          <w:tcPr>
            <w:tcW w:w="0" w:type="dxa"/>
            <w:tcMar>
              <w:top w:w="60" w:type="dxa"/>
              <w:left w:w="100" w:type="dxa"/>
              <w:bottom w:w="60" w:type="dxa"/>
              <w:right w:w="100" w:type="dxa"/>
            </w:tcMar>
            <w:vAlign w:val="center"/>
          </w:tcPr>
          <w:p w14:paraId="34B89C06" w14:textId="77777777" w:rsidR="00C37A18" w:rsidRDefault="00867090">
            <w:r>
              <w:rPr>
                <w:color w:val="000000"/>
                <w:sz w:val="20"/>
                <w:szCs w:val="20"/>
              </w:rPr>
              <w:t>products</w:t>
            </w:r>
          </w:p>
        </w:tc>
        <w:tc>
          <w:tcPr>
            <w:tcW w:w="0" w:type="dxa"/>
            <w:tcMar>
              <w:top w:w="60" w:type="dxa"/>
              <w:left w:w="100" w:type="dxa"/>
              <w:bottom w:w="60" w:type="dxa"/>
              <w:right w:w="100" w:type="dxa"/>
            </w:tcMar>
            <w:vAlign w:val="center"/>
          </w:tcPr>
          <w:p w14:paraId="2946717D" w14:textId="77777777" w:rsidR="00C37A18" w:rsidRDefault="00867090">
            <w:r>
              <w:rPr>
                <w:color w:val="000000"/>
                <w:sz w:val="20"/>
                <w:szCs w:val="20"/>
              </w:rPr>
              <w:t>48 SKUs</w:t>
            </w:r>
          </w:p>
        </w:tc>
        <w:tc>
          <w:tcPr>
            <w:tcW w:w="0" w:type="dxa"/>
            <w:tcMar>
              <w:top w:w="60" w:type="dxa"/>
              <w:left w:w="100" w:type="dxa"/>
              <w:bottom w:w="60" w:type="dxa"/>
              <w:right w:w="100" w:type="dxa"/>
            </w:tcMar>
            <w:vAlign w:val="center"/>
          </w:tcPr>
          <w:p w14:paraId="0E7CA40D" w14:textId="77777777" w:rsidR="00C37A18" w:rsidRDefault="00867090">
            <w:r>
              <w:rPr>
                <w:color w:val="000000"/>
                <w:sz w:val="20"/>
                <w:szCs w:val="20"/>
              </w:rPr>
              <w:t>Product ID, Coffee Type, Roast Type, Size, Unit Price, Price per 100g, Profit</w:t>
            </w:r>
          </w:p>
        </w:tc>
      </w:tr>
    </w:tbl>
    <w:p w14:paraId="5DD31E80" w14:textId="77777777" w:rsidR="00C37A18" w:rsidRDefault="00C37A18">
      <w:pPr>
        <w:spacing w:after="160"/>
      </w:pPr>
    </w:p>
    <w:p w14:paraId="0745EBB8" w14:textId="77777777" w:rsidR="00C37A18" w:rsidRDefault="00867090">
      <w:pPr>
        <w:spacing w:after="160"/>
      </w:pPr>
      <w:r>
        <w:t>Four coffee types (Arabica, Excelsa, Liberica, Robusta) × three roasts (Light, Medium, Dark) × four bag sizes (0.2kg, 0.5kg, 1kg, 2.5kg) yield the 48-SKU product catalog. Customers are based in the United States, United Kingdom, and Ireland.</w:t>
      </w:r>
    </w:p>
    <w:p w14:paraId="2070B5CE" w14:textId="77777777" w:rsidR="00C37A18" w:rsidRDefault="00867090">
      <w:pPr>
        <w:pStyle w:val="Heading1"/>
      </w:pPr>
      <w:bookmarkStart w:id="8" w:name="_Toc234543513"/>
      <w:r>
        <w:t>4. Data Cleaning (Excel + SQL + Python)</w:t>
      </w:r>
      <w:bookmarkEnd w:id="8"/>
    </w:p>
    <w:p w14:paraId="1EFB7003" w14:textId="77777777" w:rsidR="00C37A18" w:rsidRDefault="00867090">
      <w:pPr>
        <w:spacing w:after="160"/>
      </w:pPr>
      <w:r>
        <w:t>Full, executed code is in notebooks/01_data_cleaning.ipynb and sql/cleaning_queries.sql; this section summarizes what was checked and found.</w:t>
      </w:r>
    </w:p>
    <w:p w14:paraId="2F04E434" w14:textId="77777777" w:rsidR="00C37A18" w:rsidRDefault="00867090">
      <w:pPr>
        <w:pStyle w:val="Heading2"/>
      </w:pPr>
      <w:bookmarkStart w:id="9" w:name="_Toc234543514"/>
      <w:r>
        <w:t>4.1 Excel</w:t>
      </w:r>
      <w:bookmarkEnd w:id="9"/>
    </w:p>
    <w:p w14:paraId="69B372CF" w14:textId="77777777" w:rsidR="00C37A18" w:rsidRDefault="00867090">
      <w:pPr>
        <w:pStyle w:val="ListParagraph"/>
        <w:numPr>
          <w:ilvl w:val="0"/>
          <w:numId w:val="1"/>
        </w:numPr>
        <w:spacing w:after="80"/>
      </w:pPr>
      <w:r>
        <w:t>Verified no blank/duplicate header rows or merged-cell artifacts from the original dashboard workbook.</w:t>
      </w:r>
    </w:p>
    <w:p w14:paraId="244859D3" w14:textId="77777777" w:rsidR="00C37A18" w:rsidRDefault="00867090">
      <w:pPr>
        <w:pStyle w:val="ListParagraph"/>
        <w:numPr>
          <w:ilvl w:val="0"/>
          <w:numId w:val="1"/>
        </w:numPr>
        <w:spacing w:after="80"/>
      </w:pPr>
      <w:r>
        <w:t>Confirmed date columns were true datetime values (not text) before export.</w:t>
      </w:r>
    </w:p>
    <w:p w14:paraId="06AAB957" w14:textId="77777777" w:rsidR="00C37A18" w:rsidRDefault="00867090">
      <w:pPr>
        <w:pStyle w:val="ListParagraph"/>
        <w:numPr>
          <w:ilvl w:val="0"/>
          <w:numId w:val="1"/>
        </w:numPr>
        <w:spacing w:after="80"/>
      </w:pPr>
      <w:r>
        <w:t>Used the workbook's existing PivotTable/lookup structure as a cross-check against the Python-computed aggregates.</w:t>
      </w:r>
    </w:p>
    <w:p w14:paraId="5E94EF3B" w14:textId="77777777" w:rsidR="00C37A18" w:rsidRDefault="00867090">
      <w:pPr>
        <w:pStyle w:val="Heading2"/>
      </w:pPr>
      <w:bookmarkStart w:id="10" w:name="_Toc234543515"/>
      <w:r>
        <w:t>4.2 SQL</w:t>
      </w:r>
      <w:bookmarkEnd w:id="10"/>
    </w:p>
    <w:p w14:paraId="12AAA638" w14:textId="77777777" w:rsidR="00C37A18" w:rsidRDefault="00867090">
      <w:pPr>
        <w:spacing w:after="160"/>
      </w:pPr>
      <w:r>
        <w:t>A normalized SQLite schema (sql/database_creation.sql) with orders, customers, and products tables and foreign keys was created, then validated with sql/cleaning_queries.sql:</w:t>
      </w:r>
    </w:p>
    <w:p w14:paraId="37B76885" w14:textId="77777777" w:rsidR="00C37A18" w:rsidRDefault="00867090">
      <w:pPr>
        <w:pStyle w:val="ListParagraph"/>
        <w:numPr>
          <w:ilvl w:val="0"/>
          <w:numId w:val="1"/>
        </w:numPr>
        <w:spacing w:after="80"/>
      </w:pPr>
      <w:r>
        <w:t>Missing values: 0 across all required columns.</w:t>
      </w:r>
    </w:p>
    <w:p w14:paraId="1231764F" w14:textId="77777777" w:rsidR="00C37A18" w:rsidRDefault="00867090">
      <w:pPr>
        <w:pStyle w:val="ListParagraph"/>
        <w:numPr>
          <w:ilvl w:val="0"/>
          <w:numId w:val="1"/>
        </w:numPr>
        <w:spacing w:after="80"/>
      </w:pPr>
      <w:r>
        <w:t>Exact duplicate rows: 0.</w:t>
      </w:r>
    </w:p>
    <w:p w14:paraId="0E946CD3" w14:textId="77777777" w:rsidR="00C37A18" w:rsidRDefault="00867090">
      <w:pPr>
        <w:pStyle w:val="ListParagraph"/>
        <w:numPr>
          <w:ilvl w:val="0"/>
          <w:numId w:val="1"/>
        </w:numPr>
        <w:spacing w:after="80"/>
      </w:pPr>
      <w:r>
        <w:t>One repeated (Order ID, Product ID) pair (NOP-21394-646 / L-D-2.5) had different quantities (2 vs. 3 units) on each line — kept, since it represents two distinct order lines rather than an erroneous duplicate.</w:t>
      </w:r>
    </w:p>
    <w:p w14:paraId="6F1F9000" w14:textId="77777777" w:rsidR="00C37A18" w:rsidRDefault="00867090">
      <w:pPr>
        <w:pStyle w:val="ListParagraph"/>
        <w:numPr>
          <w:ilvl w:val="0"/>
          <w:numId w:val="1"/>
        </w:numPr>
        <w:spacing w:after="80"/>
      </w:pPr>
      <w:r>
        <w:t>Referential integrity: every order references a valid customer and product.</w:t>
      </w:r>
    </w:p>
    <w:p w14:paraId="28E4366E" w14:textId="77777777" w:rsidR="00C37A18" w:rsidRDefault="00867090">
      <w:pPr>
        <w:pStyle w:val="ListParagraph"/>
        <w:numPr>
          <w:ilvl w:val="0"/>
          <w:numId w:val="1"/>
        </w:numPr>
        <w:spacing w:after="80"/>
      </w:pPr>
      <w:r>
        <w:t>Sales reconciliation: Sales = Quantity × Unit Price for all 1,000 rows (0 mismatches beyond rounding).</w:t>
      </w:r>
    </w:p>
    <w:p w14:paraId="5608D920" w14:textId="77777777" w:rsidR="00C37A18" w:rsidRDefault="00867090">
      <w:pPr>
        <w:spacing w:after="160"/>
      </w:pPr>
      <w:r>
        <w:t>sql/analysis_queries.sql then answers the core business questions directly in SQL — revenue and margin by coffee type, monthly trend, country revenue share, top-customer ranking, customer lifetime value, repeat-purchase rate, loyalty comparison, size-tier revenue share, and a trailing-12-month revenue window function — all reproduced in Python in Section 5.</w:t>
      </w:r>
    </w:p>
    <w:p w14:paraId="2C7E7F30" w14:textId="77777777" w:rsidR="00C37A18" w:rsidRDefault="00867090">
      <w:pPr>
        <w:pStyle w:val="Heading2"/>
      </w:pPr>
      <w:bookmarkStart w:id="11" w:name="_Toc234543516"/>
      <w:r>
        <w:t>4.3 Python</w:t>
      </w:r>
      <w:bookmarkEnd w:id="11"/>
    </w:p>
    <w:p w14:paraId="0BE210C2" w14:textId="77777777" w:rsidR="00C37A18" w:rsidRDefault="00867090">
      <w:pPr>
        <w:spacing w:after="160"/>
      </w:pPr>
      <w:r>
        <w:t>pandas performed the merge/clean/export; PII columns (Customer Name, Email, Phone Number, Address Line 1, City, Postcode) were dropped before any file was written to the repository, keeping only the de-identified Customer ID plus Country and Loyalty Card — see the Responsible AI section for the reasoning. scikit-learn (StandardScaler, KMeans, PCA, LogisticRegression, RandomForestClassifier) and matplotlib/seaborn/plotly handled feature engineering, modeling, and visualization respectively.</w:t>
      </w:r>
    </w:p>
    <w:p w14:paraId="7AA99E6A" w14:textId="77777777" w:rsidR="00C37A18" w:rsidRDefault="00867090">
      <w:pPr>
        <w:pStyle w:val="Heading1"/>
      </w:pPr>
      <w:bookmarkStart w:id="12" w:name="_Toc234543517"/>
      <w:r>
        <w:t>5. Exploratory Data Analysis</w:t>
      </w:r>
      <w:bookmarkEnd w:id="12"/>
    </w:p>
    <w:p w14:paraId="582F54B3" w14:textId="77777777" w:rsidR="00C37A18" w:rsidRDefault="00867090">
      <w:pPr>
        <w:spacing w:after="160"/>
      </w:pPr>
      <w:r>
        <w:t>Full code in notebooks/02_exploratory_analysis.ipynb.</w:t>
      </w:r>
    </w:p>
    <w:p w14:paraId="2AD12B2C" w14:textId="77777777" w:rsidR="00C37A18" w:rsidRDefault="00867090">
      <w:pPr>
        <w:pStyle w:val="Heading2"/>
      </w:pPr>
      <w:bookmarkStart w:id="13" w:name="_Toc234543518"/>
      <w:r>
        <w:t>5.1 Which coffee sells the most — and is it the most profitable?</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2"/>
        <w:gridCol w:w="2751"/>
        <w:gridCol w:w="2498"/>
        <w:gridCol w:w="1969"/>
      </w:tblGrid>
      <w:tr w:rsidR="00C37A18" w14:paraId="37715DA4" w14:textId="77777777">
        <w:tblPrEx>
          <w:tblCellMar>
            <w:top w:w="0" w:type="dxa"/>
            <w:bottom w:w="0" w:type="dxa"/>
          </w:tblCellMar>
        </w:tblPrEx>
        <w:trPr>
          <w:tblHeader/>
        </w:trPr>
        <w:tc>
          <w:tcPr>
            <w:tcW w:w="0" w:type="dxa"/>
            <w:shd w:val="clear" w:color="auto" w:fill="6F4E37"/>
            <w:tcMar>
              <w:top w:w="60" w:type="dxa"/>
              <w:left w:w="100" w:type="dxa"/>
              <w:bottom w:w="60" w:type="dxa"/>
              <w:right w:w="100" w:type="dxa"/>
            </w:tcMar>
            <w:vAlign w:val="center"/>
          </w:tcPr>
          <w:p w14:paraId="35721026" w14:textId="77777777" w:rsidR="00C37A18" w:rsidRDefault="00867090">
            <w:r>
              <w:rPr>
                <w:b/>
                <w:bCs/>
                <w:color w:val="FFFFFF"/>
                <w:sz w:val="20"/>
                <w:szCs w:val="20"/>
              </w:rPr>
              <w:t>Coffee type</w:t>
            </w:r>
          </w:p>
        </w:tc>
        <w:tc>
          <w:tcPr>
            <w:tcW w:w="0" w:type="dxa"/>
            <w:shd w:val="clear" w:color="auto" w:fill="6F4E37"/>
            <w:tcMar>
              <w:top w:w="60" w:type="dxa"/>
              <w:left w:w="100" w:type="dxa"/>
              <w:bottom w:w="60" w:type="dxa"/>
              <w:right w:w="100" w:type="dxa"/>
            </w:tcMar>
            <w:vAlign w:val="center"/>
          </w:tcPr>
          <w:p w14:paraId="73E2617C" w14:textId="77777777" w:rsidR="00C37A18" w:rsidRDefault="00867090">
            <w:r>
              <w:rPr>
                <w:b/>
                <w:bCs/>
                <w:color w:val="FFFFFF"/>
                <w:sz w:val="20"/>
                <w:szCs w:val="20"/>
              </w:rPr>
              <w:t>Revenue</w:t>
            </w:r>
          </w:p>
        </w:tc>
        <w:tc>
          <w:tcPr>
            <w:tcW w:w="0" w:type="dxa"/>
            <w:shd w:val="clear" w:color="auto" w:fill="6F4E37"/>
            <w:tcMar>
              <w:top w:w="60" w:type="dxa"/>
              <w:left w:w="100" w:type="dxa"/>
              <w:bottom w:w="60" w:type="dxa"/>
              <w:right w:w="100" w:type="dxa"/>
            </w:tcMar>
            <w:vAlign w:val="center"/>
          </w:tcPr>
          <w:p w14:paraId="4EC2D086" w14:textId="77777777" w:rsidR="00C37A18" w:rsidRDefault="00867090">
            <w:r>
              <w:rPr>
                <w:b/>
                <w:bCs/>
                <w:color w:val="FFFFFF"/>
                <w:sz w:val="20"/>
                <w:szCs w:val="20"/>
              </w:rPr>
              <w:t>Profit</w:t>
            </w:r>
          </w:p>
        </w:tc>
        <w:tc>
          <w:tcPr>
            <w:tcW w:w="0" w:type="dxa"/>
            <w:shd w:val="clear" w:color="auto" w:fill="6F4E37"/>
            <w:tcMar>
              <w:top w:w="60" w:type="dxa"/>
              <w:left w:w="100" w:type="dxa"/>
              <w:bottom w:w="60" w:type="dxa"/>
              <w:right w:w="100" w:type="dxa"/>
            </w:tcMar>
            <w:vAlign w:val="center"/>
          </w:tcPr>
          <w:p w14:paraId="22C695E6" w14:textId="77777777" w:rsidR="00C37A18" w:rsidRDefault="00867090">
            <w:r>
              <w:rPr>
                <w:b/>
                <w:bCs/>
                <w:color w:val="FFFFFF"/>
                <w:sz w:val="20"/>
                <w:szCs w:val="20"/>
              </w:rPr>
              <w:t>Margin</w:t>
            </w:r>
          </w:p>
        </w:tc>
      </w:tr>
      <w:tr w:rsidR="00C37A18" w14:paraId="1064A36E" w14:textId="77777777">
        <w:tblPrEx>
          <w:tblCellMar>
            <w:top w:w="0" w:type="dxa"/>
            <w:bottom w:w="0" w:type="dxa"/>
          </w:tblCellMar>
        </w:tblPrEx>
        <w:tc>
          <w:tcPr>
            <w:tcW w:w="0" w:type="dxa"/>
            <w:tcMar>
              <w:top w:w="60" w:type="dxa"/>
              <w:left w:w="100" w:type="dxa"/>
              <w:bottom w:w="60" w:type="dxa"/>
              <w:right w:w="100" w:type="dxa"/>
            </w:tcMar>
            <w:vAlign w:val="center"/>
          </w:tcPr>
          <w:p w14:paraId="13222231" w14:textId="77777777" w:rsidR="00C37A18" w:rsidRDefault="00867090">
            <w:r>
              <w:rPr>
                <w:color w:val="000000"/>
                <w:sz w:val="20"/>
                <w:szCs w:val="20"/>
              </w:rPr>
              <w:t>Excelsa</w:t>
            </w:r>
          </w:p>
        </w:tc>
        <w:tc>
          <w:tcPr>
            <w:tcW w:w="0" w:type="dxa"/>
            <w:tcMar>
              <w:top w:w="60" w:type="dxa"/>
              <w:left w:w="100" w:type="dxa"/>
              <w:bottom w:w="60" w:type="dxa"/>
              <w:right w:w="100" w:type="dxa"/>
            </w:tcMar>
            <w:vAlign w:val="center"/>
          </w:tcPr>
          <w:p w14:paraId="1F865B77" w14:textId="77777777" w:rsidR="00C37A18" w:rsidRDefault="00867090">
            <w:r>
              <w:rPr>
                <w:color w:val="000000"/>
                <w:sz w:val="20"/>
                <w:szCs w:val="20"/>
              </w:rPr>
              <w:t>$12,306.44</w:t>
            </w:r>
          </w:p>
        </w:tc>
        <w:tc>
          <w:tcPr>
            <w:tcW w:w="0" w:type="dxa"/>
            <w:tcMar>
              <w:top w:w="60" w:type="dxa"/>
              <w:left w:w="100" w:type="dxa"/>
              <w:bottom w:w="60" w:type="dxa"/>
              <w:right w:w="100" w:type="dxa"/>
            </w:tcMar>
            <w:vAlign w:val="center"/>
          </w:tcPr>
          <w:p w14:paraId="006F9769" w14:textId="77777777" w:rsidR="00C37A18" w:rsidRDefault="00867090">
            <w:r>
              <w:rPr>
                <w:color w:val="000000"/>
                <w:sz w:val="20"/>
                <w:szCs w:val="20"/>
              </w:rPr>
              <w:t>$1,353.71</w:t>
            </w:r>
          </w:p>
        </w:tc>
        <w:tc>
          <w:tcPr>
            <w:tcW w:w="0" w:type="dxa"/>
            <w:tcMar>
              <w:top w:w="60" w:type="dxa"/>
              <w:left w:w="100" w:type="dxa"/>
              <w:bottom w:w="60" w:type="dxa"/>
              <w:right w:w="100" w:type="dxa"/>
            </w:tcMar>
            <w:vAlign w:val="center"/>
          </w:tcPr>
          <w:p w14:paraId="54104CF1" w14:textId="77777777" w:rsidR="00C37A18" w:rsidRDefault="00867090">
            <w:r>
              <w:rPr>
                <w:color w:val="000000"/>
                <w:sz w:val="20"/>
                <w:szCs w:val="20"/>
              </w:rPr>
              <w:t>11.0%</w:t>
            </w:r>
          </w:p>
        </w:tc>
      </w:tr>
      <w:tr w:rsidR="00C37A18" w14:paraId="744A7E04" w14:textId="77777777">
        <w:tblPrEx>
          <w:tblCellMar>
            <w:top w:w="0" w:type="dxa"/>
            <w:bottom w:w="0" w:type="dxa"/>
          </w:tblCellMar>
        </w:tblPrEx>
        <w:tc>
          <w:tcPr>
            <w:tcW w:w="0" w:type="dxa"/>
            <w:tcMar>
              <w:top w:w="60" w:type="dxa"/>
              <w:left w:w="100" w:type="dxa"/>
              <w:bottom w:w="60" w:type="dxa"/>
              <w:right w:w="100" w:type="dxa"/>
            </w:tcMar>
            <w:vAlign w:val="center"/>
          </w:tcPr>
          <w:p w14:paraId="7FDE64C9" w14:textId="77777777" w:rsidR="00C37A18" w:rsidRDefault="00867090">
            <w:r>
              <w:rPr>
                <w:color w:val="000000"/>
                <w:sz w:val="20"/>
                <w:szCs w:val="20"/>
              </w:rPr>
              <w:t>Liberica</w:t>
            </w:r>
          </w:p>
        </w:tc>
        <w:tc>
          <w:tcPr>
            <w:tcW w:w="0" w:type="dxa"/>
            <w:tcMar>
              <w:top w:w="60" w:type="dxa"/>
              <w:left w:w="100" w:type="dxa"/>
              <w:bottom w:w="60" w:type="dxa"/>
              <w:right w:w="100" w:type="dxa"/>
            </w:tcMar>
            <w:vAlign w:val="center"/>
          </w:tcPr>
          <w:p w14:paraId="11CD6B35" w14:textId="77777777" w:rsidR="00C37A18" w:rsidRDefault="00867090">
            <w:r>
              <w:rPr>
                <w:color w:val="000000"/>
                <w:sz w:val="20"/>
                <w:szCs w:val="20"/>
              </w:rPr>
              <w:t>$12,054.08</w:t>
            </w:r>
          </w:p>
        </w:tc>
        <w:tc>
          <w:tcPr>
            <w:tcW w:w="0" w:type="dxa"/>
            <w:tcMar>
              <w:top w:w="60" w:type="dxa"/>
              <w:left w:w="100" w:type="dxa"/>
              <w:bottom w:w="60" w:type="dxa"/>
              <w:right w:w="100" w:type="dxa"/>
            </w:tcMar>
            <w:vAlign w:val="center"/>
          </w:tcPr>
          <w:p w14:paraId="10969138" w14:textId="77777777" w:rsidR="00C37A18" w:rsidRDefault="00867090">
            <w:r>
              <w:rPr>
                <w:color w:val="000000"/>
                <w:sz w:val="20"/>
                <w:szCs w:val="20"/>
              </w:rPr>
              <w:t>$1,567.03</w:t>
            </w:r>
          </w:p>
        </w:tc>
        <w:tc>
          <w:tcPr>
            <w:tcW w:w="0" w:type="dxa"/>
            <w:tcMar>
              <w:top w:w="60" w:type="dxa"/>
              <w:left w:w="100" w:type="dxa"/>
              <w:bottom w:w="60" w:type="dxa"/>
              <w:right w:w="100" w:type="dxa"/>
            </w:tcMar>
            <w:vAlign w:val="center"/>
          </w:tcPr>
          <w:p w14:paraId="7B4DD753" w14:textId="77777777" w:rsidR="00C37A18" w:rsidRDefault="00867090">
            <w:r>
              <w:rPr>
                <w:color w:val="000000"/>
                <w:sz w:val="20"/>
                <w:szCs w:val="20"/>
              </w:rPr>
              <w:t>13.0%</w:t>
            </w:r>
          </w:p>
        </w:tc>
      </w:tr>
      <w:tr w:rsidR="00C37A18" w14:paraId="4A626E7A" w14:textId="77777777">
        <w:tblPrEx>
          <w:tblCellMar>
            <w:top w:w="0" w:type="dxa"/>
            <w:bottom w:w="0" w:type="dxa"/>
          </w:tblCellMar>
        </w:tblPrEx>
        <w:tc>
          <w:tcPr>
            <w:tcW w:w="0" w:type="dxa"/>
            <w:tcMar>
              <w:top w:w="60" w:type="dxa"/>
              <w:left w:w="100" w:type="dxa"/>
              <w:bottom w:w="60" w:type="dxa"/>
              <w:right w:w="100" w:type="dxa"/>
            </w:tcMar>
            <w:vAlign w:val="center"/>
          </w:tcPr>
          <w:p w14:paraId="68D14AD3" w14:textId="77777777" w:rsidR="00C37A18" w:rsidRDefault="00867090">
            <w:r>
              <w:rPr>
                <w:color w:val="000000"/>
                <w:sz w:val="20"/>
                <w:szCs w:val="20"/>
              </w:rPr>
              <w:t>Arabica</w:t>
            </w:r>
          </w:p>
        </w:tc>
        <w:tc>
          <w:tcPr>
            <w:tcW w:w="0" w:type="dxa"/>
            <w:tcMar>
              <w:top w:w="60" w:type="dxa"/>
              <w:left w:w="100" w:type="dxa"/>
              <w:bottom w:w="60" w:type="dxa"/>
              <w:right w:w="100" w:type="dxa"/>
            </w:tcMar>
            <w:vAlign w:val="center"/>
          </w:tcPr>
          <w:p w14:paraId="403065BB" w14:textId="77777777" w:rsidR="00C37A18" w:rsidRDefault="00867090">
            <w:r>
              <w:rPr>
                <w:color w:val="000000"/>
                <w:sz w:val="20"/>
                <w:szCs w:val="20"/>
              </w:rPr>
              <w:t>$11,768.50</w:t>
            </w:r>
          </w:p>
        </w:tc>
        <w:tc>
          <w:tcPr>
            <w:tcW w:w="0" w:type="dxa"/>
            <w:tcMar>
              <w:top w:w="60" w:type="dxa"/>
              <w:left w:w="100" w:type="dxa"/>
              <w:bottom w:w="60" w:type="dxa"/>
              <w:right w:w="100" w:type="dxa"/>
            </w:tcMar>
            <w:vAlign w:val="center"/>
          </w:tcPr>
          <w:p w14:paraId="1BBB920D" w14:textId="77777777" w:rsidR="00C37A18" w:rsidRDefault="00867090">
            <w:r>
              <w:rPr>
                <w:color w:val="000000"/>
                <w:sz w:val="20"/>
                <w:szCs w:val="20"/>
              </w:rPr>
              <w:t>$1,059.16</w:t>
            </w:r>
          </w:p>
        </w:tc>
        <w:tc>
          <w:tcPr>
            <w:tcW w:w="0" w:type="dxa"/>
            <w:tcMar>
              <w:top w:w="60" w:type="dxa"/>
              <w:left w:w="100" w:type="dxa"/>
              <w:bottom w:w="60" w:type="dxa"/>
              <w:right w:w="100" w:type="dxa"/>
            </w:tcMar>
            <w:vAlign w:val="center"/>
          </w:tcPr>
          <w:p w14:paraId="05DEAB68" w14:textId="77777777" w:rsidR="00C37A18" w:rsidRDefault="00867090">
            <w:r>
              <w:rPr>
                <w:color w:val="000000"/>
                <w:sz w:val="20"/>
                <w:szCs w:val="20"/>
              </w:rPr>
              <w:t>9.0%</w:t>
            </w:r>
          </w:p>
        </w:tc>
      </w:tr>
      <w:tr w:rsidR="00C37A18" w14:paraId="170AA358" w14:textId="77777777">
        <w:tblPrEx>
          <w:tblCellMar>
            <w:top w:w="0" w:type="dxa"/>
            <w:bottom w:w="0" w:type="dxa"/>
          </w:tblCellMar>
        </w:tblPrEx>
        <w:tc>
          <w:tcPr>
            <w:tcW w:w="0" w:type="dxa"/>
            <w:tcMar>
              <w:top w:w="60" w:type="dxa"/>
              <w:left w:w="100" w:type="dxa"/>
              <w:bottom w:w="60" w:type="dxa"/>
              <w:right w:w="100" w:type="dxa"/>
            </w:tcMar>
            <w:vAlign w:val="center"/>
          </w:tcPr>
          <w:p w14:paraId="3D3512EA" w14:textId="77777777" w:rsidR="00C37A18" w:rsidRDefault="00867090">
            <w:r>
              <w:rPr>
                <w:color w:val="000000"/>
                <w:sz w:val="20"/>
                <w:szCs w:val="20"/>
              </w:rPr>
              <w:t>Robusta</w:t>
            </w:r>
          </w:p>
        </w:tc>
        <w:tc>
          <w:tcPr>
            <w:tcW w:w="0" w:type="dxa"/>
            <w:tcMar>
              <w:top w:w="60" w:type="dxa"/>
              <w:left w:w="100" w:type="dxa"/>
              <w:bottom w:w="60" w:type="dxa"/>
              <w:right w:w="100" w:type="dxa"/>
            </w:tcMar>
            <w:vAlign w:val="center"/>
          </w:tcPr>
          <w:p w14:paraId="3823779F" w14:textId="77777777" w:rsidR="00C37A18" w:rsidRDefault="00867090">
            <w:r>
              <w:rPr>
                <w:color w:val="000000"/>
                <w:sz w:val="20"/>
                <w:szCs w:val="20"/>
              </w:rPr>
              <w:t>$9,005.24</w:t>
            </w:r>
          </w:p>
        </w:tc>
        <w:tc>
          <w:tcPr>
            <w:tcW w:w="0" w:type="dxa"/>
            <w:tcMar>
              <w:top w:w="60" w:type="dxa"/>
              <w:left w:w="100" w:type="dxa"/>
              <w:bottom w:w="60" w:type="dxa"/>
              <w:right w:w="100" w:type="dxa"/>
            </w:tcMar>
            <w:vAlign w:val="center"/>
          </w:tcPr>
          <w:p w14:paraId="43B0D5B8" w14:textId="77777777" w:rsidR="00C37A18" w:rsidRDefault="00867090">
            <w:r>
              <w:rPr>
                <w:color w:val="000000"/>
                <w:sz w:val="20"/>
                <w:szCs w:val="20"/>
              </w:rPr>
              <w:t>$540.31</w:t>
            </w:r>
          </w:p>
        </w:tc>
        <w:tc>
          <w:tcPr>
            <w:tcW w:w="0" w:type="dxa"/>
            <w:tcMar>
              <w:top w:w="60" w:type="dxa"/>
              <w:left w:w="100" w:type="dxa"/>
              <w:bottom w:w="60" w:type="dxa"/>
              <w:right w:w="100" w:type="dxa"/>
            </w:tcMar>
            <w:vAlign w:val="center"/>
          </w:tcPr>
          <w:p w14:paraId="7203CE34" w14:textId="77777777" w:rsidR="00C37A18" w:rsidRDefault="00867090">
            <w:r>
              <w:rPr>
                <w:color w:val="000000"/>
                <w:sz w:val="20"/>
                <w:szCs w:val="20"/>
              </w:rPr>
              <w:t>6.0%</w:t>
            </w:r>
          </w:p>
        </w:tc>
      </w:tr>
    </w:tbl>
    <w:p w14:paraId="0E292397" w14:textId="77777777" w:rsidR="00C37A18" w:rsidRDefault="00C37A18">
      <w:pPr>
        <w:spacing w:after="160"/>
      </w:pPr>
    </w:p>
    <w:p w14:paraId="5B47094F" w14:textId="77777777" w:rsidR="00C37A18" w:rsidRDefault="00867090">
      <w:pPr>
        <w:spacing w:before="200" w:after="60"/>
        <w:jc w:val="center"/>
      </w:pPr>
      <w:r>
        <w:rPr>
          <w:noProof/>
        </w:rPr>
        <w:drawing>
          <wp:inline distT="0" distB="0" distL="0" distR="0" wp14:anchorId="6DD3BECE" wp14:editId="6F4BD693">
            <wp:extent cx="5524500" cy="2009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2009775"/>
                    </a:xfrm>
                    <a:prstGeom prst="rect">
                      <a:avLst/>
                    </a:prstGeom>
                  </pic:spPr>
                </pic:pic>
              </a:graphicData>
            </a:graphic>
          </wp:inline>
        </w:drawing>
      </w:r>
    </w:p>
    <w:p w14:paraId="4F3CF10B" w14:textId="77777777" w:rsidR="00C37A18" w:rsidRDefault="00867090">
      <w:pPr>
        <w:spacing w:before="60" w:after="240"/>
        <w:jc w:val="center"/>
      </w:pPr>
      <w:r>
        <w:rPr>
          <w:i/>
          <w:iCs/>
          <w:color w:val="555555"/>
          <w:sz w:val="20"/>
          <w:szCs w:val="20"/>
        </w:rPr>
        <w:t>Figure 1. Revenue by coffee type (left) vs. profit margin by coffee type (right).</w:t>
      </w:r>
    </w:p>
    <w:p w14:paraId="6FF80890" w14:textId="77777777" w:rsidR="00C37A18" w:rsidRDefault="00867090">
      <w:pPr>
        <w:spacing w:after="160"/>
      </w:pPr>
      <w:r>
        <w:t>Excelsa leads on revenue, but Liberica is the most profitable bean at 13% margin — more than double Robusta's 6%. Revenue leadership and margin leadership are not the same thing in this dataset.</w:t>
      </w:r>
    </w:p>
    <w:p w14:paraId="196D66CA" w14:textId="77777777" w:rsidR="00C37A18" w:rsidRDefault="00867090">
      <w:pPr>
        <w:pStyle w:val="Heading2"/>
      </w:pPr>
      <w:bookmarkStart w:id="14" w:name="_Toc234543519"/>
      <w:r>
        <w:t>5.2 Who spends the most, and which country buys the most premium coffee?</w:t>
      </w:r>
      <w:bookmarkEnd w:id="14"/>
    </w:p>
    <w:p w14:paraId="150D0B35" w14:textId="77777777" w:rsidR="00C37A18" w:rsidRDefault="00867090">
      <w:pPr>
        <w:spacing w:after="160"/>
      </w:pPr>
      <w:r>
        <w:t>The five highest lifetime-spend customers range from $278–$317. Average unit price paid is nearly identical between Ireland and the United States ($13.01 each) and lowest in the United Kingdom ($11.66). On a per-customer basis, the United States ($50.05) and Ireland ($48.53) convert similarly, while the United Kingdom lags on both revenue share and per-customer spend ($44.42) — evidence the UK is under-marketed rather than simply a smaller, lower-potential market.</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9"/>
        <w:gridCol w:w="2863"/>
        <w:gridCol w:w="1797"/>
        <w:gridCol w:w="2531"/>
      </w:tblGrid>
      <w:tr w:rsidR="00C37A18" w14:paraId="58280740" w14:textId="77777777">
        <w:tblPrEx>
          <w:tblCellMar>
            <w:top w:w="0" w:type="dxa"/>
            <w:bottom w:w="0" w:type="dxa"/>
          </w:tblCellMar>
        </w:tblPrEx>
        <w:trPr>
          <w:tblHeader/>
        </w:trPr>
        <w:tc>
          <w:tcPr>
            <w:tcW w:w="0" w:type="dxa"/>
            <w:shd w:val="clear" w:color="auto" w:fill="6F4E37"/>
            <w:tcMar>
              <w:top w:w="60" w:type="dxa"/>
              <w:left w:w="100" w:type="dxa"/>
              <w:bottom w:w="60" w:type="dxa"/>
              <w:right w:w="100" w:type="dxa"/>
            </w:tcMar>
            <w:vAlign w:val="center"/>
          </w:tcPr>
          <w:p w14:paraId="3073B018" w14:textId="77777777" w:rsidR="00C37A18" w:rsidRDefault="00867090">
            <w:r>
              <w:rPr>
                <w:b/>
                <w:bCs/>
                <w:color w:val="FFFFFF"/>
                <w:sz w:val="20"/>
                <w:szCs w:val="20"/>
              </w:rPr>
              <w:t>Country</w:t>
            </w:r>
          </w:p>
        </w:tc>
        <w:tc>
          <w:tcPr>
            <w:tcW w:w="0" w:type="dxa"/>
            <w:shd w:val="clear" w:color="auto" w:fill="6F4E37"/>
            <w:tcMar>
              <w:top w:w="60" w:type="dxa"/>
              <w:left w:w="100" w:type="dxa"/>
              <w:bottom w:w="60" w:type="dxa"/>
              <w:right w:w="100" w:type="dxa"/>
            </w:tcMar>
            <w:vAlign w:val="center"/>
          </w:tcPr>
          <w:p w14:paraId="61375944" w14:textId="77777777" w:rsidR="00C37A18" w:rsidRDefault="00867090">
            <w:r>
              <w:rPr>
                <w:b/>
                <w:bCs/>
                <w:color w:val="FFFFFF"/>
                <w:sz w:val="20"/>
                <w:szCs w:val="20"/>
              </w:rPr>
              <w:t>Revenue</w:t>
            </w:r>
          </w:p>
        </w:tc>
        <w:tc>
          <w:tcPr>
            <w:tcW w:w="0" w:type="dxa"/>
            <w:shd w:val="clear" w:color="auto" w:fill="6F4E37"/>
            <w:tcMar>
              <w:top w:w="60" w:type="dxa"/>
              <w:left w:w="100" w:type="dxa"/>
              <w:bottom w:w="60" w:type="dxa"/>
              <w:right w:w="100" w:type="dxa"/>
            </w:tcMar>
            <w:vAlign w:val="center"/>
          </w:tcPr>
          <w:p w14:paraId="236869A9" w14:textId="77777777" w:rsidR="00C37A18" w:rsidRDefault="00867090">
            <w:r>
              <w:rPr>
                <w:b/>
                <w:bCs/>
                <w:color w:val="FFFFFF"/>
                <w:sz w:val="20"/>
                <w:szCs w:val="20"/>
              </w:rPr>
              <w:t>Share of total</w:t>
            </w:r>
          </w:p>
        </w:tc>
        <w:tc>
          <w:tcPr>
            <w:tcW w:w="0" w:type="dxa"/>
            <w:shd w:val="clear" w:color="auto" w:fill="6F4E37"/>
            <w:tcMar>
              <w:top w:w="60" w:type="dxa"/>
              <w:left w:w="100" w:type="dxa"/>
              <w:bottom w:w="60" w:type="dxa"/>
              <w:right w:w="100" w:type="dxa"/>
            </w:tcMar>
            <w:vAlign w:val="center"/>
          </w:tcPr>
          <w:p w14:paraId="77AA37B5" w14:textId="77777777" w:rsidR="00C37A18" w:rsidRDefault="00867090">
            <w:r>
              <w:rPr>
                <w:b/>
                <w:bCs/>
                <w:color w:val="FFFFFF"/>
                <w:sz w:val="20"/>
                <w:szCs w:val="20"/>
              </w:rPr>
              <w:t>Avg. spend / customer</w:t>
            </w:r>
          </w:p>
        </w:tc>
      </w:tr>
      <w:tr w:rsidR="00C37A18" w14:paraId="14C0196E" w14:textId="77777777">
        <w:tblPrEx>
          <w:tblCellMar>
            <w:top w:w="0" w:type="dxa"/>
            <w:bottom w:w="0" w:type="dxa"/>
          </w:tblCellMar>
        </w:tblPrEx>
        <w:tc>
          <w:tcPr>
            <w:tcW w:w="0" w:type="dxa"/>
            <w:tcMar>
              <w:top w:w="60" w:type="dxa"/>
              <w:left w:w="100" w:type="dxa"/>
              <w:bottom w:w="60" w:type="dxa"/>
              <w:right w:w="100" w:type="dxa"/>
            </w:tcMar>
            <w:vAlign w:val="center"/>
          </w:tcPr>
          <w:p w14:paraId="12AAFCB1" w14:textId="77777777" w:rsidR="00C37A18" w:rsidRDefault="00867090">
            <w:r>
              <w:rPr>
                <w:color w:val="000000"/>
                <w:sz w:val="20"/>
                <w:szCs w:val="20"/>
              </w:rPr>
              <w:t>United States</w:t>
            </w:r>
          </w:p>
        </w:tc>
        <w:tc>
          <w:tcPr>
            <w:tcW w:w="0" w:type="dxa"/>
            <w:tcMar>
              <w:top w:w="60" w:type="dxa"/>
              <w:left w:w="100" w:type="dxa"/>
              <w:bottom w:w="60" w:type="dxa"/>
              <w:right w:w="100" w:type="dxa"/>
            </w:tcMar>
            <w:vAlign w:val="center"/>
          </w:tcPr>
          <w:p w14:paraId="44ACCEFE" w14:textId="77777777" w:rsidR="00C37A18" w:rsidRDefault="00867090">
            <w:r>
              <w:rPr>
                <w:color w:val="000000"/>
                <w:sz w:val="20"/>
                <w:szCs w:val="20"/>
              </w:rPr>
              <w:t>$35,638.88</w:t>
            </w:r>
          </w:p>
        </w:tc>
        <w:tc>
          <w:tcPr>
            <w:tcW w:w="0" w:type="dxa"/>
            <w:tcMar>
              <w:top w:w="60" w:type="dxa"/>
              <w:left w:w="100" w:type="dxa"/>
              <w:bottom w:w="60" w:type="dxa"/>
              <w:right w:w="100" w:type="dxa"/>
            </w:tcMar>
            <w:vAlign w:val="center"/>
          </w:tcPr>
          <w:p w14:paraId="348DC50F" w14:textId="77777777" w:rsidR="00C37A18" w:rsidRDefault="00867090">
            <w:r>
              <w:rPr>
                <w:color w:val="000000"/>
                <w:sz w:val="20"/>
                <w:szCs w:val="20"/>
              </w:rPr>
              <w:t>79.0%</w:t>
            </w:r>
          </w:p>
        </w:tc>
        <w:tc>
          <w:tcPr>
            <w:tcW w:w="0" w:type="dxa"/>
            <w:tcMar>
              <w:top w:w="60" w:type="dxa"/>
              <w:left w:w="100" w:type="dxa"/>
              <w:bottom w:w="60" w:type="dxa"/>
              <w:right w:w="100" w:type="dxa"/>
            </w:tcMar>
            <w:vAlign w:val="center"/>
          </w:tcPr>
          <w:p w14:paraId="3DCDA1AC" w14:textId="77777777" w:rsidR="00C37A18" w:rsidRDefault="00867090">
            <w:r>
              <w:rPr>
                <w:color w:val="000000"/>
                <w:sz w:val="20"/>
                <w:szCs w:val="20"/>
              </w:rPr>
              <w:t>$50.05</w:t>
            </w:r>
          </w:p>
        </w:tc>
      </w:tr>
      <w:tr w:rsidR="00C37A18" w14:paraId="756477B5" w14:textId="77777777">
        <w:tblPrEx>
          <w:tblCellMar>
            <w:top w:w="0" w:type="dxa"/>
            <w:bottom w:w="0" w:type="dxa"/>
          </w:tblCellMar>
        </w:tblPrEx>
        <w:tc>
          <w:tcPr>
            <w:tcW w:w="0" w:type="dxa"/>
            <w:tcMar>
              <w:top w:w="60" w:type="dxa"/>
              <w:left w:w="100" w:type="dxa"/>
              <w:bottom w:w="60" w:type="dxa"/>
              <w:right w:w="100" w:type="dxa"/>
            </w:tcMar>
            <w:vAlign w:val="center"/>
          </w:tcPr>
          <w:p w14:paraId="289C518D" w14:textId="77777777" w:rsidR="00C37A18" w:rsidRDefault="00867090">
            <w:r>
              <w:rPr>
                <w:color w:val="000000"/>
                <w:sz w:val="20"/>
                <w:szCs w:val="20"/>
              </w:rPr>
              <w:t>Ireland</w:t>
            </w:r>
          </w:p>
        </w:tc>
        <w:tc>
          <w:tcPr>
            <w:tcW w:w="0" w:type="dxa"/>
            <w:tcMar>
              <w:top w:w="60" w:type="dxa"/>
              <w:left w:w="100" w:type="dxa"/>
              <w:bottom w:w="60" w:type="dxa"/>
              <w:right w:w="100" w:type="dxa"/>
            </w:tcMar>
            <w:vAlign w:val="center"/>
          </w:tcPr>
          <w:p w14:paraId="0FF157BB" w14:textId="77777777" w:rsidR="00C37A18" w:rsidRDefault="00867090">
            <w:r>
              <w:rPr>
                <w:color w:val="000000"/>
                <w:sz w:val="20"/>
                <w:szCs w:val="20"/>
              </w:rPr>
              <w:t>$6,696.86</w:t>
            </w:r>
          </w:p>
        </w:tc>
        <w:tc>
          <w:tcPr>
            <w:tcW w:w="0" w:type="dxa"/>
            <w:tcMar>
              <w:top w:w="60" w:type="dxa"/>
              <w:left w:w="100" w:type="dxa"/>
              <w:bottom w:w="60" w:type="dxa"/>
              <w:right w:w="100" w:type="dxa"/>
            </w:tcMar>
            <w:vAlign w:val="center"/>
          </w:tcPr>
          <w:p w14:paraId="38BF5BAE" w14:textId="77777777" w:rsidR="00C37A18" w:rsidRDefault="00867090">
            <w:r>
              <w:rPr>
                <w:color w:val="000000"/>
                <w:sz w:val="20"/>
                <w:szCs w:val="20"/>
              </w:rPr>
              <w:t>14.8%</w:t>
            </w:r>
          </w:p>
        </w:tc>
        <w:tc>
          <w:tcPr>
            <w:tcW w:w="0" w:type="dxa"/>
            <w:tcMar>
              <w:top w:w="60" w:type="dxa"/>
              <w:left w:w="100" w:type="dxa"/>
              <w:bottom w:w="60" w:type="dxa"/>
              <w:right w:w="100" w:type="dxa"/>
            </w:tcMar>
            <w:vAlign w:val="center"/>
          </w:tcPr>
          <w:p w14:paraId="202CE546" w14:textId="77777777" w:rsidR="00C37A18" w:rsidRDefault="00867090">
            <w:r>
              <w:rPr>
                <w:color w:val="000000"/>
                <w:sz w:val="20"/>
                <w:szCs w:val="20"/>
              </w:rPr>
              <w:t>$48.53</w:t>
            </w:r>
          </w:p>
        </w:tc>
      </w:tr>
      <w:tr w:rsidR="00C37A18" w14:paraId="066B56C4" w14:textId="77777777">
        <w:tblPrEx>
          <w:tblCellMar>
            <w:top w:w="0" w:type="dxa"/>
            <w:bottom w:w="0" w:type="dxa"/>
          </w:tblCellMar>
        </w:tblPrEx>
        <w:tc>
          <w:tcPr>
            <w:tcW w:w="0" w:type="dxa"/>
            <w:tcMar>
              <w:top w:w="60" w:type="dxa"/>
              <w:left w:w="100" w:type="dxa"/>
              <w:bottom w:w="60" w:type="dxa"/>
              <w:right w:w="100" w:type="dxa"/>
            </w:tcMar>
            <w:vAlign w:val="center"/>
          </w:tcPr>
          <w:p w14:paraId="2A514D52" w14:textId="77777777" w:rsidR="00C37A18" w:rsidRDefault="00867090">
            <w:r>
              <w:rPr>
                <w:color w:val="000000"/>
                <w:sz w:val="20"/>
                <w:szCs w:val="20"/>
              </w:rPr>
              <w:t>United Kingdom</w:t>
            </w:r>
          </w:p>
        </w:tc>
        <w:tc>
          <w:tcPr>
            <w:tcW w:w="0" w:type="dxa"/>
            <w:tcMar>
              <w:top w:w="60" w:type="dxa"/>
              <w:left w:w="100" w:type="dxa"/>
              <w:bottom w:w="60" w:type="dxa"/>
              <w:right w:w="100" w:type="dxa"/>
            </w:tcMar>
            <w:vAlign w:val="center"/>
          </w:tcPr>
          <w:p w14:paraId="0C10124B" w14:textId="77777777" w:rsidR="00C37A18" w:rsidRDefault="00867090">
            <w:r>
              <w:rPr>
                <w:color w:val="000000"/>
                <w:sz w:val="20"/>
                <w:szCs w:val="20"/>
              </w:rPr>
              <w:t>$2,798.51</w:t>
            </w:r>
          </w:p>
        </w:tc>
        <w:tc>
          <w:tcPr>
            <w:tcW w:w="0" w:type="dxa"/>
            <w:tcMar>
              <w:top w:w="60" w:type="dxa"/>
              <w:left w:w="100" w:type="dxa"/>
              <w:bottom w:w="60" w:type="dxa"/>
              <w:right w:w="100" w:type="dxa"/>
            </w:tcMar>
            <w:vAlign w:val="center"/>
          </w:tcPr>
          <w:p w14:paraId="5F9A7001" w14:textId="77777777" w:rsidR="00C37A18" w:rsidRDefault="00867090">
            <w:r>
              <w:rPr>
                <w:color w:val="000000"/>
                <w:sz w:val="20"/>
                <w:szCs w:val="20"/>
              </w:rPr>
              <w:t>6.2%</w:t>
            </w:r>
          </w:p>
        </w:tc>
        <w:tc>
          <w:tcPr>
            <w:tcW w:w="0" w:type="dxa"/>
            <w:tcMar>
              <w:top w:w="60" w:type="dxa"/>
              <w:left w:w="100" w:type="dxa"/>
              <w:bottom w:w="60" w:type="dxa"/>
              <w:right w:w="100" w:type="dxa"/>
            </w:tcMar>
            <w:vAlign w:val="center"/>
          </w:tcPr>
          <w:p w14:paraId="42C7CF5F" w14:textId="77777777" w:rsidR="00C37A18" w:rsidRDefault="00867090">
            <w:r>
              <w:rPr>
                <w:color w:val="000000"/>
                <w:sz w:val="20"/>
                <w:szCs w:val="20"/>
              </w:rPr>
              <w:t>$44.42</w:t>
            </w:r>
          </w:p>
        </w:tc>
      </w:tr>
    </w:tbl>
    <w:p w14:paraId="5EEC5C37" w14:textId="77777777" w:rsidR="00C37A18" w:rsidRDefault="00867090">
      <w:pPr>
        <w:pStyle w:val="Heading2"/>
      </w:pPr>
      <w:bookmarkStart w:id="15" w:name="_Toc234543520"/>
      <w:r>
        <w:t>5.3 Does loyalty-card membership increase spending?</w:t>
      </w:r>
      <w:bookmarkEnd w:id="15"/>
    </w:p>
    <w:p w14:paraId="2C9AA0F8" w14:textId="77777777" w:rsidR="00C37A18" w:rsidRDefault="00867090">
      <w:pPr>
        <w:spacing w:before="200" w:after="60"/>
        <w:jc w:val="center"/>
      </w:pPr>
      <w:r>
        <w:rPr>
          <w:noProof/>
        </w:rPr>
        <w:drawing>
          <wp:inline distT="0" distB="0" distL="0" distR="0" wp14:anchorId="4B73BB6A" wp14:editId="31E9AEA5">
            <wp:extent cx="4381500" cy="2924175"/>
            <wp:effectExtent l="0" t="0" r="0" b="0"/>
            <wp:docPr id="1158711927" name="Picture 1158711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81500" cy="2924175"/>
                    </a:xfrm>
                    <a:prstGeom prst="rect">
                      <a:avLst/>
                    </a:prstGeom>
                  </pic:spPr>
                </pic:pic>
              </a:graphicData>
            </a:graphic>
          </wp:inline>
        </w:drawing>
      </w:r>
    </w:p>
    <w:p w14:paraId="431E0EA7" w14:textId="77777777" w:rsidR="00C37A18" w:rsidRDefault="00867090">
      <w:pPr>
        <w:spacing w:before="60" w:after="240"/>
        <w:jc w:val="center"/>
      </w:pPr>
      <w:r>
        <w:rPr>
          <w:i/>
          <w:iCs/>
          <w:color w:val="555555"/>
          <w:sz w:val="20"/>
          <w:szCs w:val="20"/>
        </w:rPr>
        <w:t>Figure 2. Order-value distribution: loyalty members vs. non-members.</w:t>
      </w:r>
    </w:p>
    <w:p w14:paraId="7324FE39" w14:textId="77777777" w:rsidR="00C37A18" w:rsidRDefault="00867090">
      <w:pPr>
        <w:spacing w:after="160"/>
      </w:pPr>
      <w:r>
        <w:t>No. Loyalty cardholders' mean order value ($45.08) and median ($28.60) are both slightly below non-members' ($49.12 mean, $33.75 median), despite ~49% enrollment. The program shows no measurable lift in basket size.</w:t>
      </w:r>
    </w:p>
    <w:p w14:paraId="6D39BD93" w14:textId="77777777" w:rsidR="00C37A18" w:rsidRDefault="00867090">
      <w:pPr>
        <w:pStyle w:val="Heading2"/>
      </w:pPr>
      <w:bookmarkStart w:id="16" w:name="_Toc234543521"/>
      <w:r>
        <w:t>5.4 Seasonality</w:t>
      </w:r>
      <w:bookmarkEnd w:id="16"/>
    </w:p>
    <w:p w14:paraId="5B2AADC2" w14:textId="77777777" w:rsidR="00C37A18" w:rsidRDefault="00867090">
      <w:pPr>
        <w:spacing w:before="200" w:after="60"/>
        <w:jc w:val="center"/>
      </w:pPr>
      <w:r>
        <w:rPr>
          <w:noProof/>
        </w:rPr>
        <w:drawing>
          <wp:inline distT="0" distB="0" distL="0" distR="0" wp14:anchorId="6CDDC150" wp14:editId="124DFDF2">
            <wp:extent cx="5524500" cy="2209800"/>
            <wp:effectExtent l="0" t="0" r="0" b="0"/>
            <wp:docPr id="1903555791" name="Picture 1903555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209800"/>
                    </a:xfrm>
                    <a:prstGeom prst="rect">
                      <a:avLst/>
                    </a:prstGeom>
                  </pic:spPr>
                </pic:pic>
              </a:graphicData>
            </a:graphic>
          </wp:inline>
        </w:drawing>
      </w:r>
    </w:p>
    <w:p w14:paraId="0F58C0F9" w14:textId="77777777" w:rsidR="00C37A18" w:rsidRDefault="00867090">
      <w:pPr>
        <w:spacing w:before="60" w:after="240"/>
        <w:jc w:val="center"/>
      </w:pPr>
      <w:r>
        <w:rPr>
          <w:i/>
          <w:iCs/>
          <w:color w:val="555555"/>
          <w:sz w:val="20"/>
          <w:szCs w:val="20"/>
        </w:rPr>
        <w:t>Figure 3. Monthly revenue, 2019–2022.</w:t>
      </w:r>
    </w:p>
    <w:p w14:paraId="5AEFCD99" w14:textId="77777777" w:rsidR="00C37A18" w:rsidRDefault="00867090">
      <w:pPr>
        <w:spacing w:after="160"/>
      </w:pPr>
      <w:r>
        <w:t>Sales peak in June ($4,843 total across years) and trough in August ($2,327 total) — a repeating pattern each year. Annual revenue was roughly flat 2019→2020 ($12,187 → $12,118, −0.6%), then grew 13.6% in 2021 ($13,766). The partial 2022 data (through August, $7,063) annualizes to roughly $10,595 — below full-year 2021, a deceleration worth monitoring before it compounds into a full-year figure.</w:t>
      </w:r>
    </w:p>
    <w:p w14:paraId="3CAF48D0" w14:textId="77777777" w:rsidR="00C37A18" w:rsidRDefault="00867090">
      <w:pPr>
        <w:pStyle w:val="Heading2"/>
      </w:pPr>
      <w:bookmarkStart w:id="17" w:name="_Toc234543522"/>
      <w:r>
        <w:t>5.5 Correlation structure and order-value distribution by roast</w:t>
      </w:r>
      <w:bookmarkEnd w:id="17"/>
    </w:p>
    <w:p w14:paraId="2B89326C" w14:textId="77777777" w:rsidR="00C37A18" w:rsidRDefault="00867090">
      <w:pPr>
        <w:spacing w:before="200" w:after="60"/>
        <w:jc w:val="center"/>
      </w:pPr>
      <w:r>
        <w:rPr>
          <w:noProof/>
        </w:rPr>
        <w:drawing>
          <wp:inline distT="0" distB="0" distL="0" distR="0" wp14:anchorId="5513E556" wp14:editId="7751E576">
            <wp:extent cx="3619500" cy="2895600"/>
            <wp:effectExtent l="0" t="0" r="0" b="0"/>
            <wp:docPr id="1052826083" name="Picture 1052826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2895600"/>
                    </a:xfrm>
                    <a:prstGeom prst="rect">
                      <a:avLst/>
                    </a:prstGeom>
                  </pic:spPr>
                </pic:pic>
              </a:graphicData>
            </a:graphic>
          </wp:inline>
        </w:drawing>
      </w:r>
    </w:p>
    <w:p w14:paraId="4960316D" w14:textId="77777777" w:rsidR="00C37A18" w:rsidRDefault="00867090">
      <w:pPr>
        <w:spacing w:before="60" w:after="240"/>
        <w:jc w:val="center"/>
      </w:pPr>
      <w:r>
        <w:rPr>
          <w:i/>
          <w:iCs/>
          <w:color w:val="555555"/>
          <w:sz w:val="20"/>
          <w:szCs w:val="20"/>
        </w:rPr>
        <w:t>Figure 4. Correlation heatmap of numeric order features.</w:t>
      </w:r>
    </w:p>
    <w:p w14:paraId="0A54F46C" w14:textId="77777777" w:rsidR="00C37A18" w:rsidRDefault="00867090">
      <w:pPr>
        <w:spacing w:before="200" w:after="60"/>
        <w:jc w:val="center"/>
      </w:pPr>
      <w:r>
        <w:rPr>
          <w:noProof/>
        </w:rPr>
        <w:drawing>
          <wp:inline distT="0" distB="0" distL="0" distR="0" wp14:anchorId="1BDCDC2D" wp14:editId="02F76B04">
            <wp:extent cx="5524500" cy="2009775"/>
            <wp:effectExtent l="0" t="0" r="0" b="0"/>
            <wp:docPr id="803463418" name="Picture 803463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009775"/>
                    </a:xfrm>
                    <a:prstGeom prst="rect">
                      <a:avLst/>
                    </a:prstGeom>
                  </pic:spPr>
                </pic:pic>
              </a:graphicData>
            </a:graphic>
          </wp:inline>
        </w:drawing>
      </w:r>
    </w:p>
    <w:p w14:paraId="78319432" w14:textId="77777777" w:rsidR="00C37A18" w:rsidRDefault="00867090">
      <w:pPr>
        <w:spacing w:before="60" w:after="240"/>
        <w:jc w:val="center"/>
      </w:pPr>
      <w:r>
        <w:rPr>
          <w:i/>
          <w:iCs/>
          <w:color w:val="555555"/>
          <w:sz w:val="20"/>
          <w:szCs w:val="20"/>
        </w:rPr>
        <w:t>Figure 5. Order-line value by roast type (left) and overall distribution (right).</w:t>
      </w:r>
    </w:p>
    <w:p w14:paraId="210F2E83" w14:textId="77777777" w:rsidR="00C37A18" w:rsidRDefault="00867090">
      <w:pPr>
        <w:spacing w:after="160"/>
      </w:pPr>
      <w:r>
        <w:t>Sales correlates strongly with Size and Unit Price by construction; Quantity correlates only weakly with Sales, meaning revenue is driven more by which size/price tier customers choose than by how many units they order per line. Light roast has the highest mean order-line value ($52.12), ahead of Medium ($43.71) and Dark ($39.58).</w:t>
      </w:r>
    </w:p>
    <w:p w14:paraId="5E78243D" w14:textId="77777777" w:rsidR="00C37A18" w:rsidRDefault="00867090">
      <w:pPr>
        <w:pStyle w:val="Heading2"/>
      </w:pPr>
      <w:bookmarkStart w:id="18" w:name="_Toc234543523"/>
      <w:r>
        <w:t>5.6 Bag-size revenue concentration</w:t>
      </w:r>
      <w:bookmarkEnd w:id="18"/>
    </w:p>
    <w:p w14:paraId="42133165" w14:textId="77777777" w:rsidR="00C37A18" w:rsidRDefault="00867090">
      <w:pPr>
        <w:spacing w:after="160"/>
      </w:pPr>
      <w:r>
        <w:t>The 2.5kg bulk size alone accounts for $23,785.56 — 52.7% of total revenue — from a single SKU tier, ahead of 1kg (24.4%), 0.5kg (15.6%), and 0.2kg (7.3%) combined.</w:t>
      </w:r>
    </w:p>
    <w:p w14:paraId="755AC57B" w14:textId="77777777" w:rsidR="00C37A18" w:rsidRDefault="00867090">
      <w:pPr>
        <w:pStyle w:val="Heading1"/>
      </w:pPr>
      <w:bookmarkStart w:id="19" w:name="_Toc234543524"/>
      <w:r>
        <w:t>6. Machine Learning</w:t>
      </w:r>
      <w:bookmarkEnd w:id="19"/>
    </w:p>
    <w:p w14:paraId="3656FF10" w14:textId="77777777" w:rsidR="00C37A18" w:rsidRDefault="00867090">
      <w:pPr>
        <w:spacing w:after="160"/>
      </w:pPr>
      <w:r>
        <w:t>Full code and real, executed output in notebooks/03_machine_learning.ipynb. Two tasks are attempted, in order of how well the dataset actually supports them.</w:t>
      </w:r>
    </w:p>
    <w:p w14:paraId="4283DA8F" w14:textId="77777777" w:rsidR="00C37A18" w:rsidRDefault="00867090">
      <w:pPr>
        <w:pStyle w:val="Heading2"/>
      </w:pPr>
      <w:bookmarkStart w:id="20" w:name="_Toc234543525"/>
      <w:r>
        <w:t>6.1 Customer Segmentation (K-Means) — flagship result</w:t>
      </w:r>
      <w:bookmarkEnd w:id="20"/>
    </w:p>
    <w:p w14:paraId="5764804E" w14:textId="77777777" w:rsidR="00C37A18" w:rsidRDefault="00867090">
      <w:pPr>
        <w:spacing w:after="160"/>
      </w:pPr>
      <w:r>
        <w:t>Features: recency (days since last order), frequency (order count), monetary value (total spend), average order-line value, average unit price, and share of purchases in the bulk (2.5kg) tier — a standard RFM-style feature set, standardized before clustering.</w:t>
      </w:r>
    </w:p>
    <w:p w14:paraId="459B20CE" w14:textId="77777777" w:rsidR="00C37A18" w:rsidRDefault="00867090">
      <w:pPr>
        <w:spacing w:after="160"/>
      </w:pPr>
      <w:r>
        <w:t>Silhouette scores were computed for k=2..6; k=3 scored highest (0.555), narrowly ahead of k=2 (0.543) and well ahead of k≥4 (≤0.391). The resulting three segments, labeled after inspecting their actual centers (not decided in advance):</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2"/>
        <w:gridCol w:w="1911"/>
        <w:gridCol w:w="1230"/>
        <w:gridCol w:w="1513"/>
        <w:gridCol w:w="1510"/>
        <w:gridCol w:w="986"/>
        <w:gridCol w:w="1318"/>
      </w:tblGrid>
      <w:tr w:rsidR="00C37A18" w14:paraId="7C48AAD2" w14:textId="77777777">
        <w:tblPrEx>
          <w:tblCellMar>
            <w:top w:w="0" w:type="dxa"/>
            <w:bottom w:w="0" w:type="dxa"/>
          </w:tblCellMar>
        </w:tblPrEx>
        <w:trPr>
          <w:tblHeader/>
        </w:trPr>
        <w:tc>
          <w:tcPr>
            <w:tcW w:w="0" w:type="dxa"/>
            <w:shd w:val="clear" w:color="auto" w:fill="6F4E37"/>
            <w:tcMar>
              <w:top w:w="60" w:type="dxa"/>
              <w:left w:w="100" w:type="dxa"/>
              <w:bottom w:w="60" w:type="dxa"/>
              <w:right w:w="100" w:type="dxa"/>
            </w:tcMar>
            <w:vAlign w:val="center"/>
          </w:tcPr>
          <w:p w14:paraId="6B464AF6" w14:textId="77777777" w:rsidR="00C37A18" w:rsidRDefault="00867090">
            <w:r>
              <w:rPr>
                <w:b/>
                <w:bCs/>
                <w:color w:val="FFFFFF"/>
                <w:sz w:val="20"/>
                <w:szCs w:val="20"/>
              </w:rPr>
              <w:t>Segment</w:t>
            </w:r>
          </w:p>
        </w:tc>
        <w:tc>
          <w:tcPr>
            <w:tcW w:w="0" w:type="dxa"/>
            <w:shd w:val="clear" w:color="auto" w:fill="6F4E37"/>
            <w:tcMar>
              <w:top w:w="60" w:type="dxa"/>
              <w:left w:w="100" w:type="dxa"/>
              <w:bottom w:w="60" w:type="dxa"/>
              <w:right w:w="100" w:type="dxa"/>
            </w:tcMar>
            <w:vAlign w:val="center"/>
          </w:tcPr>
          <w:p w14:paraId="02B6AE31" w14:textId="77777777" w:rsidR="00C37A18" w:rsidRDefault="00867090">
            <w:r>
              <w:rPr>
                <w:b/>
                <w:bCs/>
                <w:color w:val="FFFFFF"/>
                <w:sz w:val="20"/>
                <w:szCs w:val="20"/>
              </w:rPr>
              <w:t>Customers</w:t>
            </w:r>
          </w:p>
        </w:tc>
        <w:tc>
          <w:tcPr>
            <w:tcW w:w="0" w:type="dxa"/>
            <w:shd w:val="clear" w:color="auto" w:fill="6F4E37"/>
            <w:tcMar>
              <w:top w:w="60" w:type="dxa"/>
              <w:left w:w="100" w:type="dxa"/>
              <w:bottom w:w="60" w:type="dxa"/>
              <w:right w:w="100" w:type="dxa"/>
            </w:tcMar>
            <w:vAlign w:val="center"/>
          </w:tcPr>
          <w:p w14:paraId="354533CA" w14:textId="77777777" w:rsidR="00C37A18" w:rsidRDefault="00867090">
            <w:r>
              <w:rPr>
                <w:b/>
                <w:bCs/>
                <w:color w:val="FFFFFF"/>
                <w:sz w:val="20"/>
                <w:szCs w:val="20"/>
              </w:rPr>
              <w:t>Share</w:t>
            </w:r>
          </w:p>
        </w:tc>
        <w:tc>
          <w:tcPr>
            <w:tcW w:w="0" w:type="dxa"/>
            <w:shd w:val="clear" w:color="auto" w:fill="6F4E37"/>
            <w:tcMar>
              <w:top w:w="60" w:type="dxa"/>
              <w:left w:w="100" w:type="dxa"/>
              <w:bottom w:w="60" w:type="dxa"/>
              <w:right w:w="100" w:type="dxa"/>
            </w:tcMar>
            <w:vAlign w:val="center"/>
          </w:tcPr>
          <w:p w14:paraId="3AE0A9BF" w14:textId="77777777" w:rsidR="00C37A18" w:rsidRDefault="00867090">
            <w:r>
              <w:rPr>
                <w:b/>
                <w:bCs/>
                <w:color w:val="FFFFFF"/>
                <w:sz w:val="20"/>
                <w:szCs w:val="20"/>
              </w:rPr>
              <w:t>Avg. spend</w:t>
            </w:r>
          </w:p>
        </w:tc>
        <w:tc>
          <w:tcPr>
            <w:tcW w:w="0" w:type="dxa"/>
            <w:shd w:val="clear" w:color="auto" w:fill="6F4E37"/>
            <w:tcMar>
              <w:top w:w="60" w:type="dxa"/>
              <w:left w:w="100" w:type="dxa"/>
              <w:bottom w:w="60" w:type="dxa"/>
              <w:right w:w="100" w:type="dxa"/>
            </w:tcMar>
            <w:vAlign w:val="center"/>
          </w:tcPr>
          <w:p w14:paraId="57DCDB4D" w14:textId="77777777" w:rsidR="00C37A18" w:rsidRDefault="00867090">
            <w:r>
              <w:rPr>
                <w:b/>
                <w:bCs/>
                <w:color w:val="FFFFFF"/>
                <w:sz w:val="20"/>
                <w:szCs w:val="20"/>
              </w:rPr>
              <w:t>Avg. unit price</w:t>
            </w:r>
          </w:p>
        </w:tc>
        <w:tc>
          <w:tcPr>
            <w:tcW w:w="0" w:type="dxa"/>
            <w:shd w:val="clear" w:color="auto" w:fill="6F4E37"/>
            <w:tcMar>
              <w:top w:w="60" w:type="dxa"/>
              <w:left w:w="100" w:type="dxa"/>
              <w:bottom w:w="60" w:type="dxa"/>
              <w:right w:w="100" w:type="dxa"/>
            </w:tcMar>
            <w:vAlign w:val="center"/>
          </w:tcPr>
          <w:p w14:paraId="4ED60DC9" w14:textId="77777777" w:rsidR="00C37A18" w:rsidRDefault="00867090">
            <w:r>
              <w:rPr>
                <w:b/>
                <w:bCs/>
                <w:color w:val="FFFFFF"/>
                <w:sz w:val="20"/>
                <w:szCs w:val="20"/>
              </w:rPr>
              <w:t>% bulk</w:t>
            </w:r>
          </w:p>
        </w:tc>
        <w:tc>
          <w:tcPr>
            <w:tcW w:w="0" w:type="dxa"/>
            <w:shd w:val="clear" w:color="auto" w:fill="6F4E37"/>
            <w:tcMar>
              <w:top w:w="60" w:type="dxa"/>
              <w:left w:w="100" w:type="dxa"/>
              <w:bottom w:w="60" w:type="dxa"/>
              <w:right w:w="100" w:type="dxa"/>
            </w:tcMar>
            <w:vAlign w:val="center"/>
          </w:tcPr>
          <w:p w14:paraId="04DBB8AE" w14:textId="77777777" w:rsidR="00C37A18" w:rsidRDefault="00867090">
            <w:r>
              <w:rPr>
                <w:b/>
                <w:bCs/>
                <w:color w:val="FFFFFF"/>
                <w:sz w:val="20"/>
                <w:szCs w:val="20"/>
              </w:rPr>
              <w:t>% repeat</w:t>
            </w:r>
          </w:p>
        </w:tc>
      </w:tr>
      <w:tr w:rsidR="00C37A18" w14:paraId="43947C5C" w14:textId="77777777">
        <w:tblPrEx>
          <w:tblCellMar>
            <w:top w:w="0" w:type="dxa"/>
            <w:bottom w:w="0" w:type="dxa"/>
          </w:tblCellMar>
        </w:tblPrEx>
        <w:tc>
          <w:tcPr>
            <w:tcW w:w="0" w:type="dxa"/>
            <w:tcMar>
              <w:top w:w="60" w:type="dxa"/>
              <w:left w:w="100" w:type="dxa"/>
              <w:bottom w:w="60" w:type="dxa"/>
              <w:right w:w="100" w:type="dxa"/>
            </w:tcMar>
            <w:vAlign w:val="center"/>
          </w:tcPr>
          <w:p w14:paraId="0ACE42AA" w14:textId="77777777" w:rsidR="00C37A18" w:rsidRDefault="00867090">
            <w:r>
              <w:rPr>
                <w:color w:val="000000"/>
                <w:sz w:val="20"/>
                <w:szCs w:val="20"/>
              </w:rPr>
              <w:t>Occasional / low-spend buyers</w:t>
            </w:r>
          </w:p>
        </w:tc>
        <w:tc>
          <w:tcPr>
            <w:tcW w:w="0" w:type="dxa"/>
            <w:tcMar>
              <w:top w:w="60" w:type="dxa"/>
              <w:left w:w="100" w:type="dxa"/>
              <w:bottom w:w="60" w:type="dxa"/>
              <w:right w:w="100" w:type="dxa"/>
            </w:tcMar>
            <w:vAlign w:val="center"/>
          </w:tcPr>
          <w:p w14:paraId="25E0175A" w14:textId="77777777" w:rsidR="00C37A18" w:rsidRDefault="00867090">
            <w:r>
              <w:rPr>
                <w:color w:val="000000"/>
                <w:sz w:val="20"/>
                <w:szCs w:val="20"/>
              </w:rPr>
              <w:t>671</w:t>
            </w:r>
          </w:p>
        </w:tc>
        <w:tc>
          <w:tcPr>
            <w:tcW w:w="0" w:type="dxa"/>
            <w:tcMar>
              <w:top w:w="60" w:type="dxa"/>
              <w:left w:w="100" w:type="dxa"/>
              <w:bottom w:w="60" w:type="dxa"/>
              <w:right w:w="100" w:type="dxa"/>
            </w:tcMar>
            <w:vAlign w:val="center"/>
          </w:tcPr>
          <w:p w14:paraId="20EC95E3" w14:textId="77777777" w:rsidR="00C37A18" w:rsidRDefault="00867090">
            <w:r>
              <w:rPr>
                <w:color w:val="000000"/>
                <w:sz w:val="20"/>
                <w:szCs w:val="20"/>
              </w:rPr>
              <w:t>73.5%</w:t>
            </w:r>
          </w:p>
        </w:tc>
        <w:tc>
          <w:tcPr>
            <w:tcW w:w="0" w:type="dxa"/>
            <w:tcMar>
              <w:top w:w="60" w:type="dxa"/>
              <w:left w:w="100" w:type="dxa"/>
              <w:bottom w:w="60" w:type="dxa"/>
              <w:right w:w="100" w:type="dxa"/>
            </w:tcMar>
            <w:vAlign w:val="center"/>
          </w:tcPr>
          <w:p w14:paraId="2F3EF62A" w14:textId="77777777" w:rsidR="00C37A18" w:rsidRDefault="00867090">
            <w:r>
              <w:rPr>
                <w:color w:val="000000"/>
                <w:sz w:val="20"/>
                <w:szCs w:val="20"/>
              </w:rPr>
              <w:t>$29.75</w:t>
            </w:r>
          </w:p>
        </w:tc>
        <w:tc>
          <w:tcPr>
            <w:tcW w:w="0" w:type="dxa"/>
            <w:tcMar>
              <w:top w:w="60" w:type="dxa"/>
              <w:left w:w="100" w:type="dxa"/>
              <w:bottom w:w="60" w:type="dxa"/>
              <w:right w:w="100" w:type="dxa"/>
            </w:tcMar>
            <w:vAlign w:val="center"/>
          </w:tcPr>
          <w:p w14:paraId="1D7674CA" w14:textId="77777777" w:rsidR="00C37A18" w:rsidRDefault="00867090">
            <w:r>
              <w:rPr>
                <w:color w:val="000000"/>
                <w:sz w:val="20"/>
                <w:szCs w:val="20"/>
              </w:rPr>
              <w:t>$7.84</w:t>
            </w:r>
          </w:p>
        </w:tc>
        <w:tc>
          <w:tcPr>
            <w:tcW w:w="0" w:type="dxa"/>
            <w:tcMar>
              <w:top w:w="60" w:type="dxa"/>
              <w:left w:w="100" w:type="dxa"/>
              <w:bottom w:w="60" w:type="dxa"/>
              <w:right w:w="100" w:type="dxa"/>
            </w:tcMar>
            <w:vAlign w:val="center"/>
          </w:tcPr>
          <w:p w14:paraId="646B2074" w14:textId="77777777" w:rsidR="00C37A18" w:rsidRDefault="00867090">
            <w:r>
              <w:rPr>
                <w:color w:val="000000"/>
                <w:sz w:val="20"/>
                <w:szCs w:val="20"/>
              </w:rPr>
              <w:t>0%</w:t>
            </w:r>
          </w:p>
        </w:tc>
        <w:tc>
          <w:tcPr>
            <w:tcW w:w="0" w:type="dxa"/>
            <w:tcMar>
              <w:top w:w="60" w:type="dxa"/>
              <w:left w:w="100" w:type="dxa"/>
              <w:bottom w:w="60" w:type="dxa"/>
              <w:right w:w="100" w:type="dxa"/>
            </w:tcMar>
            <w:vAlign w:val="center"/>
          </w:tcPr>
          <w:p w14:paraId="7CC8EF62" w14:textId="77777777" w:rsidR="00C37A18" w:rsidRDefault="00867090">
            <w:r>
              <w:rPr>
                <w:color w:val="000000"/>
                <w:sz w:val="20"/>
                <w:szCs w:val="20"/>
              </w:rPr>
              <w:t>1%</w:t>
            </w:r>
          </w:p>
        </w:tc>
      </w:tr>
      <w:tr w:rsidR="00C37A18" w14:paraId="4ADFF2C5" w14:textId="77777777">
        <w:tblPrEx>
          <w:tblCellMar>
            <w:top w:w="0" w:type="dxa"/>
            <w:bottom w:w="0" w:type="dxa"/>
          </w:tblCellMar>
        </w:tblPrEx>
        <w:tc>
          <w:tcPr>
            <w:tcW w:w="0" w:type="dxa"/>
            <w:tcMar>
              <w:top w:w="60" w:type="dxa"/>
              <w:left w:w="100" w:type="dxa"/>
              <w:bottom w:w="60" w:type="dxa"/>
              <w:right w:w="100" w:type="dxa"/>
            </w:tcMar>
            <w:vAlign w:val="center"/>
          </w:tcPr>
          <w:p w14:paraId="3273B5B5" w14:textId="77777777" w:rsidR="00C37A18" w:rsidRDefault="00867090">
            <w:r>
              <w:rPr>
                <w:color w:val="000000"/>
                <w:sz w:val="20"/>
                <w:szCs w:val="20"/>
              </w:rPr>
              <w:t>Bulk buyers</w:t>
            </w:r>
          </w:p>
        </w:tc>
        <w:tc>
          <w:tcPr>
            <w:tcW w:w="0" w:type="dxa"/>
            <w:tcMar>
              <w:top w:w="60" w:type="dxa"/>
              <w:left w:w="100" w:type="dxa"/>
              <w:bottom w:w="60" w:type="dxa"/>
              <w:right w:w="100" w:type="dxa"/>
            </w:tcMar>
            <w:vAlign w:val="center"/>
          </w:tcPr>
          <w:p w14:paraId="1C0EA3E4" w14:textId="77777777" w:rsidR="00C37A18" w:rsidRDefault="00867090">
            <w:r>
              <w:rPr>
                <w:color w:val="000000"/>
                <w:sz w:val="20"/>
                <w:szCs w:val="20"/>
              </w:rPr>
              <w:t>229</w:t>
            </w:r>
          </w:p>
        </w:tc>
        <w:tc>
          <w:tcPr>
            <w:tcW w:w="0" w:type="dxa"/>
            <w:tcMar>
              <w:top w:w="60" w:type="dxa"/>
              <w:left w:w="100" w:type="dxa"/>
              <w:bottom w:w="60" w:type="dxa"/>
              <w:right w:w="100" w:type="dxa"/>
            </w:tcMar>
            <w:vAlign w:val="center"/>
          </w:tcPr>
          <w:p w14:paraId="78B23213" w14:textId="77777777" w:rsidR="00C37A18" w:rsidRDefault="00867090">
            <w:r>
              <w:rPr>
                <w:color w:val="000000"/>
                <w:sz w:val="20"/>
                <w:szCs w:val="20"/>
              </w:rPr>
              <w:t>25.1%</w:t>
            </w:r>
          </w:p>
        </w:tc>
        <w:tc>
          <w:tcPr>
            <w:tcW w:w="0" w:type="dxa"/>
            <w:tcMar>
              <w:top w:w="60" w:type="dxa"/>
              <w:left w:w="100" w:type="dxa"/>
              <w:bottom w:w="60" w:type="dxa"/>
              <w:right w:w="100" w:type="dxa"/>
            </w:tcMar>
            <w:vAlign w:val="center"/>
          </w:tcPr>
          <w:p w14:paraId="6737F158" w14:textId="77777777" w:rsidR="00C37A18" w:rsidRDefault="00867090">
            <w:r>
              <w:rPr>
                <w:color w:val="000000"/>
                <w:sz w:val="20"/>
                <w:szCs w:val="20"/>
              </w:rPr>
              <w:t>$98.77</w:t>
            </w:r>
          </w:p>
        </w:tc>
        <w:tc>
          <w:tcPr>
            <w:tcW w:w="0" w:type="dxa"/>
            <w:tcMar>
              <w:top w:w="60" w:type="dxa"/>
              <w:left w:w="100" w:type="dxa"/>
              <w:bottom w:w="60" w:type="dxa"/>
              <w:right w:w="100" w:type="dxa"/>
            </w:tcMar>
            <w:vAlign w:val="center"/>
          </w:tcPr>
          <w:p w14:paraId="6832B347" w14:textId="77777777" w:rsidR="00C37A18" w:rsidRDefault="00867090">
            <w:r>
              <w:rPr>
                <w:color w:val="000000"/>
                <w:sz w:val="20"/>
                <w:szCs w:val="20"/>
              </w:rPr>
              <w:t>$28.06*</w:t>
            </w:r>
          </w:p>
        </w:tc>
        <w:tc>
          <w:tcPr>
            <w:tcW w:w="0" w:type="dxa"/>
            <w:tcMar>
              <w:top w:w="60" w:type="dxa"/>
              <w:left w:w="100" w:type="dxa"/>
              <w:bottom w:w="60" w:type="dxa"/>
              <w:right w:w="100" w:type="dxa"/>
            </w:tcMar>
            <w:vAlign w:val="center"/>
          </w:tcPr>
          <w:p w14:paraId="7C14A3B9" w14:textId="77777777" w:rsidR="00C37A18" w:rsidRDefault="00867090">
            <w:r>
              <w:rPr>
                <w:color w:val="000000"/>
                <w:sz w:val="20"/>
                <w:szCs w:val="20"/>
              </w:rPr>
              <w:t>98%</w:t>
            </w:r>
          </w:p>
        </w:tc>
        <w:tc>
          <w:tcPr>
            <w:tcW w:w="0" w:type="dxa"/>
            <w:tcMar>
              <w:top w:w="60" w:type="dxa"/>
              <w:left w:w="100" w:type="dxa"/>
              <w:bottom w:w="60" w:type="dxa"/>
              <w:right w:w="100" w:type="dxa"/>
            </w:tcMar>
            <w:vAlign w:val="center"/>
          </w:tcPr>
          <w:p w14:paraId="3ED9F6DB" w14:textId="77777777" w:rsidR="00C37A18" w:rsidRDefault="00867090">
            <w:r>
              <w:rPr>
                <w:color w:val="000000"/>
                <w:sz w:val="20"/>
                <w:szCs w:val="20"/>
              </w:rPr>
              <w:t>2%</w:t>
            </w:r>
          </w:p>
        </w:tc>
      </w:tr>
      <w:tr w:rsidR="00C37A18" w14:paraId="01BE1DDF" w14:textId="77777777">
        <w:tblPrEx>
          <w:tblCellMar>
            <w:top w:w="0" w:type="dxa"/>
            <w:bottom w:w="0" w:type="dxa"/>
          </w:tblCellMar>
        </w:tblPrEx>
        <w:tc>
          <w:tcPr>
            <w:tcW w:w="0" w:type="dxa"/>
            <w:tcMar>
              <w:top w:w="60" w:type="dxa"/>
              <w:left w:w="100" w:type="dxa"/>
              <w:bottom w:w="60" w:type="dxa"/>
              <w:right w:w="100" w:type="dxa"/>
            </w:tcMar>
            <w:vAlign w:val="center"/>
          </w:tcPr>
          <w:p w14:paraId="0C7146C9" w14:textId="77777777" w:rsidR="00C37A18" w:rsidRDefault="00867090">
            <w:r>
              <w:rPr>
                <w:color w:val="000000"/>
                <w:sz w:val="20"/>
                <w:szCs w:val="20"/>
              </w:rPr>
              <w:t>High-value / repeat buyers</w:t>
            </w:r>
          </w:p>
        </w:tc>
        <w:tc>
          <w:tcPr>
            <w:tcW w:w="0" w:type="dxa"/>
            <w:tcMar>
              <w:top w:w="60" w:type="dxa"/>
              <w:left w:w="100" w:type="dxa"/>
              <w:bottom w:w="60" w:type="dxa"/>
              <w:right w:w="100" w:type="dxa"/>
            </w:tcMar>
            <w:vAlign w:val="center"/>
          </w:tcPr>
          <w:p w14:paraId="70B550FA" w14:textId="77777777" w:rsidR="00C37A18" w:rsidRDefault="00867090">
            <w:r>
              <w:rPr>
                <w:color w:val="000000"/>
                <w:sz w:val="20"/>
                <w:szCs w:val="20"/>
              </w:rPr>
              <w:t>13</w:t>
            </w:r>
          </w:p>
        </w:tc>
        <w:tc>
          <w:tcPr>
            <w:tcW w:w="0" w:type="dxa"/>
            <w:tcMar>
              <w:top w:w="60" w:type="dxa"/>
              <w:left w:w="100" w:type="dxa"/>
              <w:bottom w:w="60" w:type="dxa"/>
              <w:right w:w="100" w:type="dxa"/>
            </w:tcMar>
            <w:vAlign w:val="center"/>
          </w:tcPr>
          <w:p w14:paraId="76F07D5B" w14:textId="77777777" w:rsidR="00C37A18" w:rsidRDefault="00867090">
            <w:r>
              <w:rPr>
                <w:color w:val="000000"/>
                <w:sz w:val="20"/>
                <w:szCs w:val="20"/>
              </w:rPr>
              <w:t>1.4%</w:t>
            </w:r>
          </w:p>
        </w:tc>
        <w:tc>
          <w:tcPr>
            <w:tcW w:w="0" w:type="dxa"/>
            <w:tcMar>
              <w:top w:w="60" w:type="dxa"/>
              <w:left w:w="100" w:type="dxa"/>
              <w:bottom w:w="60" w:type="dxa"/>
              <w:right w:w="100" w:type="dxa"/>
            </w:tcMar>
            <w:vAlign w:val="center"/>
          </w:tcPr>
          <w:p w14:paraId="0305F3B0" w14:textId="77777777" w:rsidR="00C37A18" w:rsidRDefault="00867090">
            <w:r>
              <w:rPr>
                <w:color w:val="000000"/>
                <w:sz w:val="20"/>
                <w:szCs w:val="20"/>
              </w:rPr>
              <w:t>$196.28</w:t>
            </w:r>
          </w:p>
        </w:tc>
        <w:tc>
          <w:tcPr>
            <w:tcW w:w="0" w:type="dxa"/>
            <w:tcMar>
              <w:top w:w="60" w:type="dxa"/>
              <w:left w:w="100" w:type="dxa"/>
              <w:bottom w:w="60" w:type="dxa"/>
              <w:right w:w="100" w:type="dxa"/>
            </w:tcMar>
            <w:vAlign w:val="center"/>
          </w:tcPr>
          <w:p w14:paraId="16626282" w14:textId="77777777" w:rsidR="00C37A18" w:rsidRDefault="00867090">
            <w:r>
              <w:rPr>
                <w:color w:val="000000"/>
                <w:sz w:val="20"/>
                <w:szCs w:val="20"/>
              </w:rPr>
              <w:t>$13.86</w:t>
            </w:r>
          </w:p>
        </w:tc>
        <w:tc>
          <w:tcPr>
            <w:tcW w:w="0" w:type="dxa"/>
            <w:tcMar>
              <w:top w:w="60" w:type="dxa"/>
              <w:left w:w="100" w:type="dxa"/>
              <w:bottom w:w="60" w:type="dxa"/>
              <w:right w:w="100" w:type="dxa"/>
            </w:tcMar>
            <w:vAlign w:val="center"/>
          </w:tcPr>
          <w:p w14:paraId="5769D837" w14:textId="77777777" w:rsidR="00C37A18" w:rsidRDefault="00867090">
            <w:r>
              <w:rPr>
                <w:color w:val="000000"/>
                <w:sz w:val="20"/>
                <w:szCs w:val="20"/>
              </w:rPr>
              <w:t>26%</w:t>
            </w:r>
          </w:p>
        </w:tc>
        <w:tc>
          <w:tcPr>
            <w:tcW w:w="0" w:type="dxa"/>
            <w:tcMar>
              <w:top w:w="60" w:type="dxa"/>
              <w:left w:w="100" w:type="dxa"/>
              <w:bottom w:w="60" w:type="dxa"/>
              <w:right w:w="100" w:type="dxa"/>
            </w:tcMar>
            <w:vAlign w:val="center"/>
          </w:tcPr>
          <w:p w14:paraId="12988F4C" w14:textId="77777777" w:rsidR="00C37A18" w:rsidRDefault="00867090">
            <w:r>
              <w:rPr>
                <w:color w:val="000000"/>
                <w:sz w:val="20"/>
                <w:szCs w:val="20"/>
              </w:rPr>
              <w:t>100%</w:t>
            </w:r>
          </w:p>
        </w:tc>
      </w:tr>
    </w:tbl>
    <w:p w14:paraId="758C9D85" w14:textId="77777777" w:rsidR="00C37A18" w:rsidRDefault="00C37A18">
      <w:pPr>
        <w:spacing w:after="160"/>
      </w:pPr>
    </w:p>
    <w:p w14:paraId="2E83E949" w14:textId="77777777" w:rsidR="00C37A18" w:rsidRDefault="00867090">
      <w:pPr>
        <w:spacing w:after="160"/>
      </w:pPr>
      <w:r>
        <w:rPr>
          <w:i/>
          <w:iCs/>
        </w:rPr>
        <w:t>* Bulk buyers' higher average unit price reflects bag size (a 2.5kg bag costs more per bag, though less per 100g), not a premium-product preference.</w:t>
      </w:r>
    </w:p>
    <w:p w14:paraId="15996A91" w14:textId="77777777" w:rsidR="00C37A18" w:rsidRDefault="00867090">
      <w:pPr>
        <w:spacing w:before="200" w:after="60"/>
        <w:jc w:val="center"/>
      </w:pPr>
      <w:r>
        <w:rPr>
          <w:noProof/>
        </w:rPr>
        <w:drawing>
          <wp:inline distT="0" distB="0" distL="0" distR="0" wp14:anchorId="68D12290" wp14:editId="3A27CB4D">
            <wp:extent cx="4095750" cy="3219450"/>
            <wp:effectExtent l="0" t="0" r="0" b="0"/>
            <wp:docPr id="192513376" name="Picture 192513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3219450"/>
                    </a:xfrm>
                    <a:prstGeom prst="rect">
                      <a:avLst/>
                    </a:prstGeom>
                  </pic:spPr>
                </pic:pic>
              </a:graphicData>
            </a:graphic>
          </wp:inline>
        </w:drawing>
      </w:r>
    </w:p>
    <w:p w14:paraId="3999F65F" w14:textId="77777777" w:rsidR="00C37A18" w:rsidRDefault="00867090">
      <w:pPr>
        <w:spacing w:before="60" w:after="240"/>
        <w:jc w:val="center"/>
      </w:pPr>
      <w:r>
        <w:rPr>
          <w:i/>
          <w:iCs/>
          <w:color w:val="555555"/>
          <w:sz w:val="20"/>
          <w:szCs w:val="20"/>
        </w:rPr>
        <w:t>Figure 6. Customer segments (K-Means, k=3), PCA projection.</w:t>
      </w:r>
    </w:p>
    <w:p w14:paraId="628D6F1B" w14:textId="77777777" w:rsidR="00C37A18" w:rsidRDefault="00867090">
      <w:pPr>
        <w:spacing w:after="160"/>
      </w:pPr>
      <w:r>
        <w:t>The high-value/repeat segment captures only 13 of the 25 total repeat customers; the remaining ~7 and ~5 repeat customers are scattered within the low-spend and bulk segments respectively, meaning RFM features alone don't fully separate every repeat buyer — a nuance a business team would want when designing segment-specific campaigns.</w:t>
      </w:r>
    </w:p>
    <w:p w14:paraId="66EC3B6B" w14:textId="77777777" w:rsidR="00C37A18" w:rsidRDefault="00867090">
      <w:pPr>
        <w:pStyle w:val="Heading2"/>
      </w:pPr>
      <w:bookmarkStart w:id="21" w:name="_Toc234543526"/>
      <w:r>
        <w:t>6.2 Repeat-Purchase Classification — reported honestly</w:t>
      </w:r>
      <w:bookmarkEnd w:id="21"/>
    </w:p>
    <w:p w14:paraId="0FB06532" w14:textId="77777777" w:rsidR="00C37A18" w:rsidRDefault="00867090">
      <w:pPr>
        <w:spacing w:after="160"/>
      </w:pPr>
      <w:r>
        <w:t>Leakage check: total spend and order count are computed over each customer's entire history, so using them to predict repeat_customer would be circular. Features were therefore restricted to what is knowable at the customer's first order only: first-purchase coffee type, roast, size, unit price, quantity, order value, country, and loyalty enrollment at that time.</w:t>
      </w:r>
    </w:p>
    <w:p w14:paraId="7D26E329" w14:textId="77777777" w:rsidR="00C37A18" w:rsidRDefault="00867090">
      <w:pPr>
        <w:spacing w:after="160"/>
      </w:pPr>
      <w:r>
        <w:t>Class balance: 97.3% no-repeat vs. 2.7% repeat. A model that always predicts “no repeat” already scores 97.4% accuracy on the held-out test set — the benchmark every other number below must be read against.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4"/>
        <w:gridCol w:w="1807"/>
        <w:gridCol w:w="1826"/>
        <w:gridCol w:w="1335"/>
        <w:gridCol w:w="1142"/>
        <w:gridCol w:w="1176"/>
      </w:tblGrid>
      <w:tr w:rsidR="00C37A18" w14:paraId="09E55E4E" w14:textId="77777777">
        <w:tblPrEx>
          <w:tblCellMar>
            <w:top w:w="0" w:type="dxa"/>
            <w:bottom w:w="0" w:type="dxa"/>
          </w:tblCellMar>
        </w:tblPrEx>
        <w:trPr>
          <w:tblHeader/>
        </w:trPr>
        <w:tc>
          <w:tcPr>
            <w:tcW w:w="0" w:type="dxa"/>
            <w:shd w:val="clear" w:color="auto" w:fill="6F4E37"/>
            <w:tcMar>
              <w:top w:w="60" w:type="dxa"/>
              <w:left w:w="100" w:type="dxa"/>
              <w:bottom w:w="60" w:type="dxa"/>
              <w:right w:w="100" w:type="dxa"/>
            </w:tcMar>
            <w:vAlign w:val="center"/>
          </w:tcPr>
          <w:p w14:paraId="57E59E58" w14:textId="77777777" w:rsidR="00C37A18" w:rsidRDefault="00867090">
            <w:r>
              <w:rPr>
                <w:b/>
                <w:bCs/>
                <w:color w:val="FFFFFF"/>
                <w:sz w:val="20"/>
                <w:szCs w:val="20"/>
              </w:rPr>
              <w:t>Model</w:t>
            </w:r>
          </w:p>
        </w:tc>
        <w:tc>
          <w:tcPr>
            <w:tcW w:w="0" w:type="dxa"/>
            <w:shd w:val="clear" w:color="auto" w:fill="6F4E37"/>
            <w:tcMar>
              <w:top w:w="60" w:type="dxa"/>
              <w:left w:w="100" w:type="dxa"/>
              <w:bottom w:w="60" w:type="dxa"/>
              <w:right w:w="100" w:type="dxa"/>
            </w:tcMar>
            <w:vAlign w:val="center"/>
          </w:tcPr>
          <w:p w14:paraId="1EF878F4" w14:textId="77777777" w:rsidR="00C37A18" w:rsidRDefault="00867090">
            <w:r>
              <w:rPr>
                <w:b/>
                <w:bCs/>
                <w:color w:val="FFFFFF"/>
                <w:sz w:val="20"/>
                <w:szCs w:val="20"/>
              </w:rPr>
              <w:t>Accuracy</w:t>
            </w:r>
          </w:p>
        </w:tc>
        <w:tc>
          <w:tcPr>
            <w:tcW w:w="0" w:type="dxa"/>
            <w:shd w:val="clear" w:color="auto" w:fill="6F4E37"/>
            <w:tcMar>
              <w:top w:w="60" w:type="dxa"/>
              <w:left w:w="100" w:type="dxa"/>
              <w:bottom w:w="60" w:type="dxa"/>
              <w:right w:w="100" w:type="dxa"/>
            </w:tcMar>
            <w:vAlign w:val="center"/>
          </w:tcPr>
          <w:p w14:paraId="3D44DA18" w14:textId="77777777" w:rsidR="00C37A18" w:rsidRDefault="00867090">
            <w:r>
              <w:rPr>
                <w:b/>
                <w:bCs/>
                <w:color w:val="FFFFFF"/>
                <w:sz w:val="20"/>
                <w:szCs w:val="20"/>
              </w:rPr>
              <w:t>Precision</w:t>
            </w:r>
          </w:p>
        </w:tc>
        <w:tc>
          <w:tcPr>
            <w:tcW w:w="0" w:type="dxa"/>
            <w:shd w:val="clear" w:color="auto" w:fill="6F4E37"/>
            <w:tcMar>
              <w:top w:w="60" w:type="dxa"/>
              <w:left w:w="100" w:type="dxa"/>
              <w:bottom w:w="60" w:type="dxa"/>
              <w:right w:w="100" w:type="dxa"/>
            </w:tcMar>
            <w:vAlign w:val="center"/>
          </w:tcPr>
          <w:p w14:paraId="156FA011" w14:textId="77777777" w:rsidR="00C37A18" w:rsidRDefault="00867090">
            <w:r>
              <w:rPr>
                <w:b/>
                <w:bCs/>
                <w:color w:val="FFFFFF"/>
                <w:sz w:val="20"/>
                <w:szCs w:val="20"/>
              </w:rPr>
              <w:t>Recall</w:t>
            </w:r>
          </w:p>
        </w:tc>
        <w:tc>
          <w:tcPr>
            <w:tcW w:w="0" w:type="dxa"/>
            <w:shd w:val="clear" w:color="auto" w:fill="6F4E37"/>
            <w:tcMar>
              <w:top w:w="60" w:type="dxa"/>
              <w:left w:w="100" w:type="dxa"/>
              <w:bottom w:w="60" w:type="dxa"/>
              <w:right w:w="100" w:type="dxa"/>
            </w:tcMar>
            <w:vAlign w:val="center"/>
          </w:tcPr>
          <w:p w14:paraId="765C5B61" w14:textId="77777777" w:rsidR="00C37A18" w:rsidRDefault="00867090">
            <w:r>
              <w:rPr>
                <w:b/>
                <w:bCs/>
                <w:color w:val="FFFFFF"/>
                <w:sz w:val="20"/>
                <w:szCs w:val="20"/>
              </w:rPr>
              <w:t>F1</w:t>
            </w:r>
          </w:p>
        </w:tc>
        <w:tc>
          <w:tcPr>
            <w:tcW w:w="0" w:type="dxa"/>
            <w:shd w:val="clear" w:color="auto" w:fill="6F4E37"/>
            <w:tcMar>
              <w:top w:w="60" w:type="dxa"/>
              <w:left w:w="100" w:type="dxa"/>
              <w:bottom w:w="60" w:type="dxa"/>
              <w:right w:w="100" w:type="dxa"/>
            </w:tcMar>
            <w:vAlign w:val="center"/>
          </w:tcPr>
          <w:p w14:paraId="502A82B6" w14:textId="77777777" w:rsidR="00C37A18" w:rsidRDefault="00867090">
            <w:r>
              <w:rPr>
                <w:b/>
                <w:bCs/>
                <w:color w:val="FFFFFF"/>
                <w:sz w:val="20"/>
                <w:szCs w:val="20"/>
              </w:rPr>
              <w:t>ROC-AUC</w:t>
            </w:r>
          </w:p>
        </w:tc>
      </w:tr>
      <w:tr w:rsidR="00C37A18" w14:paraId="2990570C" w14:textId="77777777">
        <w:tblPrEx>
          <w:tblCellMar>
            <w:top w:w="0" w:type="dxa"/>
            <w:bottom w:w="0" w:type="dxa"/>
          </w:tblCellMar>
        </w:tblPrEx>
        <w:tc>
          <w:tcPr>
            <w:tcW w:w="0" w:type="dxa"/>
            <w:tcMar>
              <w:top w:w="60" w:type="dxa"/>
              <w:left w:w="100" w:type="dxa"/>
              <w:bottom w:w="60" w:type="dxa"/>
              <w:right w:w="100" w:type="dxa"/>
            </w:tcMar>
            <w:vAlign w:val="center"/>
          </w:tcPr>
          <w:p w14:paraId="3F5F962D" w14:textId="77777777" w:rsidR="00C37A18" w:rsidRDefault="00867090">
            <w:r>
              <w:rPr>
                <w:color w:val="000000"/>
                <w:sz w:val="20"/>
                <w:szCs w:val="20"/>
              </w:rPr>
              <w:t>Baseline (always “no repeat”)</w:t>
            </w:r>
          </w:p>
        </w:tc>
        <w:tc>
          <w:tcPr>
            <w:tcW w:w="0" w:type="dxa"/>
            <w:tcMar>
              <w:top w:w="60" w:type="dxa"/>
              <w:left w:w="100" w:type="dxa"/>
              <w:bottom w:w="60" w:type="dxa"/>
              <w:right w:w="100" w:type="dxa"/>
            </w:tcMar>
            <w:vAlign w:val="center"/>
          </w:tcPr>
          <w:p w14:paraId="51110CE5" w14:textId="77777777" w:rsidR="00C37A18" w:rsidRDefault="00867090">
            <w:r>
              <w:rPr>
                <w:color w:val="000000"/>
                <w:sz w:val="20"/>
                <w:szCs w:val="20"/>
              </w:rPr>
              <w:t>97.4%</w:t>
            </w:r>
          </w:p>
        </w:tc>
        <w:tc>
          <w:tcPr>
            <w:tcW w:w="0" w:type="dxa"/>
            <w:tcMar>
              <w:top w:w="60" w:type="dxa"/>
              <w:left w:w="100" w:type="dxa"/>
              <w:bottom w:w="60" w:type="dxa"/>
              <w:right w:w="100" w:type="dxa"/>
            </w:tcMar>
            <w:vAlign w:val="center"/>
          </w:tcPr>
          <w:p w14:paraId="16289126" w14:textId="77777777" w:rsidR="00C37A18" w:rsidRDefault="00867090">
            <w:r>
              <w:rPr>
                <w:color w:val="000000"/>
                <w:sz w:val="20"/>
                <w:szCs w:val="20"/>
              </w:rPr>
              <w:t>—</w:t>
            </w:r>
          </w:p>
        </w:tc>
        <w:tc>
          <w:tcPr>
            <w:tcW w:w="0" w:type="dxa"/>
            <w:tcMar>
              <w:top w:w="60" w:type="dxa"/>
              <w:left w:w="100" w:type="dxa"/>
              <w:bottom w:w="60" w:type="dxa"/>
              <w:right w:w="100" w:type="dxa"/>
            </w:tcMar>
            <w:vAlign w:val="center"/>
          </w:tcPr>
          <w:p w14:paraId="2D551E1F" w14:textId="77777777" w:rsidR="00C37A18" w:rsidRDefault="00867090">
            <w:r>
              <w:rPr>
                <w:color w:val="000000"/>
                <w:sz w:val="20"/>
                <w:szCs w:val="20"/>
              </w:rPr>
              <w:t>0%</w:t>
            </w:r>
          </w:p>
        </w:tc>
        <w:tc>
          <w:tcPr>
            <w:tcW w:w="0" w:type="dxa"/>
            <w:tcMar>
              <w:top w:w="60" w:type="dxa"/>
              <w:left w:w="100" w:type="dxa"/>
              <w:bottom w:w="60" w:type="dxa"/>
              <w:right w:w="100" w:type="dxa"/>
            </w:tcMar>
            <w:vAlign w:val="center"/>
          </w:tcPr>
          <w:p w14:paraId="35715165" w14:textId="77777777" w:rsidR="00C37A18" w:rsidRDefault="00867090">
            <w:r>
              <w:rPr>
                <w:color w:val="000000"/>
                <w:sz w:val="20"/>
                <w:szCs w:val="20"/>
              </w:rPr>
              <w:t>—</w:t>
            </w:r>
          </w:p>
        </w:tc>
        <w:tc>
          <w:tcPr>
            <w:tcW w:w="0" w:type="dxa"/>
            <w:tcMar>
              <w:top w:w="60" w:type="dxa"/>
              <w:left w:w="100" w:type="dxa"/>
              <w:bottom w:w="60" w:type="dxa"/>
              <w:right w:w="100" w:type="dxa"/>
            </w:tcMar>
            <w:vAlign w:val="center"/>
          </w:tcPr>
          <w:p w14:paraId="574C6A21" w14:textId="77777777" w:rsidR="00C37A18" w:rsidRDefault="00867090">
            <w:r>
              <w:rPr>
                <w:color w:val="000000"/>
                <w:sz w:val="20"/>
                <w:szCs w:val="20"/>
              </w:rPr>
              <w:t>0.50</w:t>
            </w:r>
          </w:p>
        </w:tc>
      </w:tr>
      <w:tr w:rsidR="00C37A18" w14:paraId="39531157" w14:textId="77777777">
        <w:tblPrEx>
          <w:tblCellMar>
            <w:top w:w="0" w:type="dxa"/>
            <w:bottom w:w="0" w:type="dxa"/>
          </w:tblCellMar>
        </w:tblPrEx>
        <w:tc>
          <w:tcPr>
            <w:tcW w:w="0" w:type="dxa"/>
            <w:tcMar>
              <w:top w:w="60" w:type="dxa"/>
              <w:left w:w="100" w:type="dxa"/>
              <w:bottom w:w="60" w:type="dxa"/>
              <w:right w:w="100" w:type="dxa"/>
            </w:tcMar>
            <w:vAlign w:val="center"/>
          </w:tcPr>
          <w:p w14:paraId="21681FC8" w14:textId="77777777" w:rsidR="00C37A18" w:rsidRDefault="00867090">
            <w:r>
              <w:rPr>
                <w:color w:val="000000"/>
                <w:sz w:val="20"/>
                <w:szCs w:val="20"/>
              </w:rPr>
              <w:t>Logistic Regression (class-weighted)</w:t>
            </w:r>
          </w:p>
        </w:tc>
        <w:tc>
          <w:tcPr>
            <w:tcW w:w="0" w:type="dxa"/>
            <w:tcMar>
              <w:top w:w="60" w:type="dxa"/>
              <w:left w:w="100" w:type="dxa"/>
              <w:bottom w:w="60" w:type="dxa"/>
              <w:right w:w="100" w:type="dxa"/>
            </w:tcMar>
            <w:vAlign w:val="center"/>
          </w:tcPr>
          <w:p w14:paraId="32980CE1" w14:textId="77777777" w:rsidR="00C37A18" w:rsidRDefault="00867090">
            <w:r>
              <w:rPr>
                <w:color w:val="000000"/>
                <w:sz w:val="20"/>
                <w:szCs w:val="20"/>
              </w:rPr>
              <w:t>57.2%</w:t>
            </w:r>
          </w:p>
        </w:tc>
        <w:tc>
          <w:tcPr>
            <w:tcW w:w="0" w:type="dxa"/>
            <w:tcMar>
              <w:top w:w="60" w:type="dxa"/>
              <w:left w:w="100" w:type="dxa"/>
              <w:bottom w:w="60" w:type="dxa"/>
              <w:right w:w="100" w:type="dxa"/>
            </w:tcMar>
            <w:vAlign w:val="center"/>
          </w:tcPr>
          <w:p w14:paraId="0E32E9AF" w14:textId="77777777" w:rsidR="00C37A18" w:rsidRDefault="00867090">
            <w:r>
              <w:rPr>
                <w:color w:val="000000"/>
                <w:sz w:val="20"/>
                <w:szCs w:val="20"/>
              </w:rPr>
              <w:t>2.1%</w:t>
            </w:r>
          </w:p>
        </w:tc>
        <w:tc>
          <w:tcPr>
            <w:tcW w:w="0" w:type="dxa"/>
            <w:tcMar>
              <w:top w:w="60" w:type="dxa"/>
              <w:left w:w="100" w:type="dxa"/>
              <w:bottom w:w="60" w:type="dxa"/>
              <w:right w:w="100" w:type="dxa"/>
            </w:tcMar>
            <w:vAlign w:val="center"/>
          </w:tcPr>
          <w:p w14:paraId="523B9F29" w14:textId="77777777" w:rsidR="00C37A18" w:rsidRDefault="00867090">
            <w:r>
              <w:rPr>
                <w:color w:val="000000"/>
                <w:sz w:val="20"/>
                <w:szCs w:val="20"/>
              </w:rPr>
              <w:t>33.3%</w:t>
            </w:r>
          </w:p>
        </w:tc>
        <w:tc>
          <w:tcPr>
            <w:tcW w:w="0" w:type="dxa"/>
            <w:tcMar>
              <w:top w:w="60" w:type="dxa"/>
              <w:left w:w="100" w:type="dxa"/>
              <w:bottom w:w="60" w:type="dxa"/>
              <w:right w:w="100" w:type="dxa"/>
            </w:tcMar>
            <w:vAlign w:val="center"/>
          </w:tcPr>
          <w:p w14:paraId="5455D7C3" w14:textId="77777777" w:rsidR="00C37A18" w:rsidRDefault="00867090">
            <w:r>
              <w:rPr>
                <w:color w:val="000000"/>
                <w:sz w:val="20"/>
                <w:szCs w:val="20"/>
              </w:rPr>
              <w:t>3.9%</w:t>
            </w:r>
          </w:p>
        </w:tc>
        <w:tc>
          <w:tcPr>
            <w:tcW w:w="0" w:type="dxa"/>
            <w:tcMar>
              <w:top w:w="60" w:type="dxa"/>
              <w:left w:w="100" w:type="dxa"/>
              <w:bottom w:w="60" w:type="dxa"/>
              <w:right w:w="100" w:type="dxa"/>
            </w:tcMar>
            <w:vAlign w:val="center"/>
          </w:tcPr>
          <w:p w14:paraId="7C4334F2" w14:textId="77777777" w:rsidR="00C37A18" w:rsidRDefault="00867090">
            <w:r>
              <w:rPr>
                <w:color w:val="000000"/>
                <w:sz w:val="20"/>
                <w:szCs w:val="20"/>
              </w:rPr>
              <w:t>0.51</w:t>
            </w:r>
          </w:p>
        </w:tc>
      </w:tr>
      <w:tr w:rsidR="00C37A18" w14:paraId="6C9B218C" w14:textId="77777777">
        <w:tblPrEx>
          <w:tblCellMar>
            <w:top w:w="0" w:type="dxa"/>
            <w:bottom w:w="0" w:type="dxa"/>
          </w:tblCellMar>
        </w:tblPrEx>
        <w:tc>
          <w:tcPr>
            <w:tcW w:w="0" w:type="dxa"/>
            <w:tcMar>
              <w:top w:w="60" w:type="dxa"/>
              <w:left w:w="100" w:type="dxa"/>
              <w:bottom w:w="60" w:type="dxa"/>
              <w:right w:w="100" w:type="dxa"/>
            </w:tcMar>
            <w:vAlign w:val="center"/>
          </w:tcPr>
          <w:p w14:paraId="42CCFFF6" w14:textId="77777777" w:rsidR="00C37A18" w:rsidRDefault="00867090">
            <w:r>
              <w:rPr>
                <w:color w:val="000000"/>
                <w:sz w:val="20"/>
                <w:szCs w:val="20"/>
              </w:rPr>
              <w:t>Random Forest (class-weighted)</w:t>
            </w:r>
          </w:p>
        </w:tc>
        <w:tc>
          <w:tcPr>
            <w:tcW w:w="0" w:type="dxa"/>
            <w:tcMar>
              <w:top w:w="60" w:type="dxa"/>
              <w:left w:w="100" w:type="dxa"/>
              <w:bottom w:w="60" w:type="dxa"/>
              <w:right w:w="100" w:type="dxa"/>
            </w:tcMar>
            <w:vAlign w:val="center"/>
          </w:tcPr>
          <w:p w14:paraId="4D845389" w14:textId="77777777" w:rsidR="00C37A18" w:rsidRDefault="00867090">
            <w:r>
              <w:rPr>
                <w:color w:val="000000"/>
                <w:sz w:val="20"/>
                <w:szCs w:val="20"/>
              </w:rPr>
              <w:t>93.0%</w:t>
            </w:r>
          </w:p>
        </w:tc>
        <w:tc>
          <w:tcPr>
            <w:tcW w:w="0" w:type="dxa"/>
            <w:tcMar>
              <w:top w:w="60" w:type="dxa"/>
              <w:left w:w="100" w:type="dxa"/>
              <w:bottom w:w="60" w:type="dxa"/>
              <w:right w:w="100" w:type="dxa"/>
            </w:tcMar>
            <w:vAlign w:val="center"/>
          </w:tcPr>
          <w:p w14:paraId="6885A06F" w14:textId="77777777" w:rsidR="00C37A18" w:rsidRDefault="00867090">
            <w:r>
              <w:rPr>
                <w:color w:val="000000"/>
                <w:sz w:val="20"/>
                <w:szCs w:val="20"/>
              </w:rPr>
              <w:t>0%</w:t>
            </w:r>
          </w:p>
        </w:tc>
        <w:tc>
          <w:tcPr>
            <w:tcW w:w="0" w:type="dxa"/>
            <w:tcMar>
              <w:top w:w="60" w:type="dxa"/>
              <w:left w:w="100" w:type="dxa"/>
              <w:bottom w:w="60" w:type="dxa"/>
              <w:right w:w="100" w:type="dxa"/>
            </w:tcMar>
            <w:vAlign w:val="center"/>
          </w:tcPr>
          <w:p w14:paraId="6968B137" w14:textId="77777777" w:rsidR="00C37A18" w:rsidRDefault="00867090">
            <w:r>
              <w:rPr>
                <w:color w:val="000000"/>
                <w:sz w:val="20"/>
                <w:szCs w:val="20"/>
              </w:rPr>
              <w:t>0%</w:t>
            </w:r>
          </w:p>
        </w:tc>
        <w:tc>
          <w:tcPr>
            <w:tcW w:w="0" w:type="dxa"/>
            <w:tcMar>
              <w:top w:w="60" w:type="dxa"/>
              <w:left w:w="100" w:type="dxa"/>
              <w:bottom w:w="60" w:type="dxa"/>
              <w:right w:w="100" w:type="dxa"/>
            </w:tcMar>
            <w:vAlign w:val="center"/>
          </w:tcPr>
          <w:p w14:paraId="70638496" w14:textId="77777777" w:rsidR="00C37A18" w:rsidRDefault="00867090">
            <w:r>
              <w:rPr>
                <w:color w:val="000000"/>
                <w:sz w:val="20"/>
                <w:szCs w:val="20"/>
              </w:rPr>
              <w:t>0%</w:t>
            </w:r>
          </w:p>
        </w:tc>
        <w:tc>
          <w:tcPr>
            <w:tcW w:w="0" w:type="dxa"/>
            <w:tcMar>
              <w:top w:w="60" w:type="dxa"/>
              <w:left w:w="100" w:type="dxa"/>
              <w:bottom w:w="60" w:type="dxa"/>
              <w:right w:w="100" w:type="dxa"/>
            </w:tcMar>
            <w:vAlign w:val="center"/>
          </w:tcPr>
          <w:p w14:paraId="34E26721" w14:textId="77777777" w:rsidR="00C37A18" w:rsidRDefault="00867090">
            <w:r>
              <w:rPr>
                <w:color w:val="000000"/>
                <w:sz w:val="20"/>
                <w:szCs w:val="20"/>
              </w:rPr>
              <w:t>0.52</w:t>
            </w:r>
          </w:p>
        </w:tc>
      </w:tr>
    </w:tbl>
    <w:p w14:paraId="1662D96B" w14:textId="77777777" w:rsidR="00C37A18" w:rsidRDefault="00C37A18">
      <w:pPr>
        <w:spacing w:after="160"/>
      </w:pPr>
    </w:p>
    <w:p w14:paraId="693BA487" w14:textId="77777777" w:rsidR="00C37A18" w:rsidRDefault="00867090">
      <w:pPr>
        <w:spacing w:before="200" w:after="60"/>
        <w:jc w:val="center"/>
      </w:pPr>
      <w:r>
        <w:rPr>
          <w:noProof/>
        </w:rPr>
        <w:drawing>
          <wp:inline distT="0" distB="0" distL="0" distR="0" wp14:anchorId="23AF236A" wp14:editId="10EE5634">
            <wp:extent cx="3238500" cy="2876550"/>
            <wp:effectExtent l="0" t="0" r="0" b="0"/>
            <wp:docPr id="458234173" name="Picture 458234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38500" cy="2876550"/>
                    </a:xfrm>
                    <a:prstGeom prst="rect">
                      <a:avLst/>
                    </a:prstGeom>
                  </pic:spPr>
                </pic:pic>
              </a:graphicData>
            </a:graphic>
          </wp:inline>
        </w:drawing>
      </w:r>
    </w:p>
    <w:p w14:paraId="3023B3E6" w14:textId="77777777" w:rsidR="00C37A18" w:rsidRDefault="00867090">
      <w:pPr>
        <w:spacing w:before="60" w:after="240"/>
        <w:jc w:val="center"/>
      </w:pPr>
      <w:r>
        <w:rPr>
          <w:i/>
          <w:iCs/>
          <w:color w:val="555555"/>
          <w:sz w:val="20"/>
          <w:szCs w:val="20"/>
        </w:rPr>
        <w:t>Figure 7. Confusion matrix, Logistic Regression (best F1 of the two models tested).</w:t>
      </w:r>
    </w:p>
    <w:p w14:paraId="64B944C3" w14:textId="77777777" w:rsidR="00C37A18" w:rsidRDefault="00867090">
      <w:pPr>
        <w:spacing w:before="200" w:after="60"/>
        <w:jc w:val="center"/>
      </w:pPr>
      <w:r>
        <w:rPr>
          <w:noProof/>
        </w:rPr>
        <w:drawing>
          <wp:inline distT="0" distB="0" distL="0" distR="0" wp14:anchorId="226DC150" wp14:editId="679DEB48">
            <wp:extent cx="3810000" cy="3171825"/>
            <wp:effectExtent l="0" t="0" r="0" b="0"/>
            <wp:docPr id="394015343" name="Picture 394015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0000" cy="3171825"/>
                    </a:xfrm>
                    <a:prstGeom prst="rect">
                      <a:avLst/>
                    </a:prstGeom>
                  </pic:spPr>
                </pic:pic>
              </a:graphicData>
            </a:graphic>
          </wp:inline>
        </w:drawing>
      </w:r>
    </w:p>
    <w:p w14:paraId="328FCE3F" w14:textId="77777777" w:rsidR="00C37A18" w:rsidRDefault="00867090">
      <w:pPr>
        <w:spacing w:before="60" w:after="240"/>
        <w:jc w:val="center"/>
      </w:pPr>
      <w:r>
        <w:rPr>
          <w:i/>
          <w:iCs/>
          <w:color w:val="555555"/>
          <w:sz w:val="20"/>
          <w:szCs w:val="20"/>
        </w:rPr>
        <w:t>Figure 8. ROC curves — both models sit only marginally above the random-guess diagonal.</w:t>
      </w:r>
    </w:p>
    <w:p w14:paraId="51E825D2" w14:textId="77777777" w:rsidR="00C37A18" w:rsidRDefault="00867090">
      <w:pPr>
        <w:spacing w:before="200" w:after="60"/>
        <w:jc w:val="center"/>
      </w:pPr>
      <w:r>
        <w:rPr>
          <w:noProof/>
        </w:rPr>
        <w:drawing>
          <wp:inline distT="0" distB="0" distL="0" distR="0" wp14:anchorId="30582577" wp14:editId="40A206D2">
            <wp:extent cx="4762500" cy="3067050"/>
            <wp:effectExtent l="0" t="0" r="0" b="0"/>
            <wp:docPr id="757611034" name="Picture 75761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3067050"/>
                    </a:xfrm>
                    <a:prstGeom prst="rect">
                      <a:avLst/>
                    </a:prstGeom>
                  </pic:spPr>
                </pic:pic>
              </a:graphicData>
            </a:graphic>
          </wp:inline>
        </w:drawing>
      </w:r>
    </w:p>
    <w:p w14:paraId="51FFC872" w14:textId="77777777" w:rsidR="00C37A18" w:rsidRDefault="00867090">
      <w:pPr>
        <w:spacing w:before="60" w:after="240"/>
        <w:jc w:val="center"/>
      </w:pPr>
      <w:r>
        <w:rPr>
          <w:i/>
          <w:iCs/>
          <w:color w:val="555555"/>
          <w:sz w:val="20"/>
          <w:szCs w:val="20"/>
        </w:rPr>
        <w:t>Figure 9. Random Forest feature importance for repeat-purchase prediction.</w:t>
      </w:r>
    </w:p>
    <w:p w14:paraId="5CB9B17A" w14:textId="77777777" w:rsidR="00C37A18" w:rsidRDefault="00867090">
      <w:pPr>
        <w:spacing w:after="160"/>
      </w:pPr>
      <w:r>
        <w:t xml:space="preserve">Both models' ROC-AUC (0.51 and 0.52) sit only marginally above 0.50 — the score a coin flip would achieve. With just 25 repeat customers in the entire dataset (roughly 6 in any single test fold), this is the expected outcome of severe class imbalance and small positive-class sample size, not a modeling error, and is reported as a genuine finding: this dataset, as collected, does not contain enough repeat-purchase signal to support a reliable classifier. This is the reason segmentation — not repeat-purchase </w:t>
      </w:r>
      <w:r>
        <w:t>classification — is this project's headline machine-learning result, and it directly motivates the Future Work recommendation to collect additional behavioral signals.</w:t>
      </w:r>
    </w:p>
    <w:p w14:paraId="5ADA7D05" w14:textId="77777777" w:rsidR="00C37A18" w:rsidRDefault="00867090">
      <w:pPr>
        <w:pStyle w:val="Heading1"/>
      </w:pPr>
      <w:bookmarkStart w:id="22" w:name="_Toc234543527"/>
      <w:r>
        <w:t>7. Interactive Dashboard</w:t>
      </w:r>
      <w:bookmarkEnd w:id="22"/>
    </w:p>
    <w:p w14:paraId="0AFB11A5" w14:textId="77777777" w:rsidR="00C37A18" w:rsidRDefault="00867090">
      <w:pPr>
        <w:spacing w:after="160"/>
      </w:pPr>
      <w:r>
        <w:t>The original project plan called for a Power BI dashboard. Power BI Desktop was not available in the environment this project was built in, and rather than present a dashboard that was never actually built, this section documents a substitute that was: a self-contained, interactive Plotly/HTML dashboard (dashboard/coffee_sales_dashboard.html) that requires no server or paid software to view — it opens directly in any browser.</w:t>
      </w:r>
    </w:p>
    <w:p w14:paraId="5CE09ED6" w14:textId="77777777" w:rsidR="00C37A18" w:rsidRDefault="00867090">
      <w:pPr>
        <w:spacing w:before="200" w:after="60"/>
        <w:jc w:val="center"/>
      </w:pPr>
      <w:r>
        <w:rPr>
          <w:noProof/>
        </w:rPr>
        <w:drawing>
          <wp:inline distT="0" distB="0" distL="0" distR="0" wp14:anchorId="22EC6FCC" wp14:editId="63899FDA">
            <wp:extent cx="5334000" cy="4429125"/>
            <wp:effectExtent l="0" t="0" r="0" b="0"/>
            <wp:docPr id="351395577" name="Picture 351395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4429125"/>
                    </a:xfrm>
                    <a:prstGeom prst="rect">
                      <a:avLst/>
                    </a:prstGeom>
                  </pic:spPr>
                </pic:pic>
              </a:graphicData>
            </a:graphic>
          </wp:inline>
        </w:drawing>
      </w:r>
    </w:p>
    <w:p w14:paraId="303A64EA" w14:textId="77777777" w:rsidR="00C37A18" w:rsidRDefault="00867090">
      <w:pPr>
        <w:spacing w:before="60" w:after="240"/>
        <w:jc w:val="center"/>
      </w:pPr>
      <w:r>
        <w:rPr>
          <w:i/>
          <w:iCs/>
          <w:color w:val="555555"/>
          <w:sz w:val="20"/>
          <w:szCs w:val="20"/>
        </w:rPr>
        <w:t>Figure 10. Interactive dashboard: total revenue, total profit, average order value, repeat-purchase rate, unique customers, revenue and profit by coffee type, monthly revenue trend, and revenue by country. The year dropdown filters every chart and KPI live.</w:t>
      </w:r>
    </w:p>
    <w:p w14:paraId="4B3E316F" w14:textId="77777777" w:rsidR="00C37A18" w:rsidRDefault="00867090">
      <w:pPr>
        <w:spacing w:after="160"/>
      </w:pPr>
      <w:r>
        <w:t>KPIs shown: total revenue, total profit, average order value, repeat-purchase rate, and unique customers, alongside revenue/profit by coffee type, the monthly revenue trend, and revenue by country — filterable by year via the dropdown control. A reader with access to Power BI Desktop can rebuild an equivalent report directly from data/cleaned_data.csv using the same measures documented here (revenue = SUM(Sales), profit = SUM(Quantity × Product Profit), AOV = SUM(Sales) / DISTINCTCOUNT(Order ID), repeat rat</w:t>
      </w:r>
      <w:r>
        <w:t>e = customers with COUNT(Order ID) &gt; 1 ÷ total customers).</w:t>
      </w:r>
    </w:p>
    <w:p w14:paraId="2BFB53A8" w14:textId="77777777" w:rsidR="00C37A18" w:rsidRDefault="00867090">
      <w:pPr>
        <w:pStyle w:val="Heading1"/>
      </w:pPr>
      <w:bookmarkStart w:id="23" w:name="_Toc234543528"/>
      <w:r>
        <w:t>8. Results Summary</w:t>
      </w:r>
      <w:bookmarkEnd w:id="23"/>
    </w:p>
    <w:p w14:paraId="63C50FD2" w14:textId="77777777" w:rsidR="00C37A18" w:rsidRDefault="00867090">
      <w:pPr>
        <w:pStyle w:val="ListParagraph"/>
        <w:numPr>
          <w:ilvl w:val="0"/>
          <w:numId w:val="1"/>
        </w:numPr>
        <w:spacing w:after="80"/>
      </w:pPr>
      <w:r>
        <w:t>Excelsa is the revenue leader ($12,306); Liberica is the margin leader (13%) — these are different beans, with direct implications for where marketing spend should go.</w:t>
      </w:r>
    </w:p>
    <w:p w14:paraId="19FCE98C" w14:textId="77777777" w:rsidR="00C37A18" w:rsidRDefault="00867090">
      <w:pPr>
        <w:pStyle w:val="ListParagraph"/>
        <w:numPr>
          <w:ilvl w:val="0"/>
          <w:numId w:val="1"/>
        </w:numPr>
        <w:spacing w:after="80"/>
      </w:pPr>
      <w:r>
        <w:t>The 2.5kg bulk tier drives 52.7% of all revenue from a single SKU size.</w:t>
      </w:r>
    </w:p>
    <w:p w14:paraId="169855D0" w14:textId="77777777" w:rsidR="00C37A18" w:rsidRDefault="00867090">
      <w:pPr>
        <w:pStyle w:val="ListParagraph"/>
        <w:numPr>
          <w:ilvl w:val="0"/>
          <w:numId w:val="1"/>
        </w:numPr>
        <w:spacing w:after="80"/>
      </w:pPr>
      <w:r>
        <w:t>Only 2.7% of customers (25 of 913) ever placed a second order — an acquisition-driven business with a large, quantified retention gap.</w:t>
      </w:r>
    </w:p>
    <w:p w14:paraId="6D20B7A5" w14:textId="77777777" w:rsidR="00C37A18" w:rsidRDefault="00867090">
      <w:pPr>
        <w:pStyle w:val="ListParagraph"/>
        <w:numPr>
          <w:ilvl w:val="0"/>
          <w:numId w:val="1"/>
        </w:numPr>
        <w:spacing w:after="80"/>
      </w:pPr>
      <w:r>
        <w:t>Loyalty-card enrollment (~49% of customers) shows no measurable lift in order value.</w:t>
      </w:r>
    </w:p>
    <w:p w14:paraId="1B321FCB" w14:textId="77777777" w:rsidR="00C37A18" w:rsidRDefault="00867090">
      <w:pPr>
        <w:pStyle w:val="ListParagraph"/>
        <w:numPr>
          <w:ilvl w:val="0"/>
          <w:numId w:val="1"/>
        </w:numPr>
        <w:spacing w:after="80"/>
      </w:pPr>
      <w:r>
        <w:t>Sales are seasonal, peaking in June and troughing 52% lower in August; 2022's partial-year run-rate trails 2021, a deceleration worth investigating.</w:t>
      </w:r>
    </w:p>
    <w:p w14:paraId="6CFA631E" w14:textId="77777777" w:rsidR="00C37A18" w:rsidRDefault="00867090">
      <w:pPr>
        <w:pStyle w:val="ListParagraph"/>
        <w:numPr>
          <w:ilvl w:val="0"/>
          <w:numId w:val="1"/>
        </w:numPr>
        <w:spacing w:after="80"/>
      </w:pPr>
      <w:r>
        <w:t>The United Kingdom is both the smallest market and the lowest per-customer spender, while comparably-sized Ireland converts customers about as well as the much larger U.S. market — a marketing gap, not a demand ceiling.</w:t>
      </w:r>
    </w:p>
    <w:p w14:paraId="5CB974D3" w14:textId="77777777" w:rsidR="00C37A18" w:rsidRDefault="00867090">
      <w:pPr>
        <w:pStyle w:val="ListParagraph"/>
        <w:numPr>
          <w:ilvl w:val="0"/>
          <w:numId w:val="1"/>
        </w:numPr>
        <w:spacing w:after="80"/>
      </w:pPr>
      <w:r>
        <w:t>K-Means segmentation (silhouette 0.555, k=3) cleanly separates occasional buyers, bulk buyers, and a small high-value/repeat segment.</w:t>
      </w:r>
    </w:p>
    <w:p w14:paraId="51C3B777" w14:textId="77777777" w:rsidR="00C37A18" w:rsidRDefault="00867090">
      <w:pPr>
        <w:pStyle w:val="ListParagraph"/>
        <w:numPr>
          <w:ilvl w:val="0"/>
          <w:numId w:val="1"/>
        </w:numPr>
        <w:spacing w:after="80"/>
      </w:pPr>
      <w:r>
        <w:t>Repeat-purchase classification does not beat a naive baseline (ROC-AUC 0.51–0.52) — a legitimate, reported limitation of the available signal, not of the modeling approach.</w:t>
      </w:r>
    </w:p>
    <w:p w14:paraId="5C6230E3" w14:textId="77777777" w:rsidR="00C37A18" w:rsidRDefault="00867090">
      <w:pPr>
        <w:pStyle w:val="Heading1"/>
      </w:pPr>
      <w:bookmarkStart w:id="24" w:name="_Toc234543529"/>
      <w:r>
        <w:t>9. Limitations</w:t>
      </w:r>
      <w:bookmarkEnd w:id="24"/>
    </w:p>
    <w:p w14:paraId="3DFA5A71" w14:textId="77777777" w:rsidR="00C37A18" w:rsidRDefault="00867090">
      <w:pPr>
        <w:pStyle w:val="ListParagraph"/>
        <w:numPr>
          <w:ilvl w:val="0"/>
          <w:numId w:val="1"/>
        </w:numPr>
        <w:spacing w:after="80"/>
      </w:pPr>
      <w:r>
        <w:t>Dataset is relatively small (1,000 order lines, 913 customers) and covers a single specialty coffee roaster.</w:t>
      </w:r>
    </w:p>
    <w:p w14:paraId="486C830F" w14:textId="77777777" w:rsidR="00C37A18" w:rsidRDefault="00867090">
      <w:pPr>
        <w:pStyle w:val="ListParagraph"/>
        <w:numPr>
          <w:ilvl w:val="0"/>
          <w:numId w:val="1"/>
        </w:numPr>
        <w:spacing w:after="80"/>
      </w:pPr>
      <w:r>
        <w:t>Only 25 repeat customers exist in the entire dataset, which caps what any supervised repeat-purchase model can learn regardless of algorithm choice.</w:t>
      </w:r>
    </w:p>
    <w:p w14:paraId="05ECA068" w14:textId="77777777" w:rsidR="00C37A18" w:rsidRDefault="00867090">
      <w:pPr>
        <w:pStyle w:val="ListParagraph"/>
        <w:numPr>
          <w:ilvl w:val="0"/>
          <w:numId w:val="1"/>
        </w:numPr>
        <w:spacing w:after="80"/>
      </w:pPr>
      <w:r>
        <w:t>No demographic variables (age, income, household size) are available to enrich segmentation or prediction.</w:t>
      </w:r>
    </w:p>
    <w:p w14:paraId="61D273F8" w14:textId="77777777" w:rsidR="00C37A18" w:rsidRDefault="00867090">
      <w:pPr>
        <w:pStyle w:val="ListParagraph"/>
        <w:numPr>
          <w:ilvl w:val="0"/>
          <w:numId w:val="1"/>
        </w:numPr>
        <w:spacing w:after="80"/>
      </w:pPr>
      <w:r>
        <w:t>No marketing-touch data (email opens, ad exposure, promotions) exists to explain why customers do or don't return.</w:t>
      </w:r>
    </w:p>
    <w:p w14:paraId="61B7E827" w14:textId="77777777" w:rsidR="00C37A18" w:rsidRDefault="00867090">
      <w:pPr>
        <w:pStyle w:val="ListParagraph"/>
        <w:numPr>
          <w:ilvl w:val="0"/>
          <w:numId w:val="1"/>
        </w:numPr>
        <w:spacing w:after="80"/>
      </w:pPr>
      <w:r>
        <w:t>No weather, holiday-calendar, or macroeconomic variables are available to explain the seasonality or the 2022 deceleration.</w:t>
      </w:r>
    </w:p>
    <w:p w14:paraId="6752120F" w14:textId="77777777" w:rsidR="00C37A18" w:rsidRDefault="00867090">
      <w:pPr>
        <w:pStyle w:val="ListParagraph"/>
        <w:numPr>
          <w:ilvl w:val="0"/>
          <w:numId w:val="1"/>
        </w:numPr>
        <w:spacing w:after="80"/>
      </w:pPr>
      <w:r>
        <w:t>The Power BI deliverable in the original plan was replaced with a Plotly/HTML dashboard for the reason stated in Section 7.</w:t>
      </w:r>
    </w:p>
    <w:p w14:paraId="528BA6E2" w14:textId="77777777" w:rsidR="00C37A18" w:rsidRDefault="00867090">
      <w:pPr>
        <w:pStyle w:val="Heading1"/>
      </w:pPr>
      <w:bookmarkStart w:id="25" w:name="_Toc234543530"/>
      <w:r>
        <w:t>10. Future Work</w:t>
      </w:r>
      <w:bookmarkEnd w:id="25"/>
    </w:p>
    <w:p w14:paraId="528E1959" w14:textId="77777777" w:rsidR="00C37A18" w:rsidRDefault="00867090">
      <w:pPr>
        <w:pStyle w:val="ListParagraph"/>
        <w:numPr>
          <w:ilvl w:val="0"/>
          <w:numId w:val="1"/>
        </w:numPr>
        <w:spacing w:after="80"/>
      </w:pPr>
      <w:r>
        <w:t>Collect additional behavioral signals (email engagement, site visits, promotional exposure) to give the repeat-purchase model real predictive signal beyond first-order attributes.</w:t>
      </w:r>
    </w:p>
    <w:p w14:paraId="306F3EBA" w14:textId="77777777" w:rsidR="00C37A18" w:rsidRDefault="00867090">
      <w:pPr>
        <w:pStyle w:val="ListParagraph"/>
        <w:numPr>
          <w:ilvl w:val="0"/>
          <w:numId w:val="1"/>
        </w:numPr>
        <w:spacing w:after="80"/>
      </w:pPr>
      <w:r>
        <w:t>Build a live dashboard connected directly to a transactional database rather than a static export.</w:t>
      </w:r>
    </w:p>
    <w:p w14:paraId="36C645C7" w14:textId="77777777" w:rsidR="00C37A18" w:rsidRDefault="00867090">
      <w:pPr>
        <w:pStyle w:val="ListParagraph"/>
        <w:numPr>
          <w:ilvl w:val="0"/>
          <w:numId w:val="1"/>
        </w:numPr>
        <w:spacing w:after="80"/>
      </w:pPr>
      <w:r>
        <w:t>Add a 12-month sales forecast (e.g., seasonal decomposition or Prophet) to turn the seasonality finding into a staffing/inventory planning tool.</w:t>
      </w:r>
    </w:p>
    <w:p w14:paraId="6F6FC5D2" w14:textId="77777777" w:rsidR="00C37A18" w:rsidRDefault="00867090">
      <w:pPr>
        <w:pStyle w:val="ListParagraph"/>
        <w:numPr>
          <w:ilvl w:val="0"/>
          <w:numId w:val="1"/>
        </w:numPr>
        <w:spacing w:after="80"/>
      </w:pPr>
      <w:r>
        <w:t>Layer in customer acquisition cost (CAC) data to convert the retention finding into a full CAC-vs-LTV business case.</w:t>
      </w:r>
    </w:p>
    <w:p w14:paraId="2E050406" w14:textId="77777777" w:rsidR="00C37A18" w:rsidRDefault="00867090">
      <w:pPr>
        <w:pStyle w:val="ListParagraph"/>
        <w:numPr>
          <w:ilvl w:val="0"/>
          <w:numId w:val="1"/>
        </w:numPr>
        <w:spacing w:after="80"/>
      </w:pPr>
      <w:r>
        <w:t>A/B test a redesigned, bulk-tier-linked loyalty program against the current one before full rollout.</w:t>
      </w:r>
    </w:p>
    <w:p w14:paraId="1178220A" w14:textId="77777777" w:rsidR="00C37A18" w:rsidRDefault="00867090">
      <w:pPr>
        <w:pStyle w:val="ListParagraph"/>
        <w:numPr>
          <w:ilvl w:val="0"/>
          <w:numId w:val="1"/>
        </w:numPr>
        <w:spacing w:after="80"/>
      </w:pPr>
      <w:r>
        <w:t>Revisit repeat-purchase classification once more positive examples accumulate, rather than over-fitting conclusions to 25 cases today.</w:t>
      </w:r>
    </w:p>
    <w:p w14:paraId="48BE9487" w14:textId="77777777" w:rsidR="00C37A18" w:rsidRDefault="00867090">
      <w:pPr>
        <w:pStyle w:val="Heading1"/>
      </w:pPr>
      <w:bookmarkStart w:id="26" w:name="_Toc234543531"/>
      <w:r>
        <w:t>11. Responsible AI</w:t>
      </w:r>
      <w:bookmarkEnd w:id="26"/>
    </w:p>
    <w:p w14:paraId="5254D00A" w14:textId="77777777" w:rsidR="00C37A18" w:rsidRDefault="00867090">
      <w:pPr>
        <w:pStyle w:val="Heading2"/>
      </w:pPr>
      <w:bookmarkStart w:id="27" w:name="_Toc234543532"/>
      <w:r>
        <w:t>11.1 Data Privacy</w:t>
      </w:r>
      <w:bookmarkEnd w:id="27"/>
    </w:p>
    <w:p w14:paraId="1ABDF709" w14:textId="77777777" w:rsidR="00C37A18" w:rsidRDefault="00867090">
      <w:pPr>
        <w:spacing w:after="160"/>
      </w:pPr>
      <w:r>
        <w:t>The raw workbook includes customer name, email, phone number, and postal address. None of these are needed for sales, retention, or segmentation analysis, so they were dropped before any cleaned file was written to this public repository (notebooks/01_data_cleaning.ipynb) — only the pre-existing, already-pseudonymous Customer ID is retained to join across tables. This is a concrete, applied privacy decision made in this project, not a hypothetical.</w:t>
      </w:r>
    </w:p>
    <w:p w14:paraId="04BAE13A" w14:textId="77777777" w:rsidR="00C37A18" w:rsidRDefault="00867090">
      <w:pPr>
        <w:pStyle w:val="Heading2"/>
      </w:pPr>
      <w:bookmarkStart w:id="28" w:name="_Toc234543533"/>
      <w:r>
        <w:t>11.2 Bias and Fairness</w:t>
      </w:r>
      <w:bookmarkEnd w:id="28"/>
    </w:p>
    <w:p w14:paraId="105F1017" w14:textId="77777777" w:rsidR="00C37A18" w:rsidRDefault="00867090">
      <w:pPr>
        <w:spacing w:after="160"/>
      </w:pPr>
      <w:r>
        <w:t>The dataset itself is geographically imbalanced (79% of revenue from the U.S.), which means any model trained on it will fit U.S. customer behavior best and generalize weakly to UK/Ireland customers — a limitation to disclose to any stakeholder using these models, not to paper over with an aggregate accuracy number.</w:t>
      </w:r>
    </w:p>
    <w:p w14:paraId="29F907AA" w14:textId="77777777" w:rsidR="00C37A18" w:rsidRDefault="00867090">
      <w:pPr>
        <w:pStyle w:val="Heading2"/>
      </w:pPr>
      <w:bookmarkStart w:id="29" w:name="_Toc234543534"/>
      <w:r>
        <w:t>11.3 Transparency</w:t>
      </w:r>
      <w:bookmarkEnd w:id="29"/>
    </w:p>
    <w:p w14:paraId="51A7DF45" w14:textId="77777777" w:rsidR="00C37A18" w:rsidRDefault="00867090">
      <w:pPr>
        <w:spacing w:after="160"/>
      </w:pPr>
      <w:r>
        <w:t>The repeat-purchase classification results in Section 6.2 are reported at face value — including that neither model tested meaningfully beats a naive baseline — because a fabricated high-accuracy figure would misrepresent what the data supports and could lead a real business to over-invest in a retention-targeting model that doesn't work.</w:t>
      </w:r>
    </w:p>
    <w:p w14:paraId="302D4417" w14:textId="77777777" w:rsidR="00C37A18" w:rsidRDefault="00867090">
      <w:pPr>
        <w:pStyle w:val="Heading2"/>
      </w:pPr>
      <w:bookmarkStart w:id="30" w:name="_Toc234543535"/>
      <w:r>
        <w:t>11.4 Responsible Deployment</w:t>
      </w:r>
      <w:bookmarkEnd w:id="30"/>
    </w:p>
    <w:p w14:paraId="539A0105" w14:textId="77777777" w:rsidR="00C37A18" w:rsidRDefault="00867090">
      <w:pPr>
        <w:spacing w:after="160"/>
      </w:pPr>
      <w:r>
        <w:t>Were this deployed in production, the segmentation output should inform marketing strategy (e.g., different messaging for bulk buyers vs. occasional buyers) rather than individual-level decisions like credit or pricing, and the repeat-purchase model should not be deployed at all in its current form given its performance is statistically indistinguishable from chance.</w:t>
      </w:r>
    </w:p>
    <w:p w14:paraId="5625EE6A" w14:textId="77777777" w:rsidR="00C37A18" w:rsidRDefault="00867090">
      <w:pPr>
        <w:pStyle w:val="Heading1"/>
      </w:pPr>
      <w:bookmarkStart w:id="31" w:name="_Toc234543536"/>
      <w:r>
        <w:t>12. Conclusion</w:t>
      </w:r>
      <w:bookmarkEnd w:id="31"/>
    </w:p>
    <w:p w14:paraId="08382AEF" w14:textId="77777777" w:rsidR="00C37A18" w:rsidRDefault="00867090">
      <w:pPr>
        <w:spacing w:after="160"/>
      </w:pPr>
      <w:r>
        <w:t>This project turns a single Excel workbook into a full analytics pipeline — SQL validation and business queries, exploratory analysis, two machine-learning approaches, and an interactive dashboard — while treating honesty about what the data can and cannot support as a feature of the analysis, not a weakness to hide. The clearest business findings (margin leader vs. revenue leader, the loyalty program's lack of lift, the retention gap, and the UK's under-marketing) are all actionable without needing a predi</w:t>
      </w:r>
      <w:r>
        <w:t>ctive model at all; the segmentation result adds a further, genuinely earned layer of customer understanding; and the repeat-purchase classification result demonstrates, honestly, where this particular dataset's limits are.</w:t>
      </w:r>
    </w:p>
    <w:sectPr w:rsidR="00C37A1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A85EEF"/>
    <w:multiLevelType w:val="hybridMultilevel"/>
    <w:tmpl w:val="EE80657C"/>
    <w:lvl w:ilvl="0" w:tplc="C8CA9636">
      <w:start w:val="1"/>
      <w:numFmt w:val="bullet"/>
      <w:lvlText w:val="●"/>
      <w:lvlJc w:val="left"/>
      <w:pPr>
        <w:ind w:left="720" w:hanging="360"/>
      </w:pPr>
    </w:lvl>
    <w:lvl w:ilvl="1" w:tplc="402A04A6">
      <w:start w:val="1"/>
      <w:numFmt w:val="bullet"/>
      <w:lvlText w:val="○"/>
      <w:lvlJc w:val="left"/>
      <w:pPr>
        <w:ind w:left="1440" w:hanging="360"/>
      </w:pPr>
    </w:lvl>
    <w:lvl w:ilvl="2" w:tplc="A83EC772">
      <w:start w:val="1"/>
      <w:numFmt w:val="bullet"/>
      <w:lvlText w:val="■"/>
      <w:lvlJc w:val="left"/>
      <w:pPr>
        <w:ind w:left="2160" w:hanging="360"/>
      </w:pPr>
    </w:lvl>
    <w:lvl w:ilvl="3" w:tplc="1310C01A">
      <w:start w:val="1"/>
      <w:numFmt w:val="bullet"/>
      <w:lvlText w:val="●"/>
      <w:lvlJc w:val="left"/>
      <w:pPr>
        <w:ind w:left="2880" w:hanging="360"/>
      </w:pPr>
    </w:lvl>
    <w:lvl w:ilvl="4" w:tplc="1876D64A">
      <w:start w:val="1"/>
      <w:numFmt w:val="bullet"/>
      <w:lvlText w:val="○"/>
      <w:lvlJc w:val="left"/>
      <w:pPr>
        <w:ind w:left="3600" w:hanging="360"/>
      </w:pPr>
    </w:lvl>
    <w:lvl w:ilvl="5" w:tplc="4D2E4D0C">
      <w:start w:val="1"/>
      <w:numFmt w:val="bullet"/>
      <w:lvlText w:val="■"/>
      <w:lvlJc w:val="left"/>
      <w:pPr>
        <w:ind w:left="4320" w:hanging="360"/>
      </w:pPr>
    </w:lvl>
    <w:lvl w:ilvl="6" w:tplc="3C0E42EE">
      <w:start w:val="1"/>
      <w:numFmt w:val="bullet"/>
      <w:lvlText w:val="●"/>
      <w:lvlJc w:val="left"/>
      <w:pPr>
        <w:ind w:left="5040" w:hanging="360"/>
      </w:pPr>
    </w:lvl>
    <w:lvl w:ilvl="7" w:tplc="190C564A">
      <w:start w:val="1"/>
      <w:numFmt w:val="bullet"/>
      <w:lvlText w:val="●"/>
      <w:lvlJc w:val="left"/>
      <w:pPr>
        <w:ind w:left="5760" w:hanging="360"/>
      </w:pPr>
    </w:lvl>
    <w:lvl w:ilvl="8" w:tplc="DC987524">
      <w:start w:val="1"/>
      <w:numFmt w:val="bullet"/>
      <w:lvlText w:val="●"/>
      <w:lvlJc w:val="left"/>
      <w:pPr>
        <w:ind w:left="6480" w:hanging="360"/>
      </w:pPr>
    </w:lvl>
  </w:abstractNum>
  <w:num w:numId="1" w16cid:durableId="19666917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A18"/>
    <w:rsid w:val="00034983"/>
    <w:rsid w:val="00C37A18"/>
    <w:rsid w:val="00F63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FD5F4"/>
  <w15:docId w15:val="{4AA43828-2741-4881-BCA7-D15C22CF0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3B2412"/>
      <w:sz w:val="30"/>
      <w:szCs w:val="30"/>
    </w:rPr>
  </w:style>
  <w:style w:type="paragraph" w:styleId="Heading2">
    <w:name w:val="heading 2"/>
    <w:uiPriority w:val="9"/>
    <w:unhideWhenUsed/>
    <w:qFormat/>
    <w:pPr>
      <w:spacing w:before="240" w:after="120"/>
      <w:outlineLvl w:val="1"/>
    </w:pPr>
    <w:rPr>
      <w:b/>
      <w:bCs/>
      <w:color w:val="6F4E37"/>
      <w:sz w:val="26"/>
      <w:szCs w:val="26"/>
    </w:rPr>
  </w:style>
  <w:style w:type="paragraph" w:styleId="Heading3">
    <w:name w:val="heading 3"/>
    <w:uiPriority w:val="9"/>
    <w:semiHidden/>
    <w:unhideWhenUsed/>
    <w:qFormat/>
    <w:pPr>
      <w:spacing w:before="200" w:after="100"/>
      <w:outlineLvl w:val="2"/>
    </w:pPr>
    <w:rPr>
      <w:b/>
      <w:bCs/>
      <w:i/>
      <w:iCs/>
      <w:color w:val="44444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34983"/>
    <w:pPr>
      <w:spacing w:after="100"/>
    </w:pPr>
  </w:style>
  <w:style w:type="paragraph" w:styleId="TOC2">
    <w:name w:val="toc 2"/>
    <w:basedOn w:val="Normal"/>
    <w:next w:val="Normal"/>
    <w:autoRedefine/>
    <w:uiPriority w:val="39"/>
    <w:unhideWhenUsed/>
    <w:rsid w:val="0003498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3263</Words>
  <Characters>18603</Characters>
  <Application>Microsoft Office Word</Application>
  <DocSecurity>0</DocSecurity>
  <Lines>155</Lines>
  <Paragraphs>43</Paragraphs>
  <ScaleCrop>false</ScaleCrop>
  <Company/>
  <LinksUpToDate>false</LinksUpToDate>
  <CharactersWithSpaces>21823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valerie komen</cp:lastModifiedBy>
  <cp:revision>2</cp:revision>
  <dcterms:created xsi:type="dcterms:W3CDTF">2026-07-09T23:36:00Z</dcterms:created>
  <dcterms:modified xsi:type="dcterms:W3CDTF">2026-07-09T23:37:00Z</dcterms:modified>
</cp:coreProperties>
</file>