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-US" w:eastAsia="zh-CN"/>
        </w:rPr>
        <w:t>DNS：因特网上作为域名和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"https://baike.baidu.com/item/IP%E5%9C%B0%E5%9D%80"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IP地址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相互映射的一个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"https://baike.baidu.com/item/%E5%88%86%E5%B8%83%E5%BC%8F%E6%95%B0%E6%8D%AE%E5%BA%93"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分布式数据库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，能够使用户更方便的访问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"https://baike.baidu.com/item/%E4%BA%92%E8%81%94%E7%BD%91"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互联网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，而不用去记住能够被机器直接读取的IP数串。因此支持域名IP互换(如192.168.0.4换成git.iot.com)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安装：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1.安装cygwin（从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"https://cygwin.com/"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https://cygwin.com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上下载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"https://cygwin.com/setup-x86.exe"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setup-x86.exe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或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"https://cygwin.com/setup-x86_64.exe"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setup-x86_64.exe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），将镜像源add（本次使用清华大学开源软件镜像站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"http://mirrors.tuna.tsinghua.edu.cn/cygwin/"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http://mirrors.tuna.tsinghua.edu.cn/cygwin/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）进去，然后select git和ssh中openssh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2.C:\Windows\System32\drivers\etc\hosts修改域名（添加192.168.0.4   git.iot.com）（以管理员身份运行可编辑）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3.登录git.iot.com注册自己的账号，然后创建自己的管理项目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4.add sshkey，在cygwin界面输入ssh-keygen.exe一直enter可获得.pub文件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85925" cy="571500"/>
            <wp:effectExtent l="0" t="0" r="9525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6.cat id_rsa.pub则可粘贴公钥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7，完成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使用：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1.首次使用时cd c:(cygdrive c目录)将用户名。密码粘进去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7600" cy="1190625"/>
            <wp:effectExtent l="0" t="0" r="0" b="952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2.克隆仓库，本地目录（可在本地先创建一个目录，然后进去，再克隆）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48075" cy="1457325"/>
            <wp:effectExtent l="0" t="0" r="9525" b="9525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48075" cy="1295400"/>
            <wp:effectExtent l="0" t="0" r="9525" b="0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6.添加程序，在.git同目录下，并进入同目录（即进入API目录）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7.然后看状态，加代码，提交，push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8.git status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9.Git add/rm 文件名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10.Git commit -m ‘备注’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11.Git push -u origin master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2626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XuJie</dc:creator>
  <cp:lastModifiedBy>XuJie</cp:lastModifiedBy>
  <dcterms:modified xsi:type="dcterms:W3CDTF">2017-07-25T02:43:05Z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