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2A38F9" w:rsidRDefault="009E6DE0">
      <w:pPr>
        <w:rPr>
          <w:sz w:val="24"/>
        </w:rPr>
      </w:pPr>
      <w:r w:rsidRPr="002A38F9">
        <w:rPr>
          <w:sz w:val="24"/>
        </w:rPr>
        <w:t>Materiaal en methode</w:t>
      </w:r>
    </w:p>
    <w:p w:rsidR="00C213A2" w:rsidRPr="002A38F9" w:rsidRDefault="009E6DE0">
      <w:pPr>
        <w:rPr>
          <w:sz w:val="24"/>
        </w:rPr>
      </w:pPr>
      <w:r w:rsidRPr="002A38F9">
        <w:rPr>
          <w:sz w:val="24"/>
        </w:rPr>
        <w:t xml:space="preserve">Voor het onderzoek is er gebruik gemaakt van de sequentie data aangeleverd door het HAN </w:t>
      </w:r>
      <w:proofErr w:type="spellStart"/>
      <w:r w:rsidRPr="002A38F9">
        <w:rPr>
          <w:sz w:val="24"/>
        </w:rPr>
        <w:t>BioCenter</w:t>
      </w:r>
      <w:proofErr w:type="spellEnd"/>
      <w:r w:rsidRPr="002A38F9">
        <w:rPr>
          <w:sz w:val="24"/>
        </w:rPr>
        <w:t xml:space="preserve">. Deze data is verkregen doormiddel van een </w:t>
      </w:r>
      <w:proofErr w:type="spellStart"/>
      <w:r w:rsidRPr="002A38F9">
        <w:rPr>
          <w:sz w:val="24"/>
        </w:rPr>
        <w:t>metagenomics</w:t>
      </w:r>
      <w:proofErr w:type="spellEnd"/>
      <w:r w:rsidRPr="002A38F9">
        <w:rPr>
          <w:sz w:val="24"/>
        </w:rPr>
        <w:t xml:space="preserve"> onderzoek, waarmee gebruik gemaakt </w:t>
      </w:r>
      <w:r w:rsidRPr="00B94DB4">
        <w:rPr>
          <w:sz w:val="24"/>
          <w:szCs w:val="24"/>
        </w:rPr>
        <w:t xml:space="preserve">is </w:t>
      </w:r>
      <w:proofErr w:type="spellStart"/>
      <w:r w:rsidR="00B94DB4" w:rsidRPr="00B94DB4">
        <w:rPr>
          <w:sz w:val="24"/>
          <w:szCs w:val="24"/>
        </w:rPr>
        <w:t>Illumina</w:t>
      </w:r>
      <w:proofErr w:type="spellEnd"/>
      <w:r w:rsidR="00B94DB4" w:rsidRPr="00B94DB4">
        <w:rPr>
          <w:sz w:val="24"/>
          <w:szCs w:val="24"/>
        </w:rPr>
        <w:t xml:space="preserve"> </w:t>
      </w:r>
      <w:proofErr w:type="spellStart"/>
      <w:r w:rsidR="00B94DB4" w:rsidRPr="00B94DB4">
        <w:rPr>
          <w:sz w:val="24"/>
          <w:szCs w:val="24"/>
        </w:rPr>
        <w:t>MiSeq</w:t>
      </w:r>
      <w:proofErr w:type="spellEnd"/>
      <w:r w:rsidR="00B94DB4" w:rsidRPr="00B94DB4">
        <w:rPr>
          <w:sz w:val="24"/>
          <w:szCs w:val="24"/>
        </w:rPr>
        <w:t xml:space="preserve"> technologie als </w:t>
      </w:r>
      <w:proofErr w:type="spellStart"/>
      <w:r w:rsidR="00B94DB4" w:rsidRPr="00B94DB4">
        <w:rPr>
          <w:sz w:val="24"/>
          <w:szCs w:val="24"/>
        </w:rPr>
        <w:t>paired</w:t>
      </w:r>
      <w:proofErr w:type="spellEnd"/>
      <w:r w:rsidR="00B94DB4" w:rsidRPr="00B94DB4">
        <w:rPr>
          <w:sz w:val="24"/>
          <w:szCs w:val="24"/>
        </w:rPr>
        <w:t>-end reads</w:t>
      </w:r>
      <w:r w:rsidR="00B94DB4" w:rsidRPr="00B94DB4">
        <w:rPr>
          <w:sz w:val="24"/>
          <w:szCs w:val="24"/>
        </w:rPr>
        <w:t xml:space="preserve"> en</w:t>
      </w:r>
      <w:r w:rsidR="00B94DB4" w:rsidRPr="00B94DB4">
        <w:rPr>
          <w:sz w:val="24"/>
          <w:szCs w:val="24"/>
        </w:rPr>
        <w:t xml:space="preserve"> is </w:t>
      </w:r>
      <w:proofErr w:type="spellStart"/>
      <w:r w:rsidR="00B94DB4">
        <w:rPr>
          <w:sz w:val="24"/>
          <w:szCs w:val="24"/>
        </w:rPr>
        <w:t>gesequenst</w:t>
      </w:r>
      <w:proofErr w:type="spellEnd"/>
      <w:r w:rsidR="00B94DB4" w:rsidRPr="002A38F9">
        <w:rPr>
          <w:sz w:val="24"/>
        </w:rPr>
        <w:t xml:space="preserve"> </w:t>
      </w:r>
      <w:r w:rsidR="00C213A2" w:rsidRPr="002A38F9">
        <w:rPr>
          <w:sz w:val="24"/>
        </w:rPr>
        <w:t xml:space="preserve">van DNA uit de compost die gebruikt wordt om champignons te kweken. </w:t>
      </w:r>
    </w:p>
    <w:p w:rsidR="00C213A2" w:rsidRPr="002A38F9" w:rsidRDefault="00C213A2">
      <w:pPr>
        <w:rPr>
          <w:sz w:val="24"/>
        </w:rPr>
      </w:pPr>
      <w:r w:rsidRPr="002A38F9">
        <w:rPr>
          <w:sz w:val="24"/>
        </w:rPr>
        <w:t xml:space="preserve">Voor het analyseren van de sequentie data is er de tool Blast gebruikt met als algoritme </w:t>
      </w:r>
      <w:proofErr w:type="spellStart"/>
      <w:r w:rsidRPr="00F836E1">
        <w:rPr>
          <w:sz w:val="24"/>
        </w:rPr>
        <w:t>Blastx</w:t>
      </w:r>
      <w:proofErr w:type="spellEnd"/>
      <w:r w:rsidRPr="00F836E1">
        <w:rPr>
          <w:sz w:val="24"/>
        </w:rPr>
        <w:t xml:space="preserve"> </w:t>
      </w:r>
      <w:sdt>
        <w:sdtPr>
          <w:rPr>
            <w:rFonts w:cstheme="minorHAnsi"/>
            <w:sz w:val="24"/>
            <w:szCs w:val="24"/>
          </w:rPr>
          <w:id w:val="-751510828"/>
          <w:citation/>
        </w:sdtPr>
        <w:sdtEndPr/>
        <w:sdtContent>
          <w:r w:rsidR="00F836E1" w:rsidRPr="00D85A50">
            <w:rPr>
              <w:rFonts w:cstheme="minorHAnsi"/>
              <w:sz w:val="24"/>
              <w:szCs w:val="24"/>
            </w:rPr>
            <w:fldChar w:fldCharType="begin"/>
          </w:r>
          <w:r w:rsidR="00F836E1">
            <w:rPr>
              <w:rFonts w:cstheme="minorHAnsi"/>
              <w:sz w:val="24"/>
              <w:szCs w:val="24"/>
            </w:rPr>
            <w:instrText xml:space="preserve">CITATION Alt \l 1043 </w:instrText>
          </w:r>
          <w:r w:rsidR="00F836E1" w:rsidRPr="00D85A50">
            <w:rPr>
              <w:rFonts w:cstheme="minorHAnsi"/>
              <w:sz w:val="24"/>
              <w:szCs w:val="24"/>
            </w:rPr>
            <w:fldChar w:fldCharType="separate"/>
          </w:r>
          <w:r w:rsidR="00F836E1">
            <w:rPr>
              <w:rFonts w:cstheme="minorHAnsi"/>
              <w:noProof/>
              <w:sz w:val="24"/>
              <w:szCs w:val="24"/>
            </w:rPr>
            <w:t xml:space="preserve"> </w:t>
          </w:r>
          <w:r w:rsidR="00F836E1" w:rsidRPr="00E72DCC">
            <w:rPr>
              <w:rFonts w:cstheme="minorHAnsi"/>
              <w:noProof/>
              <w:sz w:val="24"/>
              <w:szCs w:val="24"/>
            </w:rPr>
            <w:t>(Ian Korf, 2003-07-29)</w:t>
          </w:r>
          <w:r w:rsidR="00F836E1" w:rsidRPr="00D85A50">
            <w:rPr>
              <w:rFonts w:cstheme="minorHAnsi"/>
              <w:sz w:val="24"/>
              <w:szCs w:val="24"/>
            </w:rPr>
            <w:fldChar w:fldCharType="end"/>
          </w:r>
        </w:sdtContent>
      </w:sdt>
      <w:r w:rsidR="00F836E1" w:rsidRPr="002A38F9">
        <w:rPr>
          <w:sz w:val="24"/>
        </w:rPr>
        <w:t xml:space="preserve"> </w:t>
      </w:r>
      <w:r w:rsidRPr="002A38F9">
        <w:rPr>
          <w:sz w:val="24"/>
        </w:rPr>
        <w:t>van NCBI</w:t>
      </w:r>
      <w:sdt>
        <w:sdtPr>
          <w:rPr>
            <w:sz w:val="24"/>
          </w:rPr>
          <w:id w:val="-510057074"/>
          <w:citation/>
        </w:sdtPr>
        <w:sdtEndPr/>
        <w:sdtContent>
          <w:r w:rsidR="00F836E1">
            <w:rPr>
              <w:sz w:val="24"/>
            </w:rPr>
            <w:fldChar w:fldCharType="begin"/>
          </w:r>
          <w:r w:rsidR="00F836E1">
            <w:rPr>
              <w:sz w:val="24"/>
            </w:rPr>
            <w:instrText xml:space="preserve"> CITATION Ben13 \l 1043 </w:instrText>
          </w:r>
          <w:r w:rsidR="00F836E1">
            <w:rPr>
              <w:sz w:val="24"/>
            </w:rPr>
            <w:fldChar w:fldCharType="separate"/>
          </w:r>
          <w:r w:rsidR="00F836E1">
            <w:rPr>
              <w:noProof/>
              <w:sz w:val="24"/>
            </w:rPr>
            <w:t xml:space="preserve"> </w:t>
          </w:r>
          <w:r w:rsidR="00F836E1" w:rsidRPr="00F836E1">
            <w:rPr>
              <w:noProof/>
              <w:sz w:val="24"/>
            </w:rPr>
            <w:t>(Benson, 2013)</w:t>
          </w:r>
          <w:r w:rsidR="00F836E1">
            <w:rPr>
              <w:sz w:val="24"/>
            </w:rPr>
            <w:fldChar w:fldCharType="end"/>
          </w:r>
        </w:sdtContent>
      </w:sdt>
      <w:r w:rsidRPr="002A38F9">
        <w:rPr>
          <w:sz w:val="24"/>
        </w:rPr>
        <w:t xml:space="preserve">. Er is gekozen voor </w:t>
      </w:r>
      <w:proofErr w:type="spellStart"/>
      <w:r w:rsidRPr="002A38F9">
        <w:rPr>
          <w:sz w:val="24"/>
        </w:rPr>
        <w:t>Blastx</w:t>
      </w:r>
      <w:proofErr w:type="spellEnd"/>
      <w:r w:rsidRPr="002A38F9">
        <w:rPr>
          <w:sz w:val="24"/>
        </w:rPr>
        <w:t xml:space="preserve"> om dat dit naar verwachting de meest nauwkeurige resultaten geeft binnen de tijd dat het onderzoek duurt. </w:t>
      </w:r>
    </w:p>
    <w:p w:rsidR="004847FF" w:rsidRPr="002A38F9" w:rsidRDefault="00C213A2">
      <w:pPr>
        <w:rPr>
          <w:sz w:val="24"/>
        </w:rPr>
      </w:pPr>
      <w:r w:rsidRPr="002A38F9">
        <w:rPr>
          <w:sz w:val="24"/>
        </w:rPr>
        <w:t xml:space="preserve">Om de nauwkeurigheid van de </w:t>
      </w:r>
      <w:r w:rsidR="00D84F1B" w:rsidRPr="002A38F9">
        <w:rPr>
          <w:sz w:val="24"/>
        </w:rPr>
        <w:t>kwaliteit</w:t>
      </w:r>
      <w:r w:rsidRPr="002A38F9">
        <w:rPr>
          <w:sz w:val="24"/>
        </w:rPr>
        <w:t xml:space="preserve"> van de </w:t>
      </w:r>
      <w:proofErr w:type="spellStart"/>
      <w:r w:rsidRPr="002A38F9">
        <w:rPr>
          <w:sz w:val="24"/>
        </w:rPr>
        <w:t>alignments</w:t>
      </w:r>
      <w:proofErr w:type="spellEnd"/>
      <w:r w:rsidRPr="002A38F9">
        <w:rPr>
          <w:sz w:val="24"/>
        </w:rPr>
        <w:t xml:space="preserve"> te verifiëren is er een scorematrix gebruikt. Hierbij </w:t>
      </w:r>
      <w:r w:rsidR="00BC7310" w:rsidRPr="002A38F9">
        <w:rPr>
          <w:sz w:val="24"/>
        </w:rPr>
        <w:t xml:space="preserve">werden de aanname gedaan dat de sequenties verwant zijn. BLOSUM62 is gebruikt omdat dit de beste balans is tussen de veruit elkaar gelegen sequenties en de dichterbij elkaar gelegen sequenties. </w:t>
      </w:r>
      <w:r w:rsidR="00D84F1B">
        <w:rPr>
          <w:sz w:val="24"/>
        </w:rPr>
        <w:t>A</w:t>
      </w:r>
      <w:r w:rsidR="00BC7310" w:rsidRPr="002A38F9">
        <w:rPr>
          <w:sz w:val="24"/>
        </w:rPr>
        <w:t xml:space="preserve">ls database is de non-redundant </w:t>
      </w:r>
      <w:proofErr w:type="spellStart"/>
      <w:r w:rsidR="00BC7310" w:rsidRPr="002A38F9">
        <w:rPr>
          <w:sz w:val="24"/>
        </w:rPr>
        <w:t>GenBank</w:t>
      </w:r>
      <w:proofErr w:type="spellEnd"/>
      <w:r w:rsidR="00BC7310" w:rsidRPr="002A38F9">
        <w:rPr>
          <w:sz w:val="24"/>
        </w:rPr>
        <w:t xml:space="preserve"> gebruikt, eukaryoten zijn uitgesloten van de resultaten. Dit omdat dit onderzoek zich alleen gericht heeft op de prokaryoten en de mogelijk interessante eiwitten die zij produceren en daarmee van invloed kunnen zijn op de champignongroei. Voor elke gap in de sequentie </w:t>
      </w:r>
      <w:r w:rsidR="00D84F1B">
        <w:rPr>
          <w:sz w:val="24"/>
        </w:rPr>
        <w:t>is</w:t>
      </w:r>
      <w:r w:rsidR="00BC7310" w:rsidRPr="002A38F9">
        <w:rPr>
          <w:sz w:val="24"/>
        </w:rPr>
        <w:t xml:space="preserve"> er 1 minpunt gerekend voor het openen van gap en 10 minpunten voor elke positie in de gap. Bacteriën muteren veel door hun hoge reproductiesnelheid waardoor er veel varianten ontstaan. Om deze reden is er iets soepeler geteld in het openen van een gap. De ‘word </w:t>
      </w:r>
      <w:proofErr w:type="spellStart"/>
      <w:r w:rsidR="00BC7310" w:rsidRPr="002A38F9">
        <w:rPr>
          <w:sz w:val="24"/>
        </w:rPr>
        <w:t>size</w:t>
      </w:r>
      <w:proofErr w:type="spellEnd"/>
      <w:r w:rsidR="00BC7310" w:rsidRPr="002A38F9">
        <w:rPr>
          <w:sz w:val="24"/>
        </w:rPr>
        <w:t xml:space="preserve">’ is ingesteld op 6. ‘low </w:t>
      </w:r>
      <w:proofErr w:type="spellStart"/>
      <w:r w:rsidR="00BC7310" w:rsidRPr="002A38F9">
        <w:rPr>
          <w:sz w:val="24"/>
        </w:rPr>
        <w:t>complexity</w:t>
      </w:r>
      <w:proofErr w:type="spellEnd"/>
      <w:r w:rsidR="00BC7310" w:rsidRPr="002A38F9">
        <w:rPr>
          <w:sz w:val="24"/>
        </w:rPr>
        <w:t xml:space="preserve"> filter’ staat aan omdat </w:t>
      </w:r>
      <w:proofErr w:type="spellStart"/>
      <w:r w:rsidR="00BC7310" w:rsidRPr="002A38F9">
        <w:rPr>
          <w:sz w:val="24"/>
        </w:rPr>
        <w:t>repeats</w:t>
      </w:r>
      <w:proofErr w:type="spellEnd"/>
      <w:r w:rsidR="00BC7310" w:rsidRPr="002A38F9">
        <w:rPr>
          <w:sz w:val="24"/>
        </w:rPr>
        <w:t xml:space="preserve"> niet mee genomen worden in de Blast resultaten. Bacteriën bevatten geen tot nauwelijks </w:t>
      </w:r>
      <w:proofErr w:type="spellStart"/>
      <w:r w:rsidR="00BC7310" w:rsidRPr="002A38F9">
        <w:rPr>
          <w:sz w:val="24"/>
        </w:rPr>
        <w:t>repeats</w:t>
      </w:r>
      <w:proofErr w:type="spellEnd"/>
      <w:r w:rsidR="00BC7310" w:rsidRPr="002A38F9">
        <w:rPr>
          <w:sz w:val="24"/>
        </w:rPr>
        <w:t xml:space="preserve"> in hun genoom dus hier wordt geen rekening mee</w:t>
      </w:r>
      <w:r w:rsidR="004847FF" w:rsidRPr="002A38F9">
        <w:rPr>
          <w:sz w:val="24"/>
        </w:rPr>
        <w:t xml:space="preserve"> gehouden. Het opslaan van de gevonden matches doen we met een ‘</w:t>
      </w:r>
      <w:proofErr w:type="spellStart"/>
      <w:r w:rsidR="004847FF" w:rsidRPr="002A38F9">
        <w:rPr>
          <w:sz w:val="24"/>
        </w:rPr>
        <w:t>cut-off</w:t>
      </w:r>
      <w:proofErr w:type="spellEnd"/>
      <w:r w:rsidR="004847FF" w:rsidRPr="002A38F9">
        <w:rPr>
          <w:sz w:val="24"/>
        </w:rPr>
        <w:t>’ of een E-</w:t>
      </w:r>
      <w:proofErr w:type="spellStart"/>
      <w:r w:rsidR="004847FF" w:rsidRPr="002A38F9">
        <w:rPr>
          <w:sz w:val="24"/>
        </w:rPr>
        <w:t>value</w:t>
      </w:r>
      <w:proofErr w:type="spellEnd"/>
      <w:r w:rsidR="004847FF" w:rsidRPr="002A38F9">
        <w:rPr>
          <w:sz w:val="24"/>
        </w:rPr>
        <w:t xml:space="preserve"> van 1*10</w:t>
      </w:r>
      <w:r w:rsidR="004847FF" w:rsidRPr="002A38F9">
        <w:rPr>
          <w:sz w:val="24"/>
          <w:vertAlign w:val="superscript"/>
        </w:rPr>
        <w:t>-10</w:t>
      </w:r>
      <w:r w:rsidR="004847FF" w:rsidRPr="002A38F9">
        <w:rPr>
          <w:sz w:val="24"/>
        </w:rPr>
        <w:t>.</w:t>
      </w:r>
    </w:p>
    <w:p w:rsidR="004847FF" w:rsidRPr="002A38F9" w:rsidRDefault="004847FF">
      <w:pPr>
        <w:rPr>
          <w:sz w:val="24"/>
        </w:rPr>
      </w:pPr>
      <w:r w:rsidRPr="002A38F9">
        <w:rPr>
          <w:sz w:val="24"/>
        </w:rPr>
        <w:t>Alle gevonden matches met een lagere E-</w:t>
      </w:r>
      <w:proofErr w:type="spellStart"/>
      <w:r w:rsidRPr="002A38F9">
        <w:rPr>
          <w:sz w:val="24"/>
        </w:rPr>
        <w:t>value</w:t>
      </w:r>
      <w:proofErr w:type="spellEnd"/>
      <w:r w:rsidRPr="002A38F9">
        <w:rPr>
          <w:sz w:val="24"/>
        </w:rPr>
        <w:t xml:space="preserve"> zijn als te onnauwkeurig beschouwd en daarom niet meegenomen in het verdere onderzoek. Andere ‘</w:t>
      </w:r>
      <w:proofErr w:type="spellStart"/>
      <w:r w:rsidRPr="002A38F9">
        <w:rPr>
          <w:sz w:val="24"/>
        </w:rPr>
        <w:t>cut-off</w:t>
      </w:r>
      <w:proofErr w:type="spellEnd"/>
      <w:r w:rsidRPr="002A38F9">
        <w:rPr>
          <w:sz w:val="24"/>
        </w:rPr>
        <w:t xml:space="preserve">’ criteria zijn een minimale identity van 25%, een </w:t>
      </w:r>
      <w:proofErr w:type="spellStart"/>
      <w:r w:rsidRPr="002A38F9">
        <w:rPr>
          <w:sz w:val="24"/>
        </w:rPr>
        <w:t>positive</w:t>
      </w:r>
      <w:proofErr w:type="spellEnd"/>
      <w:r w:rsidRPr="002A38F9">
        <w:rPr>
          <w:sz w:val="24"/>
        </w:rPr>
        <w:t xml:space="preserve"> percentage hoger dan 70% en een </w:t>
      </w:r>
      <w:proofErr w:type="spellStart"/>
      <w:r w:rsidRPr="002A38F9">
        <w:rPr>
          <w:sz w:val="24"/>
        </w:rPr>
        <w:t>coverage</w:t>
      </w:r>
      <w:proofErr w:type="spellEnd"/>
      <w:r w:rsidRPr="002A38F9">
        <w:rPr>
          <w:sz w:val="24"/>
        </w:rPr>
        <w:t xml:space="preserve"> hoger dan 80%. Identity geeft aan hoe goed de gevonden hit is, </w:t>
      </w:r>
      <w:proofErr w:type="spellStart"/>
      <w:r w:rsidRPr="002A38F9">
        <w:rPr>
          <w:sz w:val="24"/>
        </w:rPr>
        <w:t>coverage</w:t>
      </w:r>
      <w:proofErr w:type="spellEnd"/>
      <w:r w:rsidRPr="002A38F9">
        <w:rPr>
          <w:sz w:val="24"/>
        </w:rPr>
        <w:t xml:space="preserve"> is een ind</w:t>
      </w:r>
      <w:r w:rsidR="008F56B5" w:rsidRPr="002A38F9">
        <w:rPr>
          <w:sz w:val="24"/>
        </w:rPr>
        <w:t>i</w:t>
      </w:r>
      <w:r w:rsidRPr="002A38F9">
        <w:rPr>
          <w:sz w:val="24"/>
        </w:rPr>
        <w:t xml:space="preserve">cator voor hoe goed de </w:t>
      </w:r>
      <w:proofErr w:type="spellStart"/>
      <w:r w:rsidRPr="002A38F9">
        <w:rPr>
          <w:sz w:val="24"/>
        </w:rPr>
        <w:t>alignment</w:t>
      </w:r>
      <w:proofErr w:type="spellEnd"/>
      <w:r w:rsidRPr="002A38F9">
        <w:rPr>
          <w:sz w:val="24"/>
        </w:rPr>
        <w:t xml:space="preserve"> is en de </w:t>
      </w:r>
      <w:proofErr w:type="spellStart"/>
      <w:r w:rsidRPr="002A38F9">
        <w:rPr>
          <w:sz w:val="24"/>
        </w:rPr>
        <w:t>positive</w:t>
      </w:r>
      <w:proofErr w:type="spellEnd"/>
      <w:r w:rsidRPr="002A38F9">
        <w:rPr>
          <w:sz w:val="24"/>
        </w:rPr>
        <w:t xml:space="preserve"> percent geeft aan hoe goed aminozuren op elkaar lijken qua vorm, lading en interacties. Alle 3 de criteria zijn van belang voor een goede match. </w:t>
      </w:r>
    </w:p>
    <w:p w:rsidR="00B94DB4" w:rsidRDefault="00DC2B57">
      <w:pPr>
        <w:rPr>
          <w:sz w:val="24"/>
        </w:rPr>
      </w:pPr>
      <w:r w:rsidRPr="002A38F9">
        <w:rPr>
          <w:sz w:val="24"/>
        </w:rPr>
        <w:t xml:space="preserve">Alleen de eerste 10 gevonden matches zijn opgeslagen in een Oracle database met behulp van </w:t>
      </w:r>
      <w:r w:rsidRPr="00F836E1">
        <w:rPr>
          <w:sz w:val="24"/>
        </w:rPr>
        <w:t>data Modeler</w:t>
      </w:r>
      <w:r w:rsidR="00F836E1" w:rsidRPr="00F836E1">
        <w:rPr>
          <w:sz w:val="24"/>
        </w:rPr>
        <w:t xml:space="preserve"> </w:t>
      </w:r>
      <w:sdt>
        <w:sdtPr>
          <w:rPr>
            <w:rFonts w:cstheme="minorHAnsi"/>
            <w:sz w:val="24"/>
            <w:szCs w:val="24"/>
          </w:rPr>
          <w:id w:val="423844922"/>
          <w:citation/>
        </w:sdtPr>
        <w:sdtEndPr/>
        <w:sdtContent>
          <w:r w:rsidR="00F836E1" w:rsidRPr="00F836E1">
            <w:rPr>
              <w:rFonts w:cstheme="minorHAnsi"/>
              <w:sz w:val="24"/>
              <w:szCs w:val="24"/>
            </w:rPr>
            <w:fldChar w:fldCharType="begin"/>
          </w:r>
          <w:r w:rsidR="00F836E1" w:rsidRPr="00F836E1">
            <w:rPr>
              <w:rFonts w:cstheme="minorHAnsi"/>
              <w:sz w:val="24"/>
              <w:szCs w:val="24"/>
            </w:rPr>
            <w:instrText xml:space="preserve">CITATION Ora15 \l 1043 </w:instrText>
          </w:r>
          <w:r w:rsidR="00F836E1" w:rsidRPr="00F836E1">
            <w:rPr>
              <w:rFonts w:cstheme="minorHAnsi"/>
              <w:sz w:val="24"/>
              <w:szCs w:val="24"/>
            </w:rPr>
            <w:fldChar w:fldCharType="separate"/>
          </w:r>
          <w:r w:rsidR="00F836E1" w:rsidRPr="00F836E1">
            <w:rPr>
              <w:rFonts w:cstheme="minorHAnsi"/>
              <w:noProof/>
              <w:sz w:val="24"/>
              <w:szCs w:val="24"/>
            </w:rPr>
            <w:t>(Kolbe, April 2015)</w:t>
          </w:r>
          <w:r w:rsidR="00F836E1" w:rsidRPr="00F836E1">
            <w:rPr>
              <w:rFonts w:cstheme="minorHAnsi"/>
              <w:sz w:val="24"/>
              <w:szCs w:val="24"/>
            </w:rPr>
            <w:fldChar w:fldCharType="end"/>
          </w:r>
        </w:sdtContent>
      </w:sdt>
      <w:r w:rsidRPr="002A38F9">
        <w:rPr>
          <w:color w:val="FF0000"/>
          <w:sz w:val="24"/>
        </w:rPr>
        <w:t xml:space="preserve"> </w:t>
      </w:r>
      <w:r w:rsidRPr="002A38F9">
        <w:rPr>
          <w:sz w:val="24"/>
        </w:rPr>
        <w:t xml:space="preserve">voor het maken van een ERD en </w:t>
      </w:r>
      <w:r w:rsidRPr="00F836E1">
        <w:rPr>
          <w:sz w:val="24"/>
        </w:rPr>
        <w:t xml:space="preserve">SQL </w:t>
      </w:r>
      <w:proofErr w:type="spellStart"/>
      <w:r w:rsidRPr="00F836E1">
        <w:rPr>
          <w:sz w:val="24"/>
        </w:rPr>
        <w:t>developer</w:t>
      </w:r>
      <w:proofErr w:type="spellEnd"/>
      <w:r w:rsidRPr="00F836E1">
        <w:rPr>
          <w:sz w:val="24"/>
        </w:rPr>
        <w:t xml:space="preserve"> </w:t>
      </w:r>
      <w:sdt>
        <w:sdtPr>
          <w:rPr>
            <w:rFonts w:cstheme="minorHAnsi"/>
            <w:sz w:val="24"/>
            <w:szCs w:val="24"/>
          </w:rPr>
          <w:id w:val="887453093"/>
          <w:citation/>
        </w:sdtPr>
        <w:sdtEndPr/>
        <w:sdtContent>
          <w:r w:rsidR="00F836E1">
            <w:rPr>
              <w:rFonts w:cstheme="minorHAnsi"/>
              <w:sz w:val="24"/>
              <w:szCs w:val="24"/>
            </w:rPr>
            <w:fldChar w:fldCharType="begin"/>
          </w:r>
          <w:r w:rsidR="00F836E1">
            <w:rPr>
              <w:rFonts w:cstheme="minorHAnsi"/>
              <w:sz w:val="24"/>
              <w:szCs w:val="24"/>
            </w:rPr>
            <w:instrText xml:space="preserve">CITATION Aji16 \l 1043 </w:instrText>
          </w:r>
          <w:r w:rsidR="00F836E1">
            <w:rPr>
              <w:rFonts w:cstheme="minorHAnsi"/>
              <w:sz w:val="24"/>
              <w:szCs w:val="24"/>
            </w:rPr>
            <w:fldChar w:fldCharType="separate"/>
          </w:r>
          <w:r w:rsidR="00F836E1" w:rsidRPr="00E72DCC">
            <w:rPr>
              <w:rFonts w:cstheme="minorHAnsi"/>
              <w:noProof/>
              <w:sz w:val="24"/>
              <w:szCs w:val="24"/>
            </w:rPr>
            <w:t>(Narayanan, Januari 2016)</w:t>
          </w:r>
          <w:r w:rsidR="00F836E1">
            <w:rPr>
              <w:rFonts w:cstheme="minorHAnsi"/>
              <w:sz w:val="24"/>
              <w:szCs w:val="24"/>
            </w:rPr>
            <w:fldChar w:fldCharType="end"/>
          </w:r>
        </w:sdtContent>
      </w:sdt>
      <w:r w:rsidR="00F836E1" w:rsidRPr="002A38F9">
        <w:rPr>
          <w:sz w:val="24"/>
        </w:rPr>
        <w:t xml:space="preserve"> </w:t>
      </w:r>
      <w:r w:rsidRPr="002A38F9">
        <w:rPr>
          <w:sz w:val="24"/>
        </w:rPr>
        <w:t xml:space="preserve">voor de opbouw van de database. De opzet van de database is als conceptueel ERD weergegeven in de </w:t>
      </w:r>
      <w:r w:rsidRPr="002A38F9">
        <w:rPr>
          <w:color w:val="FF0000"/>
          <w:sz w:val="24"/>
        </w:rPr>
        <w:t>bijlagen (Bijlagen 1)</w:t>
      </w:r>
      <w:r w:rsidRPr="002A38F9">
        <w:rPr>
          <w:sz w:val="24"/>
        </w:rPr>
        <w:t>.</w:t>
      </w:r>
      <w:r w:rsidR="002A38F9">
        <w:rPr>
          <w:sz w:val="24"/>
        </w:rPr>
        <w:t xml:space="preserve"> De database bestaat uit de kolommen: </w:t>
      </w:r>
      <w:r w:rsidR="00D84F1B">
        <w:rPr>
          <w:sz w:val="24"/>
        </w:rPr>
        <w:t>‘</w:t>
      </w:r>
      <w:r w:rsidR="002A38F9">
        <w:rPr>
          <w:sz w:val="24"/>
        </w:rPr>
        <w:t>Blast</w:t>
      </w:r>
      <w:r w:rsidR="00D84F1B">
        <w:rPr>
          <w:sz w:val="24"/>
        </w:rPr>
        <w:t>’</w:t>
      </w:r>
      <w:r w:rsidR="002A38F9">
        <w:rPr>
          <w:sz w:val="24"/>
        </w:rPr>
        <w:t xml:space="preserve"> met hierin informatie over de uitgevoerde blast: date; </w:t>
      </w:r>
      <w:proofErr w:type="spellStart"/>
      <w:r w:rsidR="002A38F9">
        <w:rPr>
          <w:sz w:val="24"/>
        </w:rPr>
        <w:t>description</w:t>
      </w:r>
      <w:proofErr w:type="spellEnd"/>
      <w:r w:rsidR="002A38F9">
        <w:rPr>
          <w:sz w:val="24"/>
        </w:rPr>
        <w:t xml:space="preserve">, </w:t>
      </w:r>
      <w:r w:rsidR="00D84F1B">
        <w:rPr>
          <w:sz w:val="24"/>
        </w:rPr>
        <w:t>‘</w:t>
      </w:r>
      <w:proofErr w:type="spellStart"/>
      <w:r w:rsidR="002A38F9">
        <w:rPr>
          <w:sz w:val="24"/>
        </w:rPr>
        <w:t>Omschrijving_match</w:t>
      </w:r>
      <w:proofErr w:type="spellEnd"/>
      <w:r w:rsidR="00D84F1B">
        <w:rPr>
          <w:sz w:val="24"/>
        </w:rPr>
        <w:t>’</w:t>
      </w:r>
      <w:r w:rsidR="002A38F9">
        <w:rPr>
          <w:sz w:val="24"/>
        </w:rPr>
        <w:t xml:space="preserve"> met hierin informatie over de match: accessiecode; </w:t>
      </w:r>
      <w:proofErr w:type="spellStart"/>
      <w:r w:rsidR="002A38F9">
        <w:rPr>
          <w:sz w:val="24"/>
        </w:rPr>
        <w:t>title</w:t>
      </w:r>
      <w:proofErr w:type="spellEnd"/>
      <w:r w:rsidR="002A38F9">
        <w:rPr>
          <w:sz w:val="24"/>
        </w:rPr>
        <w:t xml:space="preserve">; organisme; score; </w:t>
      </w:r>
      <w:proofErr w:type="spellStart"/>
      <w:r w:rsidR="002A38F9">
        <w:rPr>
          <w:sz w:val="24"/>
        </w:rPr>
        <w:t>E_value</w:t>
      </w:r>
      <w:proofErr w:type="spellEnd"/>
      <w:r w:rsidR="002A38F9">
        <w:rPr>
          <w:sz w:val="24"/>
        </w:rPr>
        <w:t xml:space="preserve">; </w:t>
      </w:r>
      <w:r w:rsidR="00FC6C0B">
        <w:rPr>
          <w:sz w:val="24"/>
        </w:rPr>
        <w:t xml:space="preserve">identity; </w:t>
      </w:r>
      <w:proofErr w:type="spellStart"/>
      <w:r w:rsidR="00FC6C0B">
        <w:rPr>
          <w:sz w:val="24"/>
        </w:rPr>
        <w:t>positives</w:t>
      </w:r>
      <w:proofErr w:type="spellEnd"/>
      <w:r w:rsidR="00FC6C0B">
        <w:rPr>
          <w:sz w:val="24"/>
        </w:rPr>
        <w:t xml:space="preserve">; </w:t>
      </w:r>
      <w:proofErr w:type="spellStart"/>
      <w:r w:rsidR="00FC6C0B">
        <w:rPr>
          <w:sz w:val="24"/>
        </w:rPr>
        <w:t>gaps</w:t>
      </w:r>
      <w:proofErr w:type="spellEnd"/>
      <w:r w:rsidR="00FC6C0B">
        <w:rPr>
          <w:sz w:val="24"/>
        </w:rPr>
        <w:t xml:space="preserve">; frame; match en subject, </w:t>
      </w:r>
      <w:r w:rsidR="00D84F1B">
        <w:rPr>
          <w:sz w:val="24"/>
        </w:rPr>
        <w:t>‘S</w:t>
      </w:r>
      <w:r w:rsidR="00FC6C0B">
        <w:rPr>
          <w:sz w:val="24"/>
        </w:rPr>
        <w:t>equentie</w:t>
      </w:r>
      <w:r w:rsidR="00D84F1B">
        <w:rPr>
          <w:sz w:val="24"/>
        </w:rPr>
        <w:t>’</w:t>
      </w:r>
      <w:r w:rsidR="00FC6C0B">
        <w:rPr>
          <w:sz w:val="24"/>
        </w:rPr>
        <w:t xml:space="preserve"> met hierin informatie over de query sequentie: header; sequentie; </w:t>
      </w:r>
      <w:proofErr w:type="spellStart"/>
      <w:r w:rsidR="00FC6C0B">
        <w:rPr>
          <w:sz w:val="24"/>
        </w:rPr>
        <w:t>ascii_score</w:t>
      </w:r>
      <w:proofErr w:type="spellEnd"/>
      <w:r w:rsidR="00FC6C0B">
        <w:rPr>
          <w:sz w:val="24"/>
        </w:rPr>
        <w:t xml:space="preserve">. </w:t>
      </w:r>
      <w:r w:rsidR="00D84F1B">
        <w:rPr>
          <w:sz w:val="24"/>
        </w:rPr>
        <w:t xml:space="preserve">Verder is er een hiërarchie in de database verwerkt met familie, geslacht en soort. </w:t>
      </w:r>
      <w:r w:rsidRPr="002A38F9">
        <w:rPr>
          <w:sz w:val="24"/>
        </w:rPr>
        <w:t xml:space="preserve"> </w:t>
      </w:r>
    </w:p>
    <w:p w:rsidR="00B94DB4" w:rsidRDefault="00B94DB4">
      <w:pPr>
        <w:rPr>
          <w:sz w:val="24"/>
        </w:rPr>
      </w:pPr>
    </w:p>
    <w:p w:rsidR="00B94DB4" w:rsidRDefault="00B94DB4">
      <w:pPr>
        <w:rPr>
          <w:sz w:val="24"/>
        </w:rPr>
      </w:pPr>
    </w:p>
    <w:p w:rsidR="00DC2B57" w:rsidRPr="002A38F9" w:rsidRDefault="00DC2B57">
      <w:pPr>
        <w:rPr>
          <w:sz w:val="24"/>
        </w:rPr>
      </w:pPr>
      <w:r w:rsidRPr="002A38F9">
        <w:rPr>
          <w:sz w:val="24"/>
        </w:rPr>
        <w:lastRenderedPageBreak/>
        <w:t xml:space="preserve">Doormiddel van een programma geschreven in de programmeertaal </w:t>
      </w:r>
      <w:r w:rsidRPr="00F836E1">
        <w:rPr>
          <w:sz w:val="24"/>
        </w:rPr>
        <w:t>Python</w:t>
      </w:r>
      <w:r w:rsidR="00F836E1" w:rsidRPr="00F836E1">
        <w:rPr>
          <w:sz w:val="24"/>
        </w:rPr>
        <w:t xml:space="preserve"> </w:t>
      </w:r>
      <w:sdt>
        <w:sdtPr>
          <w:rPr>
            <w:rFonts w:cstheme="minorHAnsi"/>
            <w:sz w:val="24"/>
            <w:szCs w:val="24"/>
          </w:rPr>
          <w:id w:val="638613402"/>
          <w:citation/>
        </w:sdtPr>
        <w:sdtEndPr/>
        <w:sdtContent>
          <w:r w:rsidR="00F836E1" w:rsidRPr="00D85A50">
            <w:rPr>
              <w:rFonts w:cstheme="minorHAnsi"/>
              <w:sz w:val="24"/>
              <w:szCs w:val="24"/>
            </w:rPr>
            <w:fldChar w:fldCharType="begin"/>
          </w:r>
          <w:r w:rsidR="00F836E1">
            <w:rPr>
              <w:rFonts w:cstheme="minorHAnsi"/>
              <w:sz w:val="24"/>
              <w:szCs w:val="24"/>
            </w:rPr>
            <w:instrText xml:space="preserve">CITATION Gva95 \l 1043 </w:instrText>
          </w:r>
          <w:r w:rsidR="00F836E1" w:rsidRPr="00D85A50">
            <w:rPr>
              <w:rFonts w:cstheme="minorHAnsi"/>
              <w:sz w:val="24"/>
              <w:szCs w:val="24"/>
            </w:rPr>
            <w:fldChar w:fldCharType="separate"/>
          </w:r>
          <w:r w:rsidR="00F836E1">
            <w:rPr>
              <w:rFonts w:cstheme="minorHAnsi"/>
              <w:noProof/>
              <w:sz w:val="24"/>
              <w:szCs w:val="24"/>
            </w:rPr>
            <w:t xml:space="preserve"> </w:t>
          </w:r>
          <w:r w:rsidR="00F836E1" w:rsidRPr="00E72DCC">
            <w:rPr>
              <w:rFonts w:cstheme="minorHAnsi"/>
              <w:noProof/>
              <w:sz w:val="24"/>
              <w:szCs w:val="24"/>
            </w:rPr>
            <w:t>(Rossum, 1995)</w:t>
          </w:r>
          <w:r w:rsidR="00F836E1" w:rsidRPr="00D85A50">
            <w:rPr>
              <w:rFonts w:cstheme="minorHAnsi"/>
              <w:sz w:val="24"/>
              <w:szCs w:val="24"/>
            </w:rPr>
            <w:fldChar w:fldCharType="end"/>
          </w:r>
        </w:sdtContent>
      </w:sdt>
      <w:r w:rsidRPr="002A38F9">
        <w:rPr>
          <w:color w:val="FF0000"/>
          <w:sz w:val="24"/>
        </w:rPr>
        <w:t xml:space="preserve"> </w:t>
      </w:r>
      <w:r w:rsidRPr="002A38F9">
        <w:rPr>
          <w:sz w:val="24"/>
        </w:rPr>
        <w:t xml:space="preserve">en de modules </w:t>
      </w:r>
      <w:proofErr w:type="spellStart"/>
      <w:r w:rsidRPr="00F836E1">
        <w:rPr>
          <w:sz w:val="24"/>
        </w:rPr>
        <w:t>BioPython</w:t>
      </w:r>
      <w:proofErr w:type="spellEnd"/>
      <w:r w:rsidR="00F836E1" w:rsidRPr="00F836E1">
        <w:rPr>
          <w:sz w:val="24"/>
        </w:rPr>
        <w:t xml:space="preserve"> </w:t>
      </w:r>
      <w:sdt>
        <w:sdtPr>
          <w:rPr>
            <w:rFonts w:cstheme="minorHAnsi"/>
            <w:sz w:val="24"/>
            <w:szCs w:val="24"/>
          </w:rPr>
          <w:id w:val="452530503"/>
          <w:citation/>
        </w:sdtPr>
        <w:sdtEndPr/>
        <w:sdtContent>
          <w:r w:rsidR="00F836E1" w:rsidRPr="00F836E1">
            <w:rPr>
              <w:rFonts w:cstheme="minorHAnsi"/>
              <w:sz w:val="24"/>
              <w:szCs w:val="24"/>
            </w:rPr>
            <w:fldChar w:fldCharType="begin"/>
          </w:r>
          <w:r w:rsidR="00F836E1" w:rsidRPr="00F836E1">
            <w:rPr>
              <w:rFonts w:cstheme="minorHAnsi"/>
              <w:sz w:val="24"/>
              <w:szCs w:val="24"/>
            </w:rPr>
            <w:instrText xml:space="preserve">CITATION Pet09 \l 1043 </w:instrText>
          </w:r>
          <w:r w:rsidR="00F836E1" w:rsidRPr="00F836E1">
            <w:rPr>
              <w:rFonts w:cstheme="minorHAnsi"/>
              <w:sz w:val="24"/>
              <w:szCs w:val="24"/>
            </w:rPr>
            <w:fldChar w:fldCharType="separate"/>
          </w:r>
          <w:r w:rsidR="00F836E1" w:rsidRPr="00F836E1">
            <w:rPr>
              <w:rFonts w:cstheme="minorHAnsi"/>
              <w:noProof/>
              <w:sz w:val="24"/>
              <w:szCs w:val="24"/>
            </w:rPr>
            <w:t>(Peter J. A. Cock, march 2009)</w:t>
          </w:r>
          <w:r w:rsidR="00F836E1" w:rsidRPr="00F836E1">
            <w:rPr>
              <w:rFonts w:cstheme="minorHAnsi"/>
              <w:sz w:val="24"/>
              <w:szCs w:val="24"/>
            </w:rPr>
            <w:fldChar w:fldCharType="end"/>
          </w:r>
        </w:sdtContent>
      </w:sdt>
      <w:r w:rsidRPr="00F836E1">
        <w:rPr>
          <w:sz w:val="24"/>
        </w:rPr>
        <w:t xml:space="preserve">, </w:t>
      </w:r>
      <w:proofErr w:type="spellStart"/>
      <w:r w:rsidRPr="00F836E1">
        <w:rPr>
          <w:sz w:val="24"/>
        </w:rPr>
        <w:t>Matplotlib</w:t>
      </w:r>
      <w:proofErr w:type="spellEnd"/>
      <w:r w:rsidRPr="00F836E1">
        <w:rPr>
          <w:sz w:val="24"/>
        </w:rPr>
        <w:t xml:space="preserve"> </w:t>
      </w:r>
      <w:sdt>
        <w:sdtPr>
          <w:rPr>
            <w:rFonts w:cstheme="minorHAnsi"/>
            <w:sz w:val="24"/>
            <w:szCs w:val="24"/>
          </w:rPr>
          <w:id w:val="-1133867838"/>
          <w:citation/>
        </w:sdtPr>
        <w:sdtEndPr/>
        <w:sdtContent>
          <w:r w:rsidR="00F836E1">
            <w:rPr>
              <w:rFonts w:cstheme="minorHAnsi"/>
              <w:sz w:val="24"/>
              <w:szCs w:val="24"/>
            </w:rPr>
            <w:fldChar w:fldCharType="begin"/>
          </w:r>
          <w:r w:rsidR="00F836E1">
            <w:rPr>
              <w:rFonts w:cstheme="minorHAnsi"/>
              <w:sz w:val="24"/>
              <w:szCs w:val="24"/>
            </w:rPr>
            <w:instrText xml:space="preserve">CITATION Hun07 \l 1043 </w:instrText>
          </w:r>
          <w:r w:rsidR="00F836E1">
            <w:rPr>
              <w:rFonts w:cstheme="minorHAnsi"/>
              <w:sz w:val="24"/>
              <w:szCs w:val="24"/>
            </w:rPr>
            <w:fldChar w:fldCharType="separate"/>
          </w:r>
          <w:r w:rsidR="00F836E1" w:rsidRPr="00E72DCC">
            <w:rPr>
              <w:rFonts w:cstheme="minorHAnsi"/>
              <w:noProof/>
              <w:sz w:val="24"/>
              <w:szCs w:val="24"/>
            </w:rPr>
            <w:t>(Willems, 2017)</w:t>
          </w:r>
          <w:r w:rsidR="00F836E1">
            <w:rPr>
              <w:rFonts w:cstheme="minorHAnsi"/>
              <w:sz w:val="24"/>
              <w:szCs w:val="24"/>
            </w:rPr>
            <w:fldChar w:fldCharType="end"/>
          </w:r>
        </w:sdtContent>
      </w:sdt>
      <w:r w:rsidR="00F836E1">
        <w:rPr>
          <w:sz w:val="24"/>
        </w:rPr>
        <w:t xml:space="preserve"> </w:t>
      </w:r>
      <w:r w:rsidRPr="002A38F9">
        <w:rPr>
          <w:sz w:val="24"/>
        </w:rPr>
        <w:t xml:space="preserve">en de </w:t>
      </w:r>
      <w:r w:rsidR="00D84F1B" w:rsidRPr="002A38F9">
        <w:rPr>
          <w:sz w:val="24"/>
        </w:rPr>
        <w:t>webapplicatie</w:t>
      </w:r>
      <w:r w:rsidRPr="002A38F9">
        <w:rPr>
          <w:sz w:val="24"/>
        </w:rPr>
        <w:t xml:space="preserve"> </w:t>
      </w:r>
      <w:proofErr w:type="spellStart"/>
      <w:r w:rsidRPr="00F836E1">
        <w:rPr>
          <w:sz w:val="24"/>
        </w:rPr>
        <w:t>Flask</w:t>
      </w:r>
      <w:proofErr w:type="spellEnd"/>
      <w:r w:rsidRPr="00F836E1">
        <w:rPr>
          <w:sz w:val="24"/>
        </w:rPr>
        <w:t xml:space="preserve"> </w:t>
      </w:r>
      <w:sdt>
        <w:sdtPr>
          <w:rPr>
            <w:rFonts w:cstheme="minorHAnsi"/>
            <w:sz w:val="24"/>
            <w:szCs w:val="24"/>
          </w:rPr>
          <w:id w:val="1423840408"/>
          <w:citation/>
        </w:sdtPr>
        <w:sdtEndPr/>
        <w:sdtContent>
          <w:r w:rsidR="00F836E1">
            <w:rPr>
              <w:rFonts w:cstheme="minorHAnsi"/>
              <w:sz w:val="24"/>
              <w:szCs w:val="24"/>
            </w:rPr>
            <w:fldChar w:fldCharType="begin"/>
          </w:r>
          <w:r w:rsidR="00F836E1">
            <w:rPr>
              <w:rFonts w:cstheme="minorHAnsi"/>
              <w:sz w:val="24"/>
              <w:szCs w:val="24"/>
            </w:rPr>
            <w:instrText xml:space="preserve"> CITATION Mig14 \l 1043 </w:instrText>
          </w:r>
          <w:r w:rsidR="00F836E1">
            <w:rPr>
              <w:rFonts w:cstheme="minorHAnsi"/>
              <w:sz w:val="24"/>
              <w:szCs w:val="24"/>
            </w:rPr>
            <w:fldChar w:fldCharType="separate"/>
          </w:r>
          <w:r w:rsidR="00F836E1">
            <w:rPr>
              <w:rFonts w:cstheme="minorHAnsi"/>
              <w:noProof/>
              <w:sz w:val="24"/>
              <w:szCs w:val="24"/>
            </w:rPr>
            <w:t xml:space="preserve"> </w:t>
          </w:r>
          <w:r w:rsidR="00F836E1" w:rsidRPr="00E72DCC">
            <w:rPr>
              <w:rFonts w:cstheme="minorHAnsi"/>
              <w:noProof/>
              <w:sz w:val="24"/>
              <w:szCs w:val="24"/>
            </w:rPr>
            <w:t>(Grinberg, 2014)</w:t>
          </w:r>
          <w:r w:rsidR="00F836E1">
            <w:rPr>
              <w:rFonts w:cstheme="minorHAnsi"/>
              <w:sz w:val="24"/>
              <w:szCs w:val="24"/>
            </w:rPr>
            <w:fldChar w:fldCharType="end"/>
          </w:r>
        </w:sdtContent>
      </w:sdt>
      <w:r w:rsidR="00F836E1" w:rsidRPr="002A38F9">
        <w:rPr>
          <w:sz w:val="24"/>
        </w:rPr>
        <w:t xml:space="preserve"> </w:t>
      </w:r>
      <w:r w:rsidR="00F836E1">
        <w:rPr>
          <w:sz w:val="24"/>
        </w:rPr>
        <w:t xml:space="preserve"> </w:t>
      </w:r>
      <w:r w:rsidRPr="002A38F9">
        <w:rPr>
          <w:sz w:val="24"/>
        </w:rPr>
        <w:t>worden de resultaten verwerkt. Deze data is vervolgens uit te lezen via een website die weer met behulp van Python verbonden is met de database. De opzet van deze website word geschreven in HTML.</w:t>
      </w:r>
      <w:r w:rsidR="00B94DB4">
        <w:rPr>
          <w:sz w:val="24"/>
        </w:rPr>
        <w:t xml:space="preserve"> </w:t>
      </w:r>
    </w:p>
    <w:p w:rsidR="00B94DB4" w:rsidRPr="00B94DB4" w:rsidRDefault="00DC2B57" w:rsidP="00B94DB4">
      <w:pPr>
        <w:rPr>
          <w:sz w:val="24"/>
          <w:szCs w:val="24"/>
        </w:rPr>
      </w:pPr>
      <w:r w:rsidRPr="00B94DB4">
        <w:rPr>
          <w:sz w:val="24"/>
          <w:szCs w:val="24"/>
        </w:rPr>
        <w:t xml:space="preserve">De website laat de gebruiker de verschillende micro-organismen opvragen, de Blast resultaten en match resultaten die voldoen aan de gevraagde query. Om de </w:t>
      </w:r>
      <w:r w:rsidR="00D84F1B" w:rsidRPr="00B94DB4">
        <w:rPr>
          <w:sz w:val="24"/>
          <w:szCs w:val="24"/>
        </w:rPr>
        <w:t>applicatie</w:t>
      </w:r>
      <w:r w:rsidRPr="00B94DB4">
        <w:rPr>
          <w:sz w:val="24"/>
          <w:szCs w:val="24"/>
        </w:rPr>
        <w:t xml:space="preserve"> te testen </w:t>
      </w:r>
      <w:r w:rsidR="00C442EB" w:rsidRPr="00B94DB4">
        <w:rPr>
          <w:sz w:val="24"/>
          <w:szCs w:val="24"/>
        </w:rPr>
        <w:t>zijn</w:t>
      </w:r>
      <w:r w:rsidRPr="00B94DB4">
        <w:rPr>
          <w:sz w:val="24"/>
          <w:szCs w:val="24"/>
        </w:rPr>
        <w:t xml:space="preserve"> er 10 forward en 10 reverse ‘reads’ </w:t>
      </w:r>
      <w:r w:rsidR="00C442EB" w:rsidRPr="00B94DB4">
        <w:rPr>
          <w:sz w:val="24"/>
          <w:szCs w:val="24"/>
        </w:rPr>
        <w:t>geautomatiseerd</w:t>
      </w:r>
      <w:r w:rsidRPr="00B94DB4">
        <w:rPr>
          <w:sz w:val="24"/>
          <w:szCs w:val="24"/>
        </w:rPr>
        <w:t xml:space="preserve"> </w:t>
      </w:r>
      <w:proofErr w:type="spellStart"/>
      <w:r w:rsidRPr="00B94DB4">
        <w:rPr>
          <w:sz w:val="24"/>
          <w:szCs w:val="24"/>
        </w:rPr>
        <w:t>geblast</w:t>
      </w:r>
      <w:proofErr w:type="spellEnd"/>
      <w:r w:rsidRPr="00B94DB4">
        <w:rPr>
          <w:sz w:val="24"/>
          <w:szCs w:val="24"/>
        </w:rPr>
        <w:t xml:space="preserve"> en </w:t>
      </w:r>
      <w:r w:rsidR="00C442EB" w:rsidRPr="00B94DB4">
        <w:rPr>
          <w:sz w:val="24"/>
          <w:szCs w:val="24"/>
        </w:rPr>
        <w:t>vervolgens</w:t>
      </w:r>
      <w:r w:rsidRPr="00B94DB4">
        <w:rPr>
          <w:sz w:val="24"/>
          <w:szCs w:val="24"/>
        </w:rPr>
        <w:t xml:space="preserve"> via een ander </w:t>
      </w:r>
      <w:r w:rsidR="00C442EB" w:rsidRPr="00B94DB4">
        <w:rPr>
          <w:sz w:val="24"/>
          <w:szCs w:val="24"/>
        </w:rPr>
        <w:t>script</w:t>
      </w:r>
      <w:r w:rsidRPr="00B94DB4">
        <w:rPr>
          <w:sz w:val="24"/>
          <w:szCs w:val="24"/>
        </w:rPr>
        <w:t xml:space="preserve"> automatisch ingeladen in de Oracle database. Doordat deze ‘reads’ bekend zijn kan er aan de hand van de resultaten in de database de conclusie getrokken worden dat het programma werkt. </w:t>
      </w:r>
      <w:r w:rsidR="00B94DB4" w:rsidRPr="00B94DB4">
        <w:rPr>
          <w:sz w:val="24"/>
          <w:szCs w:val="24"/>
        </w:rPr>
        <w:t xml:space="preserve">Gebruikte </w:t>
      </w:r>
      <w:proofErr w:type="spellStart"/>
      <w:r w:rsidR="00B94DB4" w:rsidRPr="00B94DB4">
        <w:rPr>
          <w:sz w:val="24"/>
          <w:szCs w:val="24"/>
        </w:rPr>
        <w:t>imports</w:t>
      </w:r>
      <w:proofErr w:type="spellEnd"/>
      <w:r w:rsidR="00B94DB4" w:rsidRPr="00B94DB4">
        <w:rPr>
          <w:sz w:val="24"/>
          <w:szCs w:val="24"/>
        </w:rPr>
        <w:t xml:space="preserve"> zijn: van </w:t>
      </w:r>
      <w:proofErr w:type="spellStart"/>
      <w:r w:rsidR="00B94DB4" w:rsidRPr="00B94DB4">
        <w:rPr>
          <w:sz w:val="24"/>
          <w:szCs w:val="24"/>
        </w:rPr>
        <w:t>Bio.Blast</w:t>
      </w:r>
      <w:proofErr w:type="spellEnd"/>
      <w:r w:rsidR="00B94DB4" w:rsidRPr="00B94DB4">
        <w:rPr>
          <w:sz w:val="24"/>
          <w:szCs w:val="24"/>
        </w:rPr>
        <w:t xml:space="preserve"> NCBIWWW </w:t>
      </w:r>
      <w:sdt>
        <w:sdtPr>
          <w:rPr>
            <w:sz w:val="24"/>
            <w:szCs w:val="24"/>
          </w:rPr>
          <w:id w:val="209086050"/>
          <w:citation/>
        </w:sdtPr>
        <w:sdtContent>
          <w:r w:rsidR="00B94DB4" w:rsidRPr="00B94DB4">
            <w:rPr>
              <w:sz w:val="24"/>
              <w:szCs w:val="24"/>
            </w:rPr>
            <w:fldChar w:fldCharType="begin"/>
          </w:r>
          <w:r w:rsidR="00B94DB4" w:rsidRPr="00B94DB4">
            <w:rPr>
              <w:sz w:val="24"/>
              <w:szCs w:val="24"/>
            </w:rPr>
            <w:instrText xml:space="preserve">CITATION Mod18 \l 1043 </w:instrText>
          </w:r>
          <w:r w:rsidR="00B94DB4" w:rsidRPr="00B94DB4">
            <w:rPr>
              <w:sz w:val="24"/>
              <w:szCs w:val="24"/>
            </w:rPr>
            <w:fldChar w:fldCharType="separate"/>
          </w:r>
          <w:r w:rsidR="00B94DB4" w:rsidRPr="00B94DB4">
            <w:rPr>
              <w:noProof/>
              <w:sz w:val="24"/>
              <w:szCs w:val="24"/>
            </w:rPr>
            <w:t>(Peter J. A. Cock, Module NCBIWWW, 2018)</w:t>
          </w:r>
          <w:r w:rsidR="00B94DB4" w:rsidRPr="00B94DB4">
            <w:rPr>
              <w:sz w:val="24"/>
              <w:szCs w:val="24"/>
            </w:rPr>
            <w:fldChar w:fldCharType="end"/>
          </w:r>
        </w:sdtContent>
      </w:sdt>
      <w:r w:rsidR="00B94DB4" w:rsidRPr="00B94DB4">
        <w:rPr>
          <w:sz w:val="24"/>
          <w:szCs w:val="24"/>
        </w:rPr>
        <w:t xml:space="preserve"> </w:t>
      </w:r>
      <w:r w:rsidR="00B94DB4" w:rsidRPr="00B94DB4">
        <w:rPr>
          <w:sz w:val="24"/>
          <w:szCs w:val="24"/>
        </w:rPr>
        <w:t>en NCBIXML</w:t>
      </w:r>
      <w:sdt>
        <w:sdtPr>
          <w:rPr>
            <w:sz w:val="24"/>
            <w:szCs w:val="24"/>
          </w:rPr>
          <w:id w:val="-757293469"/>
          <w:citation/>
        </w:sdtPr>
        <w:sdtContent>
          <w:r w:rsidR="00B94DB4" w:rsidRPr="00B94DB4">
            <w:rPr>
              <w:sz w:val="24"/>
              <w:szCs w:val="24"/>
            </w:rPr>
            <w:fldChar w:fldCharType="begin"/>
          </w:r>
          <w:r w:rsidR="00B94DB4" w:rsidRPr="00B94DB4">
            <w:rPr>
              <w:sz w:val="24"/>
              <w:szCs w:val="24"/>
            </w:rPr>
            <w:instrText xml:space="preserve">CITATION Mod181 \l 1043 </w:instrText>
          </w:r>
          <w:r w:rsidR="00B94DB4" w:rsidRPr="00B94DB4">
            <w:rPr>
              <w:sz w:val="24"/>
              <w:szCs w:val="24"/>
            </w:rPr>
            <w:fldChar w:fldCharType="separate"/>
          </w:r>
          <w:r w:rsidR="00B94DB4" w:rsidRPr="00B94DB4">
            <w:rPr>
              <w:noProof/>
              <w:sz w:val="24"/>
              <w:szCs w:val="24"/>
            </w:rPr>
            <w:t xml:space="preserve"> (Peter J. A. Cock, Module Bio.Blast.NCBIXML, 2018)</w:t>
          </w:r>
          <w:r w:rsidR="00B94DB4" w:rsidRPr="00B94DB4">
            <w:rPr>
              <w:sz w:val="24"/>
              <w:szCs w:val="24"/>
            </w:rPr>
            <w:fldChar w:fldCharType="end"/>
          </w:r>
        </w:sdtContent>
      </w:sdt>
      <w:r w:rsidR="00B94DB4" w:rsidRPr="00B94DB4">
        <w:rPr>
          <w:sz w:val="24"/>
          <w:szCs w:val="24"/>
        </w:rPr>
        <w:t>, van de module Bio</w:t>
      </w:r>
      <w:r w:rsidR="00B94DB4" w:rsidRPr="00B94DB4">
        <w:rPr>
          <w:sz w:val="24"/>
          <w:szCs w:val="24"/>
        </w:rPr>
        <w:t xml:space="preserve"> </w:t>
      </w:r>
      <w:sdt>
        <w:sdtPr>
          <w:rPr>
            <w:sz w:val="24"/>
            <w:szCs w:val="24"/>
          </w:rPr>
          <w:id w:val="-352808567"/>
          <w:citation/>
        </w:sdtPr>
        <w:sdtContent>
          <w:r w:rsidR="00B94DB4" w:rsidRPr="00B94DB4">
            <w:rPr>
              <w:sz w:val="24"/>
              <w:szCs w:val="24"/>
            </w:rPr>
            <w:fldChar w:fldCharType="begin"/>
          </w:r>
          <w:r w:rsidR="00B94DB4" w:rsidRPr="00B94DB4">
            <w:rPr>
              <w:sz w:val="24"/>
              <w:szCs w:val="24"/>
            </w:rPr>
            <w:instrText xml:space="preserve">CITATION Pac18 \l 1043 </w:instrText>
          </w:r>
          <w:r w:rsidR="00B94DB4" w:rsidRPr="00B94DB4">
            <w:rPr>
              <w:sz w:val="24"/>
              <w:szCs w:val="24"/>
            </w:rPr>
            <w:fldChar w:fldCharType="separate"/>
          </w:r>
          <w:r w:rsidR="00B94DB4" w:rsidRPr="00B94DB4">
            <w:rPr>
              <w:noProof/>
              <w:sz w:val="24"/>
              <w:szCs w:val="24"/>
            </w:rPr>
            <w:t>(Peter J. A. Cock, Package Bio, 2018)</w:t>
          </w:r>
          <w:r w:rsidR="00B94DB4" w:rsidRPr="00B94DB4">
            <w:rPr>
              <w:sz w:val="24"/>
              <w:szCs w:val="24"/>
            </w:rPr>
            <w:fldChar w:fldCharType="end"/>
          </w:r>
        </w:sdtContent>
      </w:sdt>
      <w:r w:rsidR="00B94DB4" w:rsidRPr="00B94DB4">
        <w:rPr>
          <w:sz w:val="24"/>
          <w:szCs w:val="24"/>
        </w:rPr>
        <w:t xml:space="preserve"> alleen </w:t>
      </w:r>
      <w:proofErr w:type="spellStart"/>
      <w:r w:rsidR="00B94DB4" w:rsidRPr="00B94DB4">
        <w:rPr>
          <w:sz w:val="24"/>
          <w:szCs w:val="24"/>
        </w:rPr>
        <w:t>Entrez</w:t>
      </w:r>
      <w:proofErr w:type="spellEnd"/>
      <w:r w:rsidR="00B94DB4" w:rsidRPr="00B94DB4">
        <w:rPr>
          <w:sz w:val="24"/>
          <w:szCs w:val="24"/>
        </w:rPr>
        <w:t xml:space="preserve"> </w:t>
      </w:r>
      <w:sdt>
        <w:sdtPr>
          <w:rPr>
            <w:sz w:val="24"/>
            <w:szCs w:val="24"/>
          </w:rPr>
          <w:id w:val="-1103489439"/>
          <w:citation/>
        </w:sdtPr>
        <w:sdtContent>
          <w:r w:rsidR="00B94DB4" w:rsidRPr="00B94DB4">
            <w:rPr>
              <w:sz w:val="24"/>
              <w:szCs w:val="24"/>
            </w:rPr>
            <w:fldChar w:fldCharType="begin"/>
          </w:r>
          <w:r w:rsidR="00B94DB4" w:rsidRPr="00B94DB4">
            <w:rPr>
              <w:sz w:val="24"/>
              <w:szCs w:val="24"/>
            </w:rPr>
            <w:instrText xml:space="preserve"> CITATION Pet18 \l 1043 </w:instrText>
          </w:r>
          <w:r w:rsidR="00B94DB4" w:rsidRPr="00B94DB4">
            <w:rPr>
              <w:sz w:val="24"/>
              <w:szCs w:val="24"/>
            </w:rPr>
            <w:fldChar w:fldCharType="separate"/>
          </w:r>
          <w:r w:rsidR="00B94DB4" w:rsidRPr="00B94DB4">
            <w:rPr>
              <w:noProof/>
              <w:sz w:val="24"/>
              <w:szCs w:val="24"/>
            </w:rPr>
            <w:t>(Peter J. A. Cock, Package Entrez, 2018)</w:t>
          </w:r>
          <w:r w:rsidR="00B94DB4" w:rsidRPr="00B94DB4">
            <w:rPr>
              <w:sz w:val="24"/>
              <w:szCs w:val="24"/>
            </w:rPr>
            <w:fldChar w:fldCharType="end"/>
          </w:r>
        </w:sdtContent>
      </w:sdt>
      <w:r w:rsidR="00B94DB4" w:rsidRPr="00B94DB4">
        <w:rPr>
          <w:sz w:val="24"/>
          <w:szCs w:val="24"/>
        </w:rPr>
        <w:t xml:space="preserve"> en er is gebruik gemaakt van een </w:t>
      </w:r>
      <w:proofErr w:type="spellStart"/>
      <w:r w:rsidR="00B94DB4" w:rsidRPr="00B94DB4">
        <w:rPr>
          <w:sz w:val="24"/>
          <w:szCs w:val="24"/>
        </w:rPr>
        <w:t>mysql</w:t>
      </w:r>
      <w:proofErr w:type="spellEnd"/>
      <w:r w:rsidR="00B94DB4" w:rsidRPr="00B94DB4">
        <w:rPr>
          <w:sz w:val="24"/>
          <w:szCs w:val="24"/>
        </w:rPr>
        <w:t xml:space="preserve"> connector</w:t>
      </w:r>
      <w:r w:rsidR="00B94DB4" w:rsidRPr="00B94DB4">
        <w:rPr>
          <w:sz w:val="24"/>
          <w:szCs w:val="24"/>
        </w:rPr>
        <w:t xml:space="preserve"> </w:t>
      </w:r>
      <w:sdt>
        <w:sdtPr>
          <w:rPr>
            <w:sz w:val="24"/>
            <w:szCs w:val="24"/>
          </w:rPr>
          <w:id w:val="659430765"/>
          <w:citation/>
        </w:sdtPr>
        <w:sdtContent>
          <w:r w:rsidR="00B94DB4" w:rsidRPr="00B94DB4">
            <w:rPr>
              <w:sz w:val="24"/>
              <w:szCs w:val="24"/>
            </w:rPr>
            <w:fldChar w:fldCharType="begin"/>
          </w:r>
          <w:r w:rsidR="00B94DB4" w:rsidRPr="00B94DB4">
            <w:rPr>
              <w:sz w:val="24"/>
              <w:szCs w:val="24"/>
            </w:rPr>
            <w:instrText xml:space="preserve"> CITATION Ora18 \l 1043 </w:instrText>
          </w:r>
          <w:r w:rsidR="00B94DB4" w:rsidRPr="00B94DB4">
            <w:rPr>
              <w:sz w:val="24"/>
              <w:szCs w:val="24"/>
            </w:rPr>
            <w:fldChar w:fldCharType="separate"/>
          </w:r>
          <w:r w:rsidR="00B94DB4" w:rsidRPr="00B94DB4">
            <w:rPr>
              <w:noProof/>
              <w:sz w:val="24"/>
              <w:szCs w:val="24"/>
            </w:rPr>
            <w:t>(Oracle Corporation and/or its affiliates , 2018)</w:t>
          </w:r>
          <w:r w:rsidR="00B94DB4" w:rsidRPr="00B94DB4">
            <w:rPr>
              <w:sz w:val="24"/>
              <w:szCs w:val="24"/>
            </w:rPr>
            <w:fldChar w:fldCharType="end"/>
          </w:r>
        </w:sdtContent>
      </w:sdt>
      <w:r w:rsidR="00B94DB4" w:rsidRPr="00B94DB4">
        <w:rPr>
          <w:sz w:val="24"/>
          <w:szCs w:val="24"/>
        </w:rPr>
        <w:t xml:space="preserve"> voor de verbinding met de </w:t>
      </w:r>
      <w:proofErr w:type="spellStart"/>
      <w:r w:rsidR="00B94DB4" w:rsidRPr="00B94DB4">
        <w:rPr>
          <w:sz w:val="24"/>
          <w:szCs w:val="24"/>
        </w:rPr>
        <w:t>SQLdatabase</w:t>
      </w:r>
      <w:proofErr w:type="spellEnd"/>
      <w:r w:rsidR="00B94DB4" w:rsidRPr="00B94DB4">
        <w:rPr>
          <w:sz w:val="24"/>
          <w:szCs w:val="24"/>
        </w:rPr>
        <w:t xml:space="preserve">.  </w:t>
      </w:r>
    </w:p>
    <w:p w:rsidR="0069155E" w:rsidRDefault="0069155E">
      <w:pPr>
        <w:rPr>
          <w:sz w:val="24"/>
          <w:szCs w:val="24"/>
        </w:rPr>
      </w:pPr>
      <w:r>
        <w:rPr>
          <w:sz w:val="24"/>
          <w:szCs w:val="24"/>
        </w:rPr>
        <w:br w:type="page"/>
      </w:r>
    </w:p>
    <w:p w:rsidR="00DC2B57" w:rsidRDefault="0069155E" w:rsidP="00B94DB4">
      <w:pPr>
        <w:rPr>
          <w:sz w:val="24"/>
          <w:szCs w:val="24"/>
        </w:rPr>
      </w:pPr>
      <w:r>
        <w:rPr>
          <w:sz w:val="24"/>
          <w:szCs w:val="24"/>
        </w:rPr>
        <w:lastRenderedPageBreak/>
        <w:t xml:space="preserve">Bijlage 1 </w:t>
      </w:r>
    </w:p>
    <w:p w:rsidR="0069155E" w:rsidRDefault="0069155E" w:rsidP="0069155E">
      <w:pPr>
        <w:keepNext/>
      </w:pPr>
      <w:r>
        <w:rPr>
          <w:noProof/>
        </w:rPr>
        <w:drawing>
          <wp:inline distT="0" distB="0" distL="0" distR="0">
            <wp:extent cx="6409508" cy="360534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6616" cy="3609347"/>
                    </a:xfrm>
                    <a:prstGeom prst="rect">
                      <a:avLst/>
                    </a:prstGeom>
                    <a:noFill/>
                    <a:ln>
                      <a:noFill/>
                    </a:ln>
                  </pic:spPr>
                </pic:pic>
              </a:graphicData>
            </a:graphic>
          </wp:inline>
        </w:drawing>
      </w:r>
    </w:p>
    <w:p w:rsidR="0069155E" w:rsidRPr="00B94DB4" w:rsidRDefault="0069155E" w:rsidP="0069155E">
      <w:pPr>
        <w:pStyle w:val="Bijschrift"/>
        <w:rPr>
          <w:sz w:val="24"/>
          <w:szCs w:val="24"/>
        </w:rPr>
      </w:pPr>
      <w:proofErr w:type="spellStart"/>
      <w:r>
        <w:t>Figure</w:t>
      </w:r>
      <w:proofErr w:type="spellEnd"/>
      <w:r>
        <w:t xml:space="preserve"> </w:t>
      </w:r>
      <w:fldSimple w:instr=" SEQ Figure \* ARABIC ">
        <w:r>
          <w:rPr>
            <w:noProof/>
          </w:rPr>
          <w:t>1</w:t>
        </w:r>
      </w:fldSimple>
      <w:r>
        <w:t xml:space="preserve"> Eigen werk</w:t>
      </w:r>
      <w:bookmarkStart w:id="0" w:name="_GoBack"/>
      <w:bookmarkEnd w:id="0"/>
    </w:p>
    <w:sectPr w:rsidR="0069155E" w:rsidRPr="00B94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E0"/>
    <w:rsid w:val="002A38F9"/>
    <w:rsid w:val="0045174D"/>
    <w:rsid w:val="00464418"/>
    <w:rsid w:val="004847FF"/>
    <w:rsid w:val="006411C7"/>
    <w:rsid w:val="00676C4B"/>
    <w:rsid w:val="0069155E"/>
    <w:rsid w:val="00817FC2"/>
    <w:rsid w:val="008F56B5"/>
    <w:rsid w:val="0097455A"/>
    <w:rsid w:val="009E6DE0"/>
    <w:rsid w:val="00A30DF6"/>
    <w:rsid w:val="00B94DB4"/>
    <w:rsid w:val="00BA668F"/>
    <w:rsid w:val="00BC7310"/>
    <w:rsid w:val="00C213A2"/>
    <w:rsid w:val="00C442EB"/>
    <w:rsid w:val="00D84F1B"/>
    <w:rsid w:val="00DC2B57"/>
    <w:rsid w:val="00E57BB7"/>
    <w:rsid w:val="00EB260F"/>
    <w:rsid w:val="00F611BA"/>
    <w:rsid w:val="00F836E1"/>
    <w:rsid w:val="00FC6C0B"/>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F408"/>
  <w15:chartTrackingRefBased/>
  <w15:docId w15:val="{0E121210-8FDC-4BDE-B647-46ADC80F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6915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6462">
      <w:bodyDiv w:val="1"/>
      <w:marLeft w:val="0"/>
      <w:marRight w:val="0"/>
      <w:marTop w:val="0"/>
      <w:marBottom w:val="0"/>
      <w:divBdr>
        <w:top w:val="none" w:sz="0" w:space="0" w:color="auto"/>
        <w:left w:val="none" w:sz="0" w:space="0" w:color="auto"/>
        <w:bottom w:val="none" w:sz="0" w:space="0" w:color="auto"/>
        <w:right w:val="none" w:sz="0" w:space="0" w:color="auto"/>
      </w:divBdr>
    </w:div>
    <w:div w:id="197089398">
      <w:bodyDiv w:val="1"/>
      <w:marLeft w:val="0"/>
      <w:marRight w:val="0"/>
      <w:marTop w:val="0"/>
      <w:marBottom w:val="0"/>
      <w:divBdr>
        <w:top w:val="none" w:sz="0" w:space="0" w:color="auto"/>
        <w:left w:val="none" w:sz="0" w:space="0" w:color="auto"/>
        <w:bottom w:val="none" w:sz="0" w:space="0" w:color="auto"/>
        <w:right w:val="none" w:sz="0" w:space="0" w:color="auto"/>
      </w:divBdr>
    </w:div>
    <w:div w:id="241649577">
      <w:bodyDiv w:val="1"/>
      <w:marLeft w:val="0"/>
      <w:marRight w:val="0"/>
      <w:marTop w:val="0"/>
      <w:marBottom w:val="0"/>
      <w:divBdr>
        <w:top w:val="none" w:sz="0" w:space="0" w:color="auto"/>
        <w:left w:val="none" w:sz="0" w:space="0" w:color="auto"/>
        <w:bottom w:val="none" w:sz="0" w:space="0" w:color="auto"/>
        <w:right w:val="none" w:sz="0" w:space="0" w:color="auto"/>
      </w:divBdr>
    </w:div>
    <w:div w:id="274291557">
      <w:bodyDiv w:val="1"/>
      <w:marLeft w:val="0"/>
      <w:marRight w:val="0"/>
      <w:marTop w:val="0"/>
      <w:marBottom w:val="0"/>
      <w:divBdr>
        <w:top w:val="none" w:sz="0" w:space="0" w:color="auto"/>
        <w:left w:val="none" w:sz="0" w:space="0" w:color="auto"/>
        <w:bottom w:val="none" w:sz="0" w:space="0" w:color="auto"/>
        <w:right w:val="none" w:sz="0" w:space="0" w:color="auto"/>
      </w:divBdr>
    </w:div>
    <w:div w:id="589318357">
      <w:bodyDiv w:val="1"/>
      <w:marLeft w:val="0"/>
      <w:marRight w:val="0"/>
      <w:marTop w:val="0"/>
      <w:marBottom w:val="0"/>
      <w:divBdr>
        <w:top w:val="none" w:sz="0" w:space="0" w:color="auto"/>
        <w:left w:val="none" w:sz="0" w:space="0" w:color="auto"/>
        <w:bottom w:val="none" w:sz="0" w:space="0" w:color="auto"/>
        <w:right w:val="none" w:sz="0" w:space="0" w:color="auto"/>
      </w:divBdr>
    </w:div>
    <w:div w:id="730931918">
      <w:bodyDiv w:val="1"/>
      <w:marLeft w:val="0"/>
      <w:marRight w:val="0"/>
      <w:marTop w:val="0"/>
      <w:marBottom w:val="0"/>
      <w:divBdr>
        <w:top w:val="none" w:sz="0" w:space="0" w:color="auto"/>
        <w:left w:val="none" w:sz="0" w:space="0" w:color="auto"/>
        <w:bottom w:val="none" w:sz="0" w:space="0" w:color="auto"/>
        <w:right w:val="none" w:sz="0" w:space="0" w:color="auto"/>
      </w:divBdr>
    </w:div>
    <w:div w:id="767240445">
      <w:bodyDiv w:val="1"/>
      <w:marLeft w:val="0"/>
      <w:marRight w:val="0"/>
      <w:marTop w:val="0"/>
      <w:marBottom w:val="0"/>
      <w:divBdr>
        <w:top w:val="none" w:sz="0" w:space="0" w:color="auto"/>
        <w:left w:val="none" w:sz="0" w:space="0" w:color="auto"/>
        <w:bottom w:val="none" w:sz="0" w:space="0" w:color="auto"/>
        <w:right w:val="none" w:sz="0" w:space="0" w:color="auto"/>
      </w:divBdr>
    </w:div>
    <w:div w:id="1141192835">
      <w:bodyDiv w:val="1"/>
      <w:marLeft w:val="0"/>
      <w:marRight w:val="0"/>
      <w:marTop w:val="0"/>
      <w:marBottom w:val="0"/>
      <w:divBdr>
        <w:top w:val="none" w:sz="0" w:space="0" w:color="auto"/>
        <w:left w:val="none" w:sz="0" w:space="0" w:color="auto"/>
        <w:bottom w:val="none" w:sz="0" w:space="0" w:color="auto"/>
        <w:right w:val="none" w:sz="0" w:space="0" w:color="auto"/>
      </w:divBdr>
    </w:div>
    <w:div w:id="1216887530">
      <w:bodyDiv w:val="1"/>
      <w:marLeft w:val="0"/>
      <w:marRight w:val="0"/>
      <w:marTop w:val="0"/>
      <w:marBottom w:val="0"/>
      <w:divBdr>
        <w:top w:val="none" w:sz="0" w:space="0" w:color="auto"/>
        <w:left w:val="none" w:sz="0" w:space="0" w:color="auto"/>
        <w:bottom w:val="none" w:sz="0" w:space="0" w:color="auto"/>
        <w:right w:val="none" w:sz="0" w:space="0" w:color="auto"/>
      </w:divBdr>
    </w:div>
    <w:div w:id="1408072619">
      <w:bodyDiv w:val="1"/>
      <w:marLeft w:val="0"/>
      <w:marRight w:val="0"/>
      <w:marTop w:val="0"/>
      <w:marBottom w:val="0"/>
      <w:divBdr>
        <w:top w:val="none" w:sz="0" w:space="0" w:color="auto"/>
        <w:left w:val="none" w:sz="0" w:space="0" w:color="auto"/>
        <w:bottom w:val="none" w:sz="0" w:space="0" w:color="auto"/>
        <w:right w:val="none" w:sz="0" w:space="0" w:color="auto"/>
      </w:divBdr>
    </w:div>
    <w:div w:id="1426730900">
      <w:bodyDiv w:val="1"/>
      <w:marLeft w:val="0"/>
      <w:marRight w:val="0"/>
      <w:marTop w:val="0"/>
      <w:marBottom w:val="0"/>
      <w:divBdr>
        <w:top w:val="none" w:sz="0" w:space="0" w:color="auto"/>
        <w:left w:val="none" w:sz="0" w:space="0" w:color="auto"/>
        <w:bottom w:val="none" w:sz="0" w:space="0" w:color="auto"/>
        <w:right w:val="none" w:sz="0" w:space="0" w:color="auto"/>
      </w:divBdr>
    </w:div>
    <w:div w:id="17600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b:Tag>
    <b:SourceType>Book</b:SourceType>
    <b:Guid>{43613C1B-7AF8-4781-BA28-2AF78CD41000}</b:Guid>
    <b:Title>BLAST: An Essential Guide to the Basic Local Alignment Search Tool, first edition</b:Title>
    <b:Author>
      <b:Author>
        <b:NameList>
          <b:Person>
            <b:Last>Ian Korf</b:Last>
            <b:First>Mark</b:First>
            <b:Middle>Yandell, Joseph Bedell</b:Middle>
          </b:Person>
        </b:NameList>
      </b:Author>
    </b:Author>
    <b:InternetSiteTitle>NCBI</b:InternetSiteTitle>
    <b:URL>https://blast.ncbi.nlm.nih.gov/Blast.cgi?PROGRAM=blastx&amp;PAGE_TYPE=BlastSearch&amp;LINK_LOC=blasthome</b:URL>
    <b:Year>2003-07-29</b:Year>
    <b:Publisher>O'Reilly Media</b:Publisher>
    <b:RefOrder>1</b:RefOrder>
  </b:Source>
  <b:Source>
    <b:Tag>Ora15</b:Tag>
    <b:SourceType>Book</b:SourceType>
    <b:Guid>{13264AE6-0452-4E54-B222-822D3CD07979}</b:Guid>
    <b:Title>Oracle SQL Developer Data Modeler for Databse Design Mastery, 1st edition</b:Title>
    <b:Year>April 2015</b:Year>
    <b:Publisher>McGraw-Hill Education group</b:Publisher>
    <b:Author>
      <b:Author>
        <b:NameList>
          <b:Person>
            <b:Last>Kolbe</b:Last>
            <b:First>Heli</b:First>
            <b:Middle>Helskyaho Michelle</b:Middle>
          </b:Person>
        </b:NameList>
      </b:Author>
    </b:Author>
    <b:City>Europa</b:City>
    <b:RefOrder>3</b:RefOrder>
  </b:Source>
  <b:Source>
    <b:Tag>Aji16</b:Tag>
    <b:SourceType>Book</b:SourceType>
    <b:Guid>{25A048AB-5CCA-4F00-ACC2-72657FC241BE}</b:Guid>
    <b:Author>
      <b:Author>
        <b:NameList>
          <b:Person>
            <b:Last>Narayanan</b:Last>
            <b:First>Ajith</b:First>
          </b:Person>
        </b:NameList>
      </b:Author>
    </b:Author>
    <b:Title>Oracle SQL Developer, 1st edition</b:Title>
    <b:Year>Januari 2016</b:Year>
    <b:Publisher>Packt Publishing</b:Publisher>
    <b:RefOrder>4</b:RefOrder>
  </b:Source>
  <b:Source>
    <b:Tag>Gva95</b:Tag>
    <b:SourceType>Book</b:SourceType>
    <b:Guid>{6E475EC6-06C6-4105-9CCB-D4E5E3D9DDD5}</b:Guid>
    <b:Author>
      <b:Author>
        <b:NameList>
          <b:Person>
            <b:Last>Rossum</b:Last>
            <b:First>Guido</b:First>
          </b:Person>
        </b:NameList>
      </b:Author>
    </b:Author>
    <b:Title>Python tutorial, 1st edition</b:Title>
    <b:Year>1995</b:Year>
    <b:Month>May</b:Month>
    <b:City>Amsterdam, The Netherlands</b:City>
    <b:Publisher>CWI (Centre for Mathematics and Computer Science)</b:Publisher>
    <b:RefOrder>5</b:RefOrder>
  </b:Source>
  <b:Source>
    <b:Tag>Pet09</b:Tag>
    <b:SourceType>Book</b:SourceType>
    <b:Guid>{07F55DFA-FD0B-436E-8A18-7541F7C86C3D}</b:Guid>
    <b:Author>
      <b:Author>
        <b:NameList>
          <b:Person>
            <b:Last>Peter J. A. Cock</b:Last>
            <b:First>Tiago</b:First>
            <b:Middle>Antao, Jeffrey T. Chang, Brad A. Chapman, Cymon J. Cox, Andrew Dalke, Iddo Friedberg, Thomas Hamelryck, Frank Kauff, Bartek Wilczynski, Michiel J. L. de Hoon</b:Middle>
          </b:Person>
        </b:NameList>
      </b:Author>
    </b:Author>
    <b:Title>Biopython: freely available Python tools for computational molecular biology and bioinformatics, 1st edition</b:Title>
    <b:Year>march 2009</b:Year>
    <b:Publisher>ISCB (International Society for Computational Biology)</b:Publisher>
    <b:RefOrder>6</b:RefOrder>
  </b:Source>
  <b:Source>
    <b:Tag>Hun07</b:Tag>
    <b:SourceType>InternetSite</b:SourceType>
    <b:Guid>{F593B27B-96DD-449B-A515-A939FC88A6DE}</b:Guid>
    <b:Title>Matplotlib Turtorial: Python Plotting</b:Title>
    <b:Year>2017</b:Year>
    <b:Author>
      <b:Author>
        <b:NameList>
          <b:Person>
            <b:Last>Willems</b:Last>
            <b:First>Karlijn</b:First>
          </b:Person>
        </b:NameList>
      </b:Author>
    </b:Author>
    <b:JournalName>IEEE computer SOC</b:JournalName>
    <b:Pages>90-95</b:Pages>
    <b:InternetSiteTitle>DataCamp</b:InternetSiteTitle>
    <b:Month>February</b:Month>
    <b:Day>22</b:Day>
    <b:URL>https://www.datacamp.com/community/tutorials/matplotlib-tutorial-python</b:URL>
    <b:RefOrder>7</b:RefOrder>
  </b:Source>
  <b:Source>
    <b:Tag>Mig14</b:Tag>
    <b:SourceType>Book</b:SourceType>
    <b:Guid>{EC7BB676-BC1C-49C7-9561-6F2856DBD23D}</b:Guid>
    <b:Title>Flask Web Development: Developing Web Applications with Python</b:Title>
    <b:Year>2014</b:Year>
    <b:Author>
      <b:Author>
        <b:NameList>
          <b:Person>
            <b:Last>Grinberg</b:Last>
            <b:First>Miguel</b:First>
          </b:Person>
        </b:NameList>
      </b:Author>
    </b:Author>
    <b:Publisher>O'Reilly Media, Inc.</b:Publisher>
    <b:RefOrder>8</b:RefOrder>
  </b:Source>
  <b:Source>
    <b:Tag>Ben13</b:Tag>
    <b:SourceType>InternetSite</b:SourceType>
    <b:Guid>{84E31878-1D78-4FA1-8717-F399DE556621}</b:Guid>
    <b:Title>Nucleic Acids Research</b:Title>
    <b:Year>2013</b:Year>
    <b:Author>
      <b:Author>
        <b:NameList>
          <b:Person>
            <b:Last>Benson</b:Last>
            <b:First>D.</b:First>
            <b:Middle>A., Cavanaugh, M., Clark, K., Karsch-Mizrachi, I., Lipman, D. J., Ostell, J., &amp; Sayers, E. W.</b:Middle>
          </b:Person>
        </b:NameList>
      </b:Author>
    </b:Author>
    <b:InternetSiteTitle>NCBI; PMC</b:InternetSiteTitle>
    <b:URL>https://www.ncbi.nlm.nih.gov/pmc/articles/PMC3531190/</b:URL>
    <b:RefOrder>2</b:RefOrder>
  </b:Source>
  <b:Source>
    <b:Tag>Mod18</b:Tag>
    <b:SourceType>InternetSite</b:SourceType>
    <b:Guid>{4B7E6642-CC2F-4FFE-942C-EBE0E42E5EFF}</b:Guid>
    <b:Title>Module NCBIWWW</b:Title>
    <b:InternetSiteTitle>Package Bio; Package Blast: Module NCBIWWW</b:InternetSiteTitle>
    <b:Year>2018</b:Year>
    <b:Month>april</b:Month>
    <b:Day>4</b:Day>
    <b:URL>http://biopython.org/DIST/docs/api/Bio.Blast.NCBIWWW-module.html</b:URL>
    <b:Author>
      <b:Author>
        <b:NameList>
          <b:Person>
            <b:Last>Peter J. A. Cock</b:Last>
            <b:First>Tiago</b:First>
            <b:Middle>Antao, Jeffrey T. Chang, Brad A. Chapman, Cymon J. Cox, Andrew Dalke, Iddo Friedberg, Thomas Hamelryck, Frank Kauff, Bartek Wilczynski, Michiel J. L. de Hoon</b:Middle>
          </b:Person>
        </b:NameList>
      </b:Author>
    </b:Author>
    <b:RefOrder>9</b:RefOrder>
  </b:Source>
  <b:Source>
    <b:Tag>Mod181</b:Tag>
    <b:SourceType>InternetSite</b:SourceType>
    <b:Guid>{A8E9631D-6B13-4C32-9210-3F033F6CAD9F}</b:Guid>
    <b:Title>Module Bio.Blast.NCBIXML</b:Title>
    <b:InternetSiteTitle>Package Bio: Package Blast: Module NCBIXML</b:InternetSiteTitle>
    <b:Year>2018</b:Year>
    <b:Month>april</b:Month>
    <b:Day>4</b:Day>
    <b:URL>http://biopython.org/DIST/docs/api/Bio.Blast.NCBIXML-pysrc.html</b:URL>
    <b:Author>
      <b:Author>
        <b:NameList>
          <b:Person>
            <b:Last>Peter J. A. Cock</b:Last>
            <b:First>Tiago</b:First>
            <b:Middle>Antao, Jeffrey T. Chang, Brad A. Chapman, Cymon J. Cox, Andrew Dalke, Iddo Friedberg, Thomas Hamelryck, Frank Kauff, Bartek Wilczynski, Michiel J. L. de Hoon</b:Middle>
          </b:Person>
        </b:NameList>
      </b:Author>
    </b:Author>
    <b:RefOrder>10</b:RefOrder>
  </b:Source>
  <b:Source>
    <b:Tag>Pet18</b:Tag>
    <b:SourceType>InternetSite</b:SourceType>
    <b:Guid>{988F8D25-B760-4EF5-ABDD-0344E01D0FC6}</b:Guid>
    <b:Author>
      <b:Author>
        <b:NameList>
          <b:Person>
            <b:Last>Peter J. A. Cock</b:Last>
            <b:First>Tiago</b:First>
            <b:Middle>Antao, Jeffrey T. Chang, Brad A. Chapman, Cymon J. Cox, Andrew Dalke, Iddo Friedberg, Thomas Hamelryck, Frank Kauff, Bartek Wilczynski, Michiel J. L. de Hoon</b:Middle>
          </b:Person>
        </b:NameList>
      </b:Author>
    </b:Author>
    <b:Title>Package Entrez</b:Title>
    <b:InternetSiteTitle>Pachage Bio: Package Entrez</b:InternetSiteTitle>
    <b:Year>2018</b:Year>
    <b:Month>april</b:Month>
    <b:Day>4</b:Day>
    <b:URL>https://biopython.org/DIST/docs/api/Bio.Entrez-module.html</b:URL>
    <b:RefOrder>12</b:RefOrder>
  </b:Source>
  <b:Source>
    <b:Tag>Pac18</b:Tag>
    <b:SourceType>InternetSite</b:SourceType>
    <b:Guid>{8489AB59-814C-4366-AFA9-BC7A7D8CBBD4}</b:Guid>
    <b:Title>Package Bio</b:Title>
    <b:InternetSiteTitle>Package Bio</b:InternetSiteTitle>
    <b:Year>2018</b:Year>
    <b:Month>april</b:Month>
    <b:Day>4</b:Day>
    <b:URL>https://biopython.org/DIST/docs/api/Bio-module.html</b:URL>
    <b:Author>
      <b:Author>
        <b:NameList>
          <b:Person>
            <b:Last>Peter J. A. Cock</b:Last>
            <b:First>Tiago</b:First>
            <b:Middle>Antao, Jeffrey T. Chang, Brad A. Chapman, Cymon J. Cox, Andrew Dalke, Iddo Friedberg, Thomas Hamelryck, Frank Kauff, Bartek Wilczynski, Michiel J. L. de Hoon</b:Middle>
          </b:Person>
        </b:NameList>
      </b:Author>
    </b:Author>
    <b:RefOrder>11</b:RefOrder>
  </b:Source>
  <b:Source>
    <b:Tag>Ora18</b:Tag>
    <b:SourceType>InternetSite</b:SourceType>
    <b:Guid>{E5E781E8-E7DE-4376-916D-14A55F46F2FC}</b:Guid>
    <b:Author>
      <b:Author>
        <b:Corporate>Oracle Corporation and/or its affiliates </b:Corporate>
      </b:Author>
    </b:Author>
    <b:Title>MySQL Connector/Python Developer Guide</b:Title>
    <b:InternetSiteTitle>MySQL</b:InternetSiteTitle>
    <b:Year>2018</b:Year>
    <b:URL>https://dev.mysql.com/doc/connector-python/en/</b:URL>
    <b:RefOrder>13</b:RefOrder>
  </b:Source>
</b:Sources>
</file>

<file path=customXml/itemProps1.xml><?xml version="1.0" encoding="utf-8"?>
<ds:datastoreItem xmlns:ds="http://schemas.openxmlformats.org/officeDocument/2006/customXml" ds:itemID="{217EF400-5DB8-402D-B481-4CE62DD9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740</Words>
  <Characters>4071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2018-06-05T10:09:00Z</dcterms:created>
  <dcterms:modified xsi:type="dcterms:W3CDTF">2018-06-13T12:47:00Z</dcterms:modified>
</cp:coreProperties>
</file>