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F369A" w:rsidRDefault="008F369A" w:rsidP="00C55B5C"/>
    <w:p w14:paraId="00000002" w14:textId="198BFBFA" w:rsidR="008F369A" w:rsidRDefault="000D1AB6" w:rsidP="00C55B5C">
      <w:pPr>
        <w:rPr>
          <w:rFonts w:ascii="Open Sans" w:eastAsia="Open Sans" w:hAnsi="Open Sans" w:cs="Open Sans"/>
          <w:b/>
          <w:color w:val="24408F"/>
          <w:sz w:val="26"/>
          <w:szCs w:val="26"/>
        </w:rPr>
      </w:pPr>
      <w:proofErr w:type="spellStart"/>
      <w:r>
        <w:rPr>
          <w:rFonts w:ascii="Open Sans" w:eastAsia="Open Sans" w:hAnsi="Open Sans" w:cs="Open Sans"/>
          <w:b/>
          <w:color w:val="24408F"/>
          <w:sz w:val="26"/>
          <w:szCs w:val="26"/>
        </w:rPr>
        <w:t>Mooc</w:t>
      </w:r>
      <w:proofErr w:type="spellEnd"/>
      <w:r w:rsidR="00C55B5C">
        <w:rPr>
          <w:rFonts w:ascii="Open Sans" w:eastAsia="Open Sans" w:hAnsi="Open Sans" w:cs="Open Sans"/>
          <w:b/>
          <w:color w:val="24408F"/>
          <w:sz w:val="26"/>
          <w:szCs w:val="26"/>
        </w:rPr>
        <w:t xml:space="preserve"> </w:t>
      </w:r>
      <w:r>
        <w:rPr>
          <w:rFonts w:ascii="Open Sans" w:eastAsia="Open Sans" w:hAnsi="Open Sans" w:cs="Open Sans"/>
          <w:b/>
          <w:color w:val="24408F"/>
          <w:sz w:val="26"/>
          <w:szCs w:val="26"/>
        </w:rPr>
        <w:t>4.1.5 - Decision Making with AI - Medicine and law</w:t>
      </w:r>
    </w:p>
    <w:p w14:paraId="00000003" w14:textId="77777777" w:rsidR="008F369A" w:rsidRDefault="008F369A" w:rsidP="00C55B5C">
      <w:pPr>
        <w:rPr>
          <w:rFonts w:ascii="Open Sans" w:eastAsia="Open Sans" w:hAnsi="Open Sans" w:cs="Open Sans"/>
        </w:rPr>
      </w:pPr>
    </w:p>
    <w:p w14:paraId="00000004" w14:textId="20FDE282" w:rsidR="008F369A" w:rsidRDefault="000D1AB6" w:rsidP="00C55B5C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24408F"/>
          <w:sz w:val="24"/>
          <w:szCs w:val="24"/>
        </w:rPr>
        <w:t>Objectives</w:t>
      </w:r>
      <w:r>
        <w:rPr>
          <w:rFonts w:ascii="Open Sans" w:eastAsia="Open Sans" w:hAnsi="Open Sans" w:cs="Open Sans"/>
          <w:color w:val="24408F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sz w:val="24"/>
          <w:szCs w:val="24"/>
        </w:rPr>
        <w:t>Discover areas beyond education where AI systems have already profoundly changed the way decisions are made.</w:t>
      </w:r>
    </w:p>
    <w:p w14:paraId="00000005" w14:textId="1BD87DDE" w:rsidR="008F369A" w:rsidRDefault="000D1AB6" w:rsidP="00C55B5C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24408F"/>
          <w:sz w:val="24"/>
          <w:szCs w:val="24"/>
        </w:rPr>
        <w:t>Contributors</w:t>
      </w:r>
      <w:r w:rsidR="00C55B5C">
        <w:rPr>
          <w:rFonts w:ascii="Open Sans" w:eastAsia="Open Sans" w:hAnsi="Open Sans" w:cs="Open Sans"/>
          <w:color w:val="24408F"/>
          <w:sz w:val="24"/>
          <w:szCs w:val="24"/>
        </w:rPr>
        <w:t>:</w:t>
      </w:r>
      <w:r w:rsidR="00C55B5C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Inria</w:t>
      </w:r>
      <w:proofErr w:type="spellEnd"/>
    </w:p>
    <w:p w14:paraId="00000006" w14:textId="77777777" w:rsidR="008F369A" w:rsidRDefault="008F369A" w:rsidP="00C55B5C">
      <w:pPr>
        <w:rPr>
          <w:rFonts w:ascii="Open Sans" w:eastAsia="Open Sans" w:hAnsi="Open Sans" w:cs="Open Sans"/>
        </w:rPr>
      </w:pPr>
    </w:p>
    <w:p w14:paraId="00000007" w14:textId="5F3660D4" w:rsidR="008F369A" w:rsidRDefault="000D1AB6" w:rsidP="00C55B5C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When it comes to decision making assistance, two areas already have a history with using IA</w:t>
      </w:r>
      <w:r>
        <w:rPr>
          <w:rFonts w:ascii="Open Sans" w:eastAsia="Open Sans" w:hAnsi="Open Sans" w:cs="Open Sans"/>
        </w:rPr>
        <w:t xml:space="preserve"> Law and Medicine.</w:t>
      </w:r>
    </w:p>
    <w:p w14:paraId="00000008" w14:textId="410EBBAE" w:rsidR="008F369A" w:rsidRDefault="00C55B5C" w:rsidP="00C55B5C">
      <w:r>
        <w:rPr>
          <w:rFonts w:ascii="Open Sans" w:eastAsia="Open Sans" w:hAnsi="Open Sans" w:cs="Open Sans"/>
        </w:rPr>
        <w:t>Considering</w:t>
      </w:r>
      <w:r w:rsidR="000D1AB6">
        <w:rPr>
          <w:rFonts w:ascii="Open Sans" w:eastAsia="Open Sans" w:hAnsi="Open Sans" w:cs="Open Sans"/>
        </w:rPr>
        <w:t xml:space="preserve"> the importance of the decisions taken in those fields, they are interesting examples to look at.</w:t>
      </w:r>
      <w:r w:rsidR="000D1AB6">
        <w:t xml:space="preserve"> </w:t>
      </w:r>
    </w:p>
    <w:p w14:paraId="00000009" w14:textId="77777777" w:rsidR="008F369A" w:rsidRDefault="000D1AB6" w:rsidP="00C55B5C">
      <w:pPr>
        <w:pStyle w:val="Titre2"/>
      </w:pPr>
      <w:bookmarkStart w:id="0" w:name="_9lburi5gl9my" w:colFirst="0" w:colLast="0"/>
      <w:bookmarkEnd w:id="0"/>
      <w:r>
        <w:t>AI and Medicine</w:t>
      </w:r>
    </w:p>
    <w:p w14:paraId="0000000A" w14:textId="77777777" w:rsidR="008F369A" w:rsidRDefault="000D1AB6" w:rsidP="00C55B5C">
      <w:pPr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</w:rPr>
        <w:t>“</w:t>
      </w:r>
      <w:r>
        <w:rPr>
          <w:rFonts w:ascii="Open Sans" w:eastAsia="Open Sans" w:hAnsi="Open Sans" w:cs="Open Sans"/>
        </w:rPr>
        <w:t>AI is inde</w:t>
      </w:r>
      <w:r>
        <w:rPr>
          <w:rFonts w:ascii="Open Sans" w:eastAsia="Open Sans" w:hAnsi="Open Sans" w:cs="Open Sans"/>
        </w:rPr>
        <w:t>ed at the heart of the medicine of the future with assisted operations, remote patient monitoring, intelligent prostheses, or even personalised treatments thanks to the cross-referencing of data (big data).</w:t>
      </w:r>
      <w:r>
        <w:rPr>
          <w:rFonts w:ascii="Open Sans" w:eastAsia="Open Sans" w:hAnsi="Open Sans" w:cs="Open Sans"/>
          <w:sz w:val="24"/>
          <w:szCs w:val="24"/>
        </w:rPr>
        <w:t>”</w:t>
      </w:r>
      <w:r>
        <w:rPr>
          <w:rFonts w:ascii="Open Sans" w:eastAsia="Open Sans" w:hAnsi="Open Sans" w:cs="Open Sans"/>
          <w:color w:val="333333"/>
          <w:sz w:val="24"/>
          <w:szCs w:val="24"/>
          <w:highlight w:val="white"/>
          <w:vertAlign w:val="superscript"/>
        </w:rPr>
        <w:footnoteReference w:id="1"/>
      </w:r>
    </w:p>
    <w:p w14:paraId="0000000B" w14:textId="77777777" w:rsidR="008F369A" w:rsidRDefault="008F369A" w:rsidP="00C55B5C"/>
    <w:p w14:paraId="0000000C" w14:textId="77777777" w:rsidR="008F369A" w:rsidRDefault="000D1AB6" w:rsidP="00C55B5C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50 years ago, it’s in the field of diagnosis t</w:t>
      </w:r>
      <w:r>
        <w:rPr>
          <w:rFonts w:ascii="Open Sans" w:eastAsia="Open Sans" w:hAnsi="Open Sans" w:cs="Open Sans"/>
        </w:rPr>
        <w:t>hat one of the most well-known expert systems was developed: MYCIN.</w:t>
      </w:r>
    </w:p>
    <w:p w14:paraId="0000000D" w14:textId="704D6AB2" w:rsidR="008F369A" w:rsidRDefault="000D1AB6" w:rsidP="00C55B5C">
      <w:pPr>
        <w:spacing w:line="240" w:lineRule="auto"/>
      </w:pPr>
      <w:r>
        <w:rPr>
          <w:rFonts w:ascii="Open Sans" w:eastAsia="Open Sans" w:hAnsi="Open Sans" w:cs="Open Sans"/>
        </w:rPr>
        <w:t xml:space="preserve">“It was an early </w:t>
      </w:r>
      <w:hyperlink r:id="rId6">
        <w:r>
          <w:rPr>
            <w:rFonts w:ascii="Open Sans" w:eastAsia="Open Sans" w:hAnsi="Open Sans" w:cs="Open Sans"/>
          </w:rPr>
          <w:t>backward chaining</w:t>
        </w:r>
      </w:hyperlink>
      <w:r>
        <w:rPr>
          <w:rFonts w:ascii="Open Sans" w:eastAsia="Open Sans" w:hAnsi="Open Sans" w:cs="Open Sans"/>
        </w:rPr>
        <w:t xml:space="preserve"> </w:t>
      </w:r>
      <w:hyperlink r:id="rId7">
        <w:r>
          <w:rPr>
            <w:rFonts w:ascii="Open Sans" w:eastAsia="Open Sans" w:hAnsi="Open Sans" w:cs="Open Sans"/>
          </w:rPr>
          <w:t>expert system</w:t>
        </w:r>
      </w:hyperlink>
      <w:r>
        <w:rPr>
          <w:rFonts w:ascii="Open Sans" w:eastAsia="Open Sans" w:hAnsi="Open Sans" w:cs="Open Sans"/>
        </w:rPr>
        <w:t xml:space="preserve"> that used</w:t>
      </w:r>
      <w:r>
        <w:rPr>
          <w:rFonts w:ascii="Open Sans" w:eastAsia="Open Sans" w:hAnsi="Open Sans" w:cs="Open Sans"/>
        </w:rPr>
        <w:t xml:space="preserve"> </w:t>
      </w:r>
      <w:hyperlink r:id="rId8">
        <w:r>
          <w:rPr>
            <w:rFonts w:ascii="Open Sans" w:eastAsia="Open Sans" w:hAnsi="Open Sans" w:cs="Open Sans"/>
          </w:rPr>
          <w:t>artificial intelligence</w:t>
        </w:r>
      </w:hyperlink>
      <w:r>
        <w:rPr>
          <w:rFonts w:ascii="Open Sans" w:eastAsia="Open Sans" w:hAnsi="Open Sans" w:cs="Open Sans"/>
        </w:rPr>
        <w:t xml:space="preserve"> to identify bacteria causing severe infections, such as </w:t>
      </w:r>
      <w:hyperlink r:id="rId9">
        <w:r w:rsidR="00C55B5C">
          <w:rPr>
            <w:rFonts w:ascii="Open Sans" w:eastAsia="Open Sans" w:hAnsi="Open Sans" w:cs="Open Sans"/>
          </w:rPr>
          <w:t>bacteraemia</w:t>
        </w:r>
      </w:hyperlink>
      <w:r>
        <w:rPr>
          <w:rFonts w:ascii="Open Sans" w:eastAsia="Open Sans" w:hAnsi="Open Sans" w:cs="Open Sans"/>
        </w:rPr>
        <w:t xml:space="preserve"> and </w:t>
      </w:r>
      <w:hyperlink r:id="rId10">
        <w:r>
          <w:rPr>
            <w:rFonts w:ascii="Open Sans" w:eastAsia="Open Sans" w:hAnsi="Open Sans" w:cs="Open Sans"/>
          </w:rPr>
          <w:t>meningitis</w:t>
        </w:r>
      </w:hyperlink>
      <w:r>
        <w:rPr>
          <w:rFonts w:ascii="Open Sans" w:eastAsia="Open Sans" w:hAnsi="Open Sans" w:cs="Open Sans"/>
        </w:rPr>
        <w:t xml:space="preserve">, and to recommend </w:t>
      </w:r>
      <w:hyperlink r:id="rId11">
        <w:r>
          <w:rPr>
            <w:rFonts w:ascii="Open Sans" w:eastAsia="Open Sans" w:hAnsi="Open Sans" w:cs="Open Sans"/>
          </w:rPr>
          <w:t>antibiotics</w:t>
        </w:r>
      </w:hyperlink>
      <w:r>
        <w:rPr>
          <w:rFonts w:ascii="Open Sans" w:eastAsia="Open Sans" w:hAnsi="Open Sans" w:cs="Open Sans"/>
        </w:rPr>
        <w:t>, with the dosage adjusted for patient's body weight”</w:t>
      </w:r>
      <w:r>
        <w:rPr>
          <w:rFonts w:ascii="Open Sans" w:eastAsia="Open Sans" w:hAnsi="Open Sans" w:cs="Open Sans"/>
          <w:sz w:val="24"/>
          <w:szCs w:val="24"/>
          <w:vertAlign w:val="superscript"/>
        </w:rPr>
        <w:footnoteReference w:id="2"/>
      </w:r>
      <w:r>
        <w:rPr>
          <w:rFonts w:ascii="Open Sans" w:eastAsia="Open Sans" w:hAnsi="Open Sans" w:cs="Open Sans"/>
          <w:sz w:val="24"/>
          <w:szCs w:val="24"/>
        </w:rPr>
        <w:t xml:space="preserve">. </w:t>
      </w:r>
      <w:r>
        <w:rPr>
          <w:rFonts w:ascii="Open Sans" w:eastAsia="Open Sans" w:hAnsi="Open Sans" w:cs="Open Sans"/>
          <w:sz w:val="24"/>
          <w:szCs w:val="24"/>
        </w:rPr>
        <w:br/>
      </w:r>
      <w:r>
        <w:rPr>
          <w:rFonts w:ascii="Open Sans" w:eastAsia="Open Sans" w:hAnsi="Open Sans" w:cs="Open Sans"/>
        </w:rPr>
        <w:t>Developed from 1972, MYCIN was able, 6 ye</w:t>
      </w:r>
      <w:r>
        <w:rPr>
          <w:rFonts w:ascii="Open Sans" w:eastAsia="Open Sans" w:hAnsi="Open Sans" w:cs="Open Sans"/>
        </w:rPr>
        <w:t xml:space="preserve">ars later, to </w:t>
      </w:r>
      <w:r w:rsidR="00C55B5C" w:rsidRPr="00C55B5C">
        <w:rPr>
          <w:rFonts w:ascii="Open Sans" w:eastAsia="Open Sans" w:hAnsi="Open Sans" w:cs="Open Sans"/>
        </w:rPr>
        <w:t xml:space="preserve">outperform </w:t>
      </w:r>
      <w:r>
        <w:rPr>
          <w:rFonts w:ascii="Open Sans" w:eastAsia="Open Sans" w:hAnsi="Open Sans" w:cs="Open Sans"/>
        </w:rPr>
        <w:t xml:space="preserve">doctors in establishing accurate </w:t>
      </w:r>
      <w:r w:rsidR="00C55B5C" w:rsidRPr="00C55B5C">
        <w:rPr>
          <w:rFonts w:ascii="Open Sans" w:eastAsia="Open Sans" w:hAnsi="Open Sans" w:cs="Open Sans"/>
        </w:rPr>
        <w:t>diagnoses</w:t>
      </w:r>
      <w:r>
        <w:rPr>
          <w:rFonts w:ascii="Open Sans" w:eastAsia="Open Sans" w:hAnsi="Open Sans" w:cs="Open Sans"/>
        </w:rPr>
        <w:t>. In a full-scale test, MYCIN and 9 doctors, interns and academics, are asked to carry out diagnoses and perform prescriptions on 80 patients with meningitis. The diagnoses and prescriptio</w:t>
      </w:r>
      <w:r>
        <w:rPr>
          <w:rFonts w:ascii="Open Sans" w:eastAsia="Open Sans" w:hAnsi="Open Sans" w:cs="Open Sans"/>
        </w:rPr>
        <w:t>ns were then blindly evaluated by 8 meningitis specialists and meningitis specialists and ... MYCIN scored higher than the human experts.</w:t>
      </w:r>
    </w:p>
    <w:p w14:paraId="0000000E" w14:textId="77777777" w:rsidR="008F369A" w:rsidRDefault="008F369A" w:rsidP="00C55B5C">
      <w:pPr>
        <w:spacing w:line="240" w:lineRule="auto"/>
      </w:pPr>
    </w:p>
    <w:p w14:paraId="0000000F" w14:textId="77777777" w:rsidR="008F369A" w:rsidRDefault="000D1AB6" w:rsidP="00C55B5C">
      <w:pPr>
        <w:spacing w:line="240" w:lineRule="auto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</w:rPr>
        <w:t>Today, one important field of machine learning use for medical purpose is the image analysis for medical diagnoses</w:t>
      </w:r>
      <w:r>
        <w:rPr>
          <w:rFonts w:ascii="Open Sans" w:eastAsia="Open Sans" w:hAnsi="Open Sans" w:cs="Open Sans"/>
          <w:color w:val="434343"/>
          <w:sz w:val="24"/>
          <w:szCs w:val="24"/>
          <w:vertAlign w:val="superscript"/>
        </w:rPr>
        <w:footnoteReference w:id="3"/>
      </w:r>
      <w:r>
        <w:rPr>
          <w:rFonts w:ascii="Open Sans" w:eastAsia="Open Sans" w:hAnsi="Open Sans" w:cs="Open Sans"/>
          <w:color w:val="434343"/>
          <w:sz w:val="24"/>
          <w:szCs w:val="24"/>
        </w:rPr>
        <w:t>.</w:t>
      </w:r>
      <w:r>
        <w:rPr>
          <w:rFonts w:ascii="Open Sans" w:eastAsia="Open Sans" w:hAnsi="Open Sans" w:cs="Open Sans"/>
        </w:rPr>
        <w:t xml:space="preserve"> </w:t>
      </w:r>
      <w:r>
        <w:rPr>
          <w:rFonts w:ascii="Open Sans" w:eastAsia="Open Sans" w:hAnsi="Open Sans" w:cs="Open Sans"/>
        </w:rPr>
        <w:t xml:space="preserve">In a few words, let's see how it works as explained by </w:t>
      </w:r>
      <w:proofErr w:type="spellStart"/>
      <w:r>
        <w:rPr>
          <w:rFonts w:ascii="Open Sans" w:eastAsia="Open Sans" w:hAnsi="Open Sans" w:cs="Open Sans"/>
        </w:rPr>
        <w:t>Gaël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Varoquaux</w:t>
      </w:r>
      <w:proofErr w:type="spellEnd"/>
      <w:r>
        <w:rPr>
          <w:rFonts w:ascii="Open Sans" w:eastAsia="Open Sans" w:hAnsi="Open Sans" w:cs="Open Sans"/>
        </w:rPr>
        <w:t>, AI researcher:</w:t>
      </w:r>
    </w:p>
    <w:p w14:paraId="00000010" w14:textId="77777777" w:rsidR="008F369A" w:rsidRDefault="000D1AB6" w:rsidP="00C55B5C">
      <w:pPr>
        <w:spacing w:line="240" w:lineRule="auto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>“</w:t>
      </w:r>
      <w:r>
        <w:rPr>
          <w:rFonts w:ascii="Open Sans" w:eastAsia="Open Sans" w:hAnsi="Open Sans" w:cs="Open Sans"/>
        </w:rPr>
        <w:t>Machine learning is a branch of Artificial Intelligence (AI). In a nutshell, it involves feeding software thousands of examples so that it learns to carry out identifica</w:t>
      </w:r>
      <w:r>
        <w:rPr>
          <w:rFonts w:ascii="Open Sans" w:eastAsia="Open Sans" w:hAnsi="Open Sans" w:cs="Open Sans"/>
        </w:rPr>
        <w:t xml:space="preserve">tion tasks, e.g. looking through images to identify dogs or cats. Beauty spots or malignant melanomas. In theory, this should open up a wide range of applications in medicine. For example, x-rays are collected from thousands of patients suffering from the </w:t>
      </w:r>
      <w:r>
        <w:rPr>
          <w:rFonts w:ascii="Open Sans" w:eastAsia="Open Sans" w:hAnsi="Open Sans" w:cs="Open Sans"/>
        </w:rPr>
        <w:t>same condition - what is known as a cohort. Then, using this machine learning data, the computer will detect the same visual characteristics in any new images taken during screening for other individuals. This becomes the target data.”</w:t>
      </w:r>
      <w:r>
        <w:rPr>
          <w:rFonts w:ascii="Open Sans" w:eastAsia="Open Sans" w:hAnsi="Open Sans" w:cs="Open Sans"/>
          <w:color w:val="434343"/>
          <w:sz w:val="24"/>
          <w:szCs w:val="24"/>
          <w:vertAlign w:val="superscript"/>
        </w:rPr>
        <w:footnoteReference w:id="4"/>
      </w:r>
    </w:p>
    <w:p w14:paraId="00000011" w14:textId="77777777" w:rsidR="008F369A" w:rsidRDefault="008F369A" w:rsidP="00C55B5C">
      <w:pPr>
        <w:spacing w:line="240" w:lineRule="auto"/>
      </w:pPr>
    </w:p>
    <w:p w14:paraId="00000012" w14:textId="77777777" w:rsidR="008F369A" w:rsidRDefault="000D1AB6" w:rsidP="00C55B5C">
      <w:pPr>
        <w:pStyle w:val="Titre2"/>
      </w:pPr>
      <w:bookmarkStart w:id="1" w:name="_xaupjnbszj5n" w:colFirst="0" w:colLast="0"/>
      <w:bookmarkEnd w:id="1"/>
      <w:r>
        <w:lastRenderedPageBreak/>
        <w:t>AI and Justice</w:t>
      </w:r>
    </w:p>
    <w:p w14:paraId="00000013" w14:textId="77777777" w:rsidR="008F369A" w:rsidRDefault="008F369A" w:rsidP="00C55B5C"/>
    <w:p w14:paraId="00000014" w14:textId="77777777" w:rsidR="008F369A" w:rsidRDefault="000D1AB6" w:rsidP="00C55B5C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In</w:t>
      </w:r>
      <w:r>
        <w:rPr>
          <w:rFonts w:ascii="Open Sans" w:eastAsia="Open Sans" w:hAnsi="Open Sans" w:cs="Open Sans"/>
        </w:rPr>
        <w:t xml:space="preserve"> the field of justice, two main uses of AI systems are identified. </w:t>
      </w:r>
    </w:p>
    <w:p w14:paraId="00000015" w14:textId="77777777" w:rsidR="008F369A" w:rsidRDefault="000D1AB6" w:rsidP="00C55B5C">
      <w:pPr>
        <w:spacing w:line="240" w:lineRule="auto"/>
        <w:rPr>
          <w:rFonts w:ascii="Open Sans" w:eastAsia="Open Sans" w:hAnsi="Open Sans" w:cs="Open Sans"/>
          <w:color w:val="222222"/>
          <w:sz w:val="24"/>
          <w:szCs w:val="24"/>
        </w:rPr>
      </w:pPr>
      <w:r>
        <w:rPr>
          <w:rFonts w:ascii="Open Sans" w:eastAsia="Open Sans" w:hAnsi="Open Sans" w:cs="Open Sans"/>
        </w:rPr>
        <w:t xml:space="preserve">First are the tools that can help in the decision-making process. An AI system can assist a judge in the investigation of a case, for example, by informing him or her of all the judgments </w:t>
      </w:r>
      <w:r>
        <w:rPr>
          <w:rFonts w:ascii="Open Sans" w:eastAsia="Open Sans" w:hAnsi="Open Sans" w:cs="Open Sans"/>
        </w:rPr>
        <w:t>handed down by relevant courts in similar cases. In this case, AI enhances the information search but the decision is made by the judge on his/her own</w:t>
      </w:r>
      <w:r>
        <w:rPr>
          <w:rFonts w:ascii="Open Sans" w:eastAsia="Open Sans" w:hAnsi="Open Sans" w:cs="Open Sans"/>
          <w:color w:val="222222"/>
          <w:sz w:val="24"/>
          <w:szCs w:val="24"/>
          <w:vertAlign w:val="superscript"/>
        </w:rPr>
        <w:footnoteReference w:id="5"/>
      </w:r>
      <w:r>
        <w:rPr>
          <w:rFonts w:ascii="Open Sans" w:eastAsia="Open Sans" w:hAnsi="Open Sans" w:cs="Open Sans"/>
          <w:color w:val="222222"/>
          <w:sz w:val="24"/>
          <w:szCs w:val="24"/>
        </w:rPr>
        <w:t>.</w:t>
      </w:r>
    </w:p>
    <w:p w14:paraId="00000016" w14:textId="77777777" w:rsidR="008F369A" w:rsidRDefault="008F369A" w:rsidP="00C55B5C">
      <w:pPr>
        <w:spacing w:line="240" w:lineRule="auto"/>
        <w:rPr>
          <w:rFonts w:ascii="Open Sans" w:eastAsia="Open Sans" w:hAnsi="Open Sans" w:cs="Open Sans"/>
          <w:color w:val="222222"/>
          <w:sz w:val="24"/>
          <w:szCs w:val="24"/>
        </w:rPr>
      </w:pPr>
    </w:p>
    <w:p w14:paraId="00000017" w14:textId="375463AA" w:rsidR="008F369A" w:rsidRDefault="000D1AB6" w:rsidP="00C55B5C">
      <w:pPr>
        <w:shd w:val="clear" w:color="auto" w:fill="FFFFFF"/>
        <w:spacing w:line="240" w:lineRule="auto"/>
        <w:rPr>
          <w:rFonts w:ascii="Open Sans" w:eastAsia="Open Sans" w:hAnsi="Open Sans" w:cs="Open Sans"/>
          <w:color w:val="222222"/>
          <w:sz w:val="24"/>
          <w:szCs w:val="24"/>
        </w:rPr>
      </w:pPr>
      <w:r>
        <w:rPr>
          <w:rFonts w:ascii="Open Sans" w:eastAsia="Open Sans" w:hAnsi="Open Sans" w:cs="Open Sans"/>
        </w:rPr>
        <w:t>Then there are tools that can predict decisions. In this case,</w:t>
      </w:r>
      <w:r w:rsidR="00C55B5C">
        <w:rPr>
          <w:rFonts w:ascii="Open Sans" w:eastAsia="Open Sans" w:hAnsi="Open Sans" w:cs="Open Sans"/>
        </w:rPr>
        <w:t xml:space="preserve"> </w:t>
      </w:r>
      <w:r>
        <w:rPr>
          <w:rFonts w:ascii="Open Sans" w:eastAsia="Open Sans" w:hAnsi="Open Sans" w:cs="Open Sans"/>
        </w:rPr>
        <w:t>AI proposes directly to the judge a court decision</w:t>
      </w:r>
      <w:r>
        <w:rPr>
          <w:rFonts w:ascii="Open Sans" w:eastAsia="Open Sans" w:hAnsi="Open Sans" w:cs="Open Sans"/>
          <w:color w:val="222222"/>
          <w:sz w:val="24"/>
          <w:szCs w:val="24"/>
          <w:vertAlign w:val="superscript"/>
        </w:rPr>
        <w:footnoteReference w:id="6"/>
      </w:r>
      <w:r>
        <w:rPr>
          <w:rFonts w:ascii="Open Sans" w:eastAsia="Open Sans" w:hAnsi="Open Sans" w:cs="Open Sans"/>
          <w:color w:val="222222"/>
          <w:sz w:val="24"/>
          <w:szCs w:val="24"/>
        </w:rPr>
        <w:t xml:space="preserve">. </w:t>
      </w:r>
      <w:r>
        <w:rPr>
          <w:rFonts w:ascii="Open Sans" w:eastAsia="Open Sans" w:hAnsi="Open Sans" w:cs="Open Sans"/>
        </w:rPr>
        <w:t>The software analyses a large number of examples of court decisions and "automatically" derives decision rules. The emergence of predictive</w:t>
      </w:r>
      <w:r>
        <w:rPr>
          <w:rFonts w:ascii="Open Sans" w:eastAsia="Open Sans" w:hAnsi="Open Sans" w:cs="Open Sans"/>
        </w:rPr>
        <w:t xml:space="preserve"> </w:t>
      </w:r>
      <w:r>
        <w:rPr>
          <w:rFonts w:ascii="Open Sans" w:eastAsia="Open Sans" w:hAnsi="Open Sans" w:cs="Open Sans"/>
          <w:b/>
        </w:rPr>
        <w:t>justice</w:t>
      </w:r>
      <w:r>
        <w:rPr>
          <w:rFonts w:ascii="Open Sans" w:eastAsia="Open Sans" w:hAnsi="Open Sans" w:cs="Open Sans"/>
        </w:rPr>
        <w:t xml:space="preserve"> is raising many concerns</w:t>
      </w:r>
      <w:r>
        <w:rPr>
          <w:rFonts w:ascii="Open Sans" w:eastAsia="Open Sans" w:hAnsi="Open Sans" w:cs="Open Sans"/>
          <w:color w:val="222222"/>
          <w:sz w:val="24"/>
          <w:szCs w:val="24"/>
        </w:rPr>
        <w:t>.</w:t>
      </w:r>
    </w:p>
    <w:p w14:paraId="00000018" w14:textId="77777777" w:rsidR="008F369A" w:rsidRDefault="000D1AB6" w:rsidP="00C55B5C">
      <w:pPr>
        <w:shd w:val="clear" w:color="auto" w:fill="FFFFFF"/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If “The application of AI in the field of justice can contribute to improve the efficiency and quality” [it</w:t>
      </w:r>
      <w:proofErr w:type="gramStart"/>
      <w:r>
        <w:rPr>
          <w:rFonts w:ascii="Open Sans" w:eastAsia="Open Sans" w:hAnsi="Open Sans" w:cs="Open Sans"/>
        </w:rPr>
        <w:t>] ”must</w:t>
      </w:r>
      <w:proofErr w:type="gramEnd"/>
      <w:r>
        <w:rPr>
          <w:rFonts w:ascii="Open Sans" w:eastAsia="Open Sans" w:hAnsi="Open Sans" w:cs="Open Sans"/>
        </w:rPr>
        <w:t xml:space="preserve"> be implemented in a responsible manner which complies with the fundamental rights”</w:t>
      </w:r>
      <w:r>
        <w:rPr>
          <w:rFonts w:ascii="Open Sans" w:eastAsia="Open Sans" w:hAnsi="Open Sans" w:cs="Open Sans"/>
          <w:vertAlign w:val="superscript"/>
        </w:rPr>
        <w:footnoteReference w:id="7"/>
      </w:r>
      <w:r>
        <w:rPr>
          <w:rFonts w:ascii="Open Sans" w:eastAsia="Open Sans" w:hAnsi="Open Sans" w:cs="Open Sans"/>
        </w:rPr>
        <w:t>. On the European level</w:t>
      </w:r>
      <w:r>
        <w:rPr>
          <w:rFonts w:ascii="Open Sans" w:eastAsia="Open Sans" w:hAnsi="Open Sans" w:cs="Open Sans"/>
        </w:rPr>
        <w:t>, an Ethical Charter on the Use of Artificial Intelligence in Judicial Systems and their environment was adopted in 2018.</w:t>
      </w:r>
    </w:p>
    <w:p w14:paraId="00000019" w14:textId="77777777" w:rsidR="008F369A" w:rsidRDefault="000D1AB6" w:rsidP="00C55B5C">
      <w:pPr>
        <w:shd w:val="clear" w:color="auto" w:fill="FFFFFF"/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Organised around 5 principles, it recognises the importance of non-discrimination, respect of fundamental rights, non-discrimination, quality, security, transparency, impartiality and fairness.</w:t>
      </w:r>
    </w:p>
    <w:p w14:paraId="0000001A" w14:textId="77777777" w:rsidR="008F369A" w:rsidRDefault="008F369A" w:rsidP="00C55B5C">
      <w:pPr>
        <w:shd w:val="clear" w:color="auto" w:fill="FFFFFF"/>
        <w:spacing w:line="240" w:lineRule="auto"/>
        <w:rPr>
          <w:rFonts w:ascii="Open Sans" w:eastAsia="Open Sans" w:hAnsi="Open Sans" w:cs="Open Sans"/>
          <w:color w:val="161616"/>
          <w:sz w:val="23"/>
          <w:szCs w:val="23"/>
          <w:highlight w:val="white"/>
        </w:rPr>
      </w:pPr>
    </w:p>
    <w:p w14:paraId="0000001B" w14:textId="3D4441BE" w:rsidR="008F369A" w:rsidRDefault="000D1AB6" w:rsidP="00C55B5C">
      <w:pPr>
        <w:shd w:val="clear" w:color="auto" w:fill="FFFFFF"/>
        <w:spacing w:line="240" w:lineRule="auto"/>
        <w:rPr>
          <w:rFonts w:ascii="Open Sans" w:eastAsia="Open Sans" w:hAnsi="Open Sans" w:cs="Open Sans"/>
          <w:color w:val="161616"/>
          <w:sz w:val="23"/>
          <w:szCs w:val="23"/>
          <w:highlight w:val="white"/>
        </w:rPr>
      </w:pPr>
      <w:r>
        <w:rPr>
          <w:rFonts w:ascii="Open Sans" w:eastAsia="Open Sans" w:hAnsi="Open Sans" w:cs="Open Sans"/>
        </w:rPr>
        <w:t>It finally stresses out the</w:t>
      </w:r>
      <w:r w:rsidR="00C55B5C">
        <w:rPr>
          <w:rFonts w:ascii="Open Sans" w:eastAsia="Open Sans" w:hAnsi="Open Sans" w:cs="Open Sans"/>
        </w:rPr>
        <w:t xml:space="preserve"> </w:t>
      </w:r>
      <w:r>
        <w:rPr>
          <w:rFonts w:ascii="Open Sans" w:eastAsia="Open Sans" w:hAnsi="Open Sans" w:cs="Open Sans"/>
          <w:b/>
        </w:rPr>
        <w:t>“under user control” principle</w:t>
      </w:r>
      <w:r>
        <w:rPr>
          <w:rFonts w:ascii="Open Sans" w:eastAsia="Open Sans" w:hAnsi="Open Sans" w:cs="Open Sans"/>
        </w:rPr>
        <w:t>:</w:t>
      </w:r>
      <w:r w:rsidR="00C55B5C">
        <w:rPr>
          <w:rFonts w:ascii="Open Sans" w:eastAsia="Open Sans" w:hAnsi="Open Sans" w:cs="Open Sans"/>
        </w:rPr>
        <w:t xml:space="preserve"> </w:t>
      </w:r>
      <w:r>
        <w:rPr>
          <w:rFonts w:ascii="Open Sans" w:eastAsia="Open Sans" w:hAnsi="Open Sans" w:cs="Open Sans"/>
        </w:rPr>
        <w:t>“precluding a prescriptive approach and ensuring that users are informed actors and in control of their choices.”</w:t>
      </w:r>
      <w:r>
        <w:rPr>
          <w:rFonts w:ascii="Open Sans" w:eastAsia="Open Sans" w:hAnsi="Open Sans" w:cs="Open Sans"/>
          <w:color w:val="161616"/>
          <w:sz w:val="23"/>
          <w:szCs w:val="23"/>
          <w:highlight w:val="white"/>
          <w:vertAlign w:val="superscript"/>
        </w:rPr>
        <w:footnoteReference w:id="8"/>
      </w:r>
      <w:r>
        <w:rPr>
          <w:rFonts w:ascii="Open Sans" w:eastAsia="Open Sans" w:hAnsi="Open Sans" w:cs="Open Sans"/>
          <w:color w:val="161616"/>
          <w:sz w:val="23"/>
          <w:szCs w:val="23"/>
          <w:highlight w:val="white"/>
        </w:rPr>
        <w:t xml:space="preserve"> </w:t>
      </w:r>
    </w:p>
    <w:p w14:paraId="0000001C" w14:textId="77777777" w:rsidR="008F369A" w:rsidRDefault="008F369A" w:rsidP="00C55B5C">
      <w:pPr>
        <w:shd w:val="clear" w:color="auto" w:fill="FFFFFF"/>
        <w:spacing w:line="240" w:lineRule="auto"/>
        <w:rPr>
          <w:rFonts w:ascii="Open Sans" w:eastAsia="Open Sans" w:hAnsi="Open Sans" w:cs="Open Sans"/>
          <w:color w:val="161616"/>
          <w:sz w:val="23"/>
          <w:szCs w:val="23"/>
          <w:highlight w:val="white"/>
        </w:rPr>
      </w:pPr>
    </w:p>
    <w:p w14:paraId="0000001D" w14:textId="2B087C1F" w:rsidR="008F369A" w:rsidRDefault="000D1AB6" w:rsidP="00C55B5C">
      <w:pPr>
        <w:shd w:val="clear" w:color="auto" w:fill="FFFFFF"/>
        <w:spacing w:after="480"/>
        <w:rPr>
          <w:rFonts w:ascii="Open Sans" w:eastAsia="Open Sans" w:hAnsi="Open Sans" w:cs="Open Sans"/>
          <w:color w:val="161616"/>
          <w:sz w:val="23"/>
          <w:szCs w:val="23"/>
          <w:highlight w:val="white"/>
        </w:rPr>
      </w:pPr>
      <w:r>
        <w:rPr>
          <w:rFonts w:ascii="Open Sans" w:eastAsia="Open Sans" w:hAnsi="Open Sans" w:cs="Open Sans"/>
        </w:rPr>
        <w:t xml:space="preserve">In Law as in Education or </w:t>
      </w:r>
      <w:r w:rsidR="00C55B5C">
        <w:rPr>
          <w:rFonts w:ascii="Open Sans" w:eastAsia="Open Sans" w:hAnsi="Open Sans" w:cs="Open Sans"/>
        </w:rPr>
        <w:t>Medicine</w:t>
      </w:r>
      <w:r>
        <w:rPr>
          <w:rFonts w:ascii="Open Sans" w:eastAsia="Open Sans" w:hAnsi="Open Sans" w:cs="Open Sans"/>
        </w:rPr>
        <w:t>, decision support from the AI system can improve the decision made. In regard to the potential consequen</w:t>
      </w:r>
      <w:r>
        <w:rPr>
          <w:rFonts w:ascii="Open Sans" w:eastAsia="Open Sans" w:hAnsi="Open Sans" w:cs="Open Sans"/>
        </w:rPr>
        <w:t>ces of these same decisions, maintaining human oversight is an important issue for AI system development in the coming years.</w:t>
      </w:r>
    </w:p>
    <w:p w14:paraId="0000001E" w14:textId="44DF3B31" w:rsidR="008F369A" w:rsidRDefault="000D1AB6" w:rsidP="00C55B5C">
      <w:pPr>
        <w:shd w:val="clear" w:color="auto" w:fill="FFFFFF"/>
        <w:spacing w:after="480"/>
      </w:pPr>
      <w:r>
        <w:rPr>
          <w:rFonts w:ascii="Open Sans" w:eastAsia="Open Sans" w:hAnsi="Open Sans" w:cs="Open Sans"/>
          <w:color w:val="161616"/>
          <w:sz w:val="23"/>
          <w:szCs w:val="23"/>
          <w:highlight w:val="white"/>
        </w:rPr>
        <w:t>Any user of thos</w:t>
      </w:r>
      <w:r>
        <w:rPr>
          <w:rFonts w:ascii="Open Sans" w:eastAsia="Open Sans" w:hAnsi="Open Sans" w:cs="Open Sans"/>
          <w:sz w:val="23"/>
          <w:szCs w:val="23"/>
          <w:highlight w:val="white"/>
        </w:rPr>
        <w:t>e has to be able to keep critical use of the proposition of decision made by AI systems. For example, in the detec</w:t>
      </w:r>
      <w:r>
        <w:rPr>
          <w:rFonts w:ascii="Open Sans" w:eastAsia="Open Sans" w:hAnsi="Open Sans" w:cs="Open Sans"/>
          <w:sz w:val="23"/>
          <w:szCs w:val="23"/>
          <w:highlight w:val="white"/>
        </w:rPr>
        <w:t>tion of certain cancers, the systems are so well trained on certain visual features that they make excellen</w:t>
      </w:r>
      <w:r>
        <w:rPr>
          <w:rFonts w:ascii="Open Sans" w:eastAsia="Open Sans" w:hAnsi="Open Sans" w:cs="Open Sans"/>
          <w:color w:val="161616"/>
          <w:sz w:val="23"/>
          <w:szCs w:val="23"/>
          <w:highlight w:val="white"/>
        </w:rPr>
        <w:t xml:space="preserve">t diagnostics on these manifestations but are no longer able to recognise the others. </w:t>
      </w:r>
      <w:r>
        <w:rPr>
          <w:rFonts w:ascii="Open Sans" w:eastAsia="Open Sans" w:hAnsi="Open Sans" w:cs="Open Sans"/>
          <w:color w:val="161616"/>
          <w:sz w:val="24"/>
          <w:szCs w:val="24"/>
          <w:highlight w:val="white"/>
        </w:rPr>
        <w:t>There is still a need for a doctor's eye to see what missed the well</w:t>
      </w:r>
      <w:r w:rsidR="00C55B5C">
        <w:rPr>
          <w:rFonts w:ascii="Open Sans" w:eastAsia="Open Sans" w:hAnsi="Open Sans" w:cs="Open Sans"/>
          <w:color w:val="161616"/>
          <w:sz w:val="24"/>
          <w:szCs w:val="24"/>
          <w:highlight w:val="white"/>
        </w:rPr>
        <w:t>-</w:t>
      </w:r>
      <w:r>
        <w:rPr>
          <w:rFonts w:ascii="Open Sans" w:eastAsia="Open Sans" w:hAnsi="Open Sans" w:cs="Open Sans"/>
          <w:color w:val="161616"/>
          <w:sz w:val="24"/>
          <w:szCs w:val="24"/>
          <w:highlight w:val="white"/>
        </w:rPr>
        <w:t xml:space="preserve">trained </w:t>
      </w:r>
      <w:bookmarkStart w:id="2" w:name="_GoBack"/>
      <w:bookmarkEnd w:id="2"/>
      <w:r>
        <w:rPr>
          <w:rFonts w:ascii="Open Sans" w:eastAsia="Open Sans" w:hAnsi="Open Sans" w:cs="Open Sans"/>
          <w:color w:val="161616"/>
          <w:sz w:val="24"/>
          <w:szCs w:val="24"/>
          <w:highlight w:val="white"/>
        </w:rPr>
        <w:t>AI.</w:t>
      </w:r>
    </w:p>
    <w:sectPr w:rsidR="008F36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12C29" w14:textId="77777777" w:rsidR="000D1AB6" w:rsidRDefault="000D1AB6">
      <w:pPr>
        <w:spacing w:line="240" w:lineRule="auto"/>
      </w:pPr>
      <w:r>
        <w:separator/>
      </w:r>
    </w:p>
  </w:endnote>
  <w:endnote w:type="continuationSeparator" w:id="0">
    <w:p w14:paraId="0184FFC1" w14:textId="77777777" w:rsidR="000D1AB6" w:rsidRDefault="000D1A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83D67" w14:textId="77777777" w:rsidR="000D1AB6" w:rsidRDefault="000D1AB6">
      <w:pPr>
        <w:spacing w:line="240" w:lineRule="auto"/>
      </w:pPr>
      <w:r>
        <w:separator/>
      </w:r>
    </w:p>
  </w:footnote>
  <w:footnote w:type="continuationSeparator" w:id="0">
    <w:p w14:paraId="4B8EDC49" w14:textId="77777777" w:rsidR="000D1AB6" w:rsidRDefault="000D1AB6">
      <w:pPr>
        <w:spacing w:line="240" w:lineRule="auto"/>
      </w:pPr>
      <w:r>
        <w:continuationSeparator/>
      </w:r>
    </w:p>
  </w:footnote>
  <w:footnote w:id="1">
    <w:p w14:paraId="0000001F" w14:textId="77777777" w:rsidR="008F369A" w:rsidRDefault="000D1AB6">
      <w:pPr>
        <w:spacing w:line="240" w:lineRule="auto"/>
        <w:rPr>
          <w:rFonts w:ascii="Open Sans" w:eastAsia="Open Sans" w:hAnsi="Open Sans" w:cs="Open Sans"/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Translated from I</w:t>
      </w:r>
      <w:hyperlink r:id="rId1">
        <w:r>
          <w:rPr>
            <w:color w:val="1155CC"/>
            <w:sz w:val="20"/>
            <w:szCs w:val="20"/>
            <w:u w:val="single"/>
          </w:rPr>
          <w:t xml:space="preserve">ntelligence </w:t>
        </w:r>
        <w:proofErr w:type="spellStart"/>
        <w:r>
          <w:rPr>
            <w:color w:val="1155CC"/>
            <w:sz w:val="20"/>
            <w:szCs w:val="20"/>
            <w:u w:val="single"/>
          </w:rPr>
          <w:t>artificielle</w:t>
        </w:r>
        <w:proofErr w:type="spellEnd"/>
        <w:r>
          <w:rPr>
            <w:color w:val="1155CC"/>
            <w:sz w:val="20"/>
            <w:szCs w:val="20"/>
            <w:u w:val="single"/>
          </w:rPr>
          <w:t xml:space="preserve"> et santé: Des </w:t>
        </w:r>
        <w:proofErr w:type="spellStart"/>
        <w:r>
          <w:rPr>
            <w:color w:val="1155CC"/>
            <w:sz w:val="20"/>
            <w:szCs w:val="20"/>
            <w:u w:val="single"/>
          </w:rPr>
          <w:t>algorithmes</w:t>
        </w:r>
        <w:proofErr w:type="spellEnd"/>
        <w:r>
          <w:rPr>
            <w:color w:val="1155CC"/>
            <w:sz w:val="20"/>
            <w:szCs w:val="20"/>
            <w:u w:val="single"/>
          </w:rPr>
          <w:t xml:space="preserve"> au service de la </w:t>
        </w:r>
        <w:proofErr w:type="spellStart"/>
        <w:r>
          <w:rPr>
            <w:color w:val="1155CC"/>
            <w:sz w:val="20"/>
            <w:szCs w:val="20"/>
            <w:u w:val="single"/>
          </w:rPr>
          <w:t>méd</w:t>
        </w:r>
        <w:r>
          <w:rPr>
            <w:color w:val="1155CC"/>
            <w:sz w:val="20"/>
            <w:szCs w:val="20"/>
            <w:u w:val="single"/>
          </w:rPr>
          <w:t>ecine</w:t>
        </w:r>
        <w:proofErr w:type="spellEnd"/>
      </w:hyperlink>
      <w:r>
        <w:rPr>
          <w:sz w:val="20"/>
          <w:szCs w:val="20"/>
        </w:rPr>
        <w:t xml:space="preserve"> / </w:t>
      </w:r>
      <w:r>
        <w:rPr>
          <w:i/>
          <w:sz w:val="20"/>
          <w:szCs w:val="20"/>
        </w:rPr>
        <w:t>Artificial intelligence and health: Algorithms in the service of medicine</w:t>
      </w:r>
      <w:r>
        <w:rPr>
          <w:sz w:val="20"/>
          <w:szCs w:val="20"/>
        </w:rPr>
        <w:t xml:space="preserve"> - </w:t>
      </w:r>
      <w:r>
        <w:rPr>
          <w:rFonts w:ascii="Open Sans" w:eastAsia="Open Sans" w:hAnsi="Open Sans" w:cs="Open Sans"/>
          <w:sz w:val="20"/>
          <w:szCs w:val="20"/>
        </w:rPr>
        <w:t xml:space="preserve">Site Web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Institut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national de la santé et de la recherche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médicale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/</w:t>
      </w:r>
      <w:r>
        <w:rPr>
          <w:rFonts w:ascii="Open Sans" w:eastAsia="Open Sans" w:hAnsi="Open Sans" w:cs="Open Sans"/>
          <w:i/>
          <w:sz w:val="20"/>
          <w:szCs w:val="20"/>
        </w:rPr>
        <w:t>French National Institute of Health and Medical Research</w:t>
      </w:r>
      <w:r>
        <w:rPr>
          <w:rFonts w:ascii="Open Sans" w:eastAsia="Open Sans" w:hAnsi="Open Sans" w:cs="Open Sans"/>
          <w:sz w:val="20"/>
          <w:szCs w:val="20"/>
        </w:rPr>
        <w:t xml:space="preserve"> Website (consulted 08/23/2022)</w:t>
      </w:r>
    </w:p>
  </w:footnote>
  <w:footnote w:id="2">
    <w:p w14:paraId="00000020" w14:textId="77777777" w:rsidR="008F369A" w:rsidRDefault="000D1AB6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2">
        <w:proofErr w:type="spellStart"/>
        <w:r>
          <w:rPr>
            <w:rFonts w:ascii="Open Sans" w:eastAsia="Open Sans" w:hAnsi="Open Sans" w:cs="Open Sans"/>
            <w:color w:val="1155CC"/>
            <w:sz w:val="20"/>
            <w:szCs w:val="20"/>
            <w:u w:val="single"/>
          </w:rPr>
          <w:t>Mycin</w:t>
        </w:r>
        <w:proofErr w:type="spellEnd"/>
      </w:hyperlink>
      <w:r>
        <w:rPr>
          <w:rFonts w:ascii="Open Sans" w:eastAsia="Open Sans" w:hAnsi="Open Sans" w:cs="Open Sans"/>
          <w:sz w:val="20"/>
          <w:szCs w:val="20"/>
        </w:rPr>
        <w:t>, Wikipedia article</w:t>
      </w:r>
      <w:r>
        <w:t xml:space="preserve"> (consulted 08/23/2022)</w:t>
      </w:r>
    </w:p>
  </w:footnote>
  <w:footnote w:id="3">
    <w:p w14:paraId="00000023" w14:textId="77777777" w:rsidR="008F369A" w:rsidRDefault="000D1AB6">
      <w:pPr>
        <w:spacing w:line="240" w:lineRule="auto"/>
        <w:rPr>
          <w:rFonts w:ascii="Open Sans" w:eastAsia="Open Sans" w:hAnsi="Open Sans" w:cs="Open Sans"/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color w:val="222222"/>
          <w:sz w:val="20"/>
          <w:szCs w:val="20"/>
          <w:highlight w:val="white"/>
        </w:rPr>
        <w:t>Varoquaux</w:t>
      </w:r>
      <w:proofErr w:type="spellEnd"/>
      <w:r>
        <w:rPr>
          <w:rFonts w:ascii="Open Sans" w:eastAsia="Open Sans" w:hAnsi="Open Sans" w:cs="Open Sans"/>
          <w:color w:val="222222"/>
          <w:sz w:val="20"/>
          <w:szCs w:val="20"/>
          <w:highlight w:val="white"/>
        </w:rPr>
        <w:t xml:space="preserve">, G., </w:t>
      </w:r>
      <w:proofErr w:type="spellStart"/>
      <w:r>
        <w:rPr>
          <w:rFonts w:ascii="Open Sans" w:eastAsia="Open Sans" w:hAnsi="Open Sans" w:cs="Open Sans"/>
          <w:color w:val="222222"/>
          <w:sz w:val="20"/>
          <w:szCs w:val="20"/>
          <w:highlight w:val="white"/>
        </w:rPr>
        <w:t>Cheplygina</w:t>
      </w:r>
      <w:proofErr w:type="spellEnd"/>
      <w:r>
        <w:rPr>
          <w:rFonts w:ascii="Open Sans" w:eastAsia="Open Sans" w:hAnsi="Open Sans" w:cs="Open Sans"/>
          <w:color w:val="222222"/>
          <w:sz w:val="20"/>
          <w:szCs w:val="20"/>
          <w:highlight w:val="white"/>
        </w:rPr>
        <w:t xml:space="preserve">, V. </w:t>
      </w:r>
      <w:hyperlink r:id="rId3">
        <w:r>
          <w:rPr>
            <w:rFonts w:ascii="Open Sans" w:eastAsia="Open Sans" w:hAnsi="Open Sans" w:cs="Open Sans"/>
            <w:color w:val="1155CC"/>
            <w:sz w:val="20"/>
            <w:szCs w:val="20"/>
            <w:highlight w:val="white"/>
            <w:u w:val="single"/>
          </w:rPr>
          <w:t>Machine learning for me</w:t>
        </w:r>
        <w:r>
          <w:rPr>
            <w:rFonts w:ascii="Open Sans" w:eastAsia="Open Sans" w:hAnsi="Open Sans" w:cs="Open Sans"/>
            <w:color w:val="1155CC"/>
            <w:sz w:val="20"/>
            <w:szCs w:val="20"/>
            <w:highlight w:val="white"/>
            <w:u w:val="single"/>
          </w:rPr>
          <w:t>dical imaging: methodological failures and recommendations for the future</w:t>
        </w:r>
      </w:hyperlink>
      <w:r>
        <w:rPr>
          <w:rFonts w:ascii="Open Sans" w:eastAsia="Open Sans" w:hAnsi="Open Sans" w:cs="Open Sans"/>
          <w:color w:val="222222"/>
          <w:sz w:val="20"/>
          <w:szCs w:val="20"/>
          <w:highlight w:val="white"/>
        </w:rPr>
        <w:t xml:space="preserve">. </w:t>
      </w:r>
      <w:proofErr w:type="spellStart"/>
      <w:r>
        <w:rPr>
          <w:rFonts w:ascii="Open Sans" w:eastAsia="Open Sans" w:hAnsi="Open Sans" w:cs="Open Sans"/>
          <w:i/>
          <w:color w:val="222222"/>
          <w:sz w:val="20"/>
          <w:szCs w:val="20"/>
          <w:highlight w:val="white"/>
        </w:rPr>
        <w:t>npj</w:t>
      </w:r>
      <w:proofErr w:type="spellEnd"/>
      <w:r>
        <w:rPr>
          <w:rFonts w:ascii="Open Sans" w:eastAsia="Open Sans" w:hAnsi="Open Sans" w:cs="Open Sans"/>
          <w:i/>
          <w:color w:val="222222"/>
          <w:sz w:val="20"/>
          <w:szCs w:val="20"/>
          <w:highlight w:val="white"/>
        </w:rPr>
        <w:t xml:space="preserve"> Digit. Med.</w:t>
      </w:r>
      <w:r>
        <w:rPr>
          <w:rFonts w:ascii="Open Sans" w:eastAsia="Open Sans" w:hAnsi="Open Sans" w:cs="Open Sans"/>
          <w:color w:val="222222"/>
          <w:sz w:val="20"/>
          <w:szCs w:val="20"/>
          <w:highlight w:val="white"/>
        </w:rPr>
        <w:t xml:space="preserve"> 5, 48 (2022).</w:t>
      </w:r>
    </w:p>
  </w:footnote>
  <w:footnote w:id="4">
    <w:p w14:paraId="00000024" w14:textId="45BA6D8D" w:rsidR="008F369A" w:rsidRDefault="000D1AB6">
      <w:pPr>
        <w:spacing w:line="240" w:lineRule="auto"/>
        <w:rPr>
          <w:b/>
          <w:color w:val="384257"/>
          <w:sz w:val="24"/>
          <w:szCs w:val="24"/>
        </w:rPr>
      </w:pPr>
      <w:r>
        <w:rPr>
          <w:vertAlign w:val="superscript"/>
        </w:rPr>
        <w:footnoteRef/>
      </w:r>
      <w:r>
        <w:rPr>
          <w:rFonts w:ascii="Open Sans" w:eastAsia="Open Sans" w:hAnsi="Open Sans" w:cs="Open Sans"/>
          <w:sz w:val="18"/>
          <w:szCs w:val="18"/>
        </w:rPr>
        <w:t xml:space="preserve"> </w:t>
      </w:r>
      <w:proofErr w:type="spellStart"/>
      <w:r>
        <w:rPr>
          <w:rFonts w:ascii="Open Sans" w:eastAsia="Open Sans" w:hAnsi="Open Sans" w:cs="Open Sans"/>
          <w:color w:val="384257"/>
          <w:sz w:val="18"/>
          <w:szCs w:val="18"/>
        </w:rPr>
        <w:t>V</w:t>
      </w:r>
      <w:r>
        <w:rPr>
          <w:rFonts w:ascii="Open Sans" w:eastAsia="Open Sans" w:hAnsi="Open Sans" w:cs="Open Sans"/>
          <w:color w:val="222222"/>
          <w:sz w:val="18"/>
          <w:szCs w:val="18"/>
          <w:highlight w:val="white"/>
        </w:rPr>
        <w:t>aroquaux</w:t>
      </w:r>
      <w:proofErr w:type="spellEnd"/>
      <w:r>
        <w:rPr>
          <w:rFonts w:ascii="Open Sans" w:eastAsia="Open Sans" w:hAnsi="Open Sans" w:cs="Open Sans"/>
          <w:color w:val="222222"/>
          <w:sz w:val="18"/>
          <w:szCs w:val="18"/>
          <w:highlight w:val="white"/>
        </w:rPr>
        <w:t>, G</w:t>
      </w:r>
      <w:r>
        <w:rPr>
          <w:rFonts w:ascii="Open Sans" w:eastAsia="Open Sans" w:hAnsi="Open Sans" w:cs="Open Sans"/>
          <w:color w:val="384257"/>
          <w:sz w:val="18"/>
          <w:szCs w:val="18"/>
        </w:rPr>
        <w:t xml:space="preserve"> -</w:t>
      </w:r>
      <w:r w:rsidR="00C55B5C">
        <w:rPr>
          <w:rFonts w:ascii="Open Sans" w:eastAsia="Open Sans" w:hAnsi="Open Sans" w:cs="Open Sans"/>
          <w:color w:val="384257"/>
          <w:sz w:val="18"/>
          <w:szCs w:val="18"/>
        </w:rPr>
        <w:t xml:space="preserve"> </w:t>
      </w:r>
      <w:hyperlink r:id="rId4">
        <w:r>
          <w:rPr>
            <w:rFonts w:ascii="Open Sans" w:eastAsia="Open Sans" w:hAnsi="Open Sans" w:cs="Open Sans"/>
            <w:b/>
            <w:color w:val="1155CC"/>
            <w:sz w:val="18"/>
            <w:szCs w:val="18"/>
            <w:u w:val="single"/>
          </w:rPr>
          <w:t>Medical imaging: can artificial intelligence deliver?</w:t>
        </w:r>
      </w:hyperlink>
      <w:r>
        <w:rPr>
          <w:rFonts w:ascii="Open Sans" w:eastAsia="Open Sans" w:hAnsi="Open Sans" w:cs="Open Sans"/>
          <w:b/>
          <w:color w:val="384257"/>
          <w:sz w:val="18"/>
          <w:szCs w:val="18"/>
        </w:rPr>
        <w:t xml:space="preserve"> - </w:t>
      </w:r>
      <w:r>
        <w:rPr>
          <w:rFonts w:ascii="Open Sans" w:eastAsia="Open Sans" w:hAnsi="Open Sans" w:cs="Open Sans"/>
          <w:color w:val="384257"/>
          <w:sz w:val="18"/>
          <w:szCs w:val="18"/>
        </w:rPr>
        <w:t xml:space="preserve">Interview on </w:t>
      </w:r>
      <w:proofErr w:type="spellStart"/>
      <w:r>
        <w:rPr>
          <w:rFonts w:ascii="Open Sans" w:eastAsia="Open Sans" w:hAnsi="Open Sans" w:cs="Open Sans"/>
          <w:color w:val="384257"/>
          <w:sz w:val="18"/>
          <w:szCs w:val="18"/>
        </w:rPr>
        <w:t>Inria</w:t>
      </w:r>
      <w:proofErr w:type="spellEnd"/>
      <w:r>
        <w:rPr>
          <w:rFonts w:ascii="Open Sans" w:eastAsia="Open Sans" w:hAnsi="Open Sans" w:cs="Open Sans"/>
          <w:color w:val="384257"/>
          <w:sz w:val="18"/>
          <w:szCs w:val="18"/>
        </w:rPr>
        <w:t xml:space="preserve"> Website </w:t>
      </w:r>
      <w:r>
        <w:rPr>
          <w:rFonts w:ascii="Open Sans" w:eastAsia="Open Sans" w:hAnsi="Open Sans" w:cs="Open Sans"/>
          <w:sz w:val="18"/>
          <w:szCs w:val="18"/>
        </w:rPr>
        <w:t>(consulted 08/23/2022)</w:t>
      </w:r>
    </w:p>
  </w:footnote>
  <w:footnote w:id="5">
    <w:p w14:paraId="00000025" w14:textId="35798762" w:rsidR="008F369A" w:rsidRDefault="000D1AB6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rFonts w:ascii="Open Sans" w:eastAsia="Open Sans" w:hAnsi="Open Sans" w:cs="Open Sans"/>
          <w:color w:val="222222"/>
          <w:sz w:val="18"/>
          <w:szCs w:val="18"/>
          <w:highlight w:val="white"/>
        </w:rPr>
        <w:t xml:space="preserve"> In this case its Decision augmentation or Decision support as seen </w:t>
      </w:r>
      <w:proofErr w:type="spellStart"/>
      <w:proofErr w:type="gramStart"/>
      <w:r>
        <w:rPr>
          <w:rFonts w:ascii="Open Sans" w:eastAsia="Open Sans" w:hAnsi="Open Sans" w:cs="Open Sans"/>
          <w:color w:val="222222"/>
          <w:sz w:val="18"/>
          <w:szCs w:val="18"/>
          <w:highlight w:val="white"/>
        </w:rPr>
        <w:t>in.Mooc</w:t>
      </w:r>
      <w:proofErr w:type="spellEnd"/>
      <w:proofErr w:type="gramEnd"/>
      <w:r w:rsidR="00C55B5C">
        <w:rPr>
          <w:rFonts w:ascii="Open Sans" w:eastAsia="Open Sans" w:hAnsi="Open Sans" w:cs="Open Sans"/>
          <w:color w:val="222222"/>
          <w:sz w:val="18"/>
          <w:szCs w:val="18"/>
          <w:highlight w:val="white"/>
        </w:rPr>
        <w:t xml:space="preserve"> </w:t>
      </w:r>
      <w:r>
        <w:rPr>
          <w:rFonts w:ascii="Open Sans" w:eastAsia="Open Sans" w:hAnsi="Open Sans" w:cs="Open Sans"/>
          <w:color w:val="222222"/>
          <w:sz w:val="18"/>
          <w:szCs w:val="18"/>
          <w:highlight w:val="white"/>
        </w:rPr>
        <w:t>4.1.2.1 - Decision Making with AI</w:t>
      </w:r>
      <w:r>
        <w:rPr>
          <w:rFonts w:ascii="Open Sans" w:eastAsia="Open Sans" w:hAnsi="Open Sans" w:cs="Open Sans"/>
          <w:sz w:val="20"/>
          <w:szCs w:val="20"/>
        </w:rPr>
        <w:t>.</w:t>
      </w:r>
    </w:p>
  </w:footnote>
  <w:footnote w:id="6">
    <w:p w14:paraId="00000026" w14:textId="77777777" w:rsidR="008F369A" w:rsidRDefault="000D1AB6">
      <w:pPr>
        <w:spacing w:line="240" w:lineRule="auto"/>
        <w:rPr>
          <w:rFonts w:ascii="Open Sans" w:eastAsia="Open Sans" w:hAnsi="Open Sans" w:cs="Open Sans"/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Open Sans" w:eastAsia="Open Sans" w:hAnsi="Open Sans" w:cs="Open Sans"/>
          <w:color w:val="222222"/>
          <w:sz w:val="18"/>
          <w:szCs w:val="18"/>
          <w:highlight w:val="white"/>
        </w:rPr>
        <w:t>Here it refers to “Decision automation” as mentioned in the previous section on “Decision Making with AI”.</w:t>
      </w:r>
    </w:p>
  </w:footnote>
  <w:footnote w:id="7">
    <w:p w14:paraId="00000021" w14:textId="77777777" w:rsidR="008F369A" w:rsidRDefault="000D1AB6">
      <w:pPr>
        <w:spacing w:line="240" w:lineRule="auto"/>
        <w:rPr>
          <w:rFonts w:ascii="Open Sans" w:eastAsia="Open Sans" w:hAnsi="Open Sans" w:cs="Open Sans"/>
          <w:color w:val="222222"/>
          <w:sz w:val="18"/>
          <w:szCs w:val="18"/>
          <w:highlight w:val="white"/>
        </w:rPr>
      </w:pPr>
      <w:r>
        <w:rPr>
          <w:vertAlign w:val="superscript"/>
        </w:rPr>
        <w:footnoteRef/>
      </w:r>
      <w:r>
        <w:rPr>
          <w:rFonts w:ascii="Open Sans" w:eastAsia="Open Sans" w:hAnsi="Open Sans" w:cs="Open Sans"/>
          <w:color w:val="222222"/>
          <w:sz w:val="18"/>
          <w:szCs w:val="18"/>
          <w:highlight w:val="white"/>
        </w:rPr>
        <w:t xml:space="preserve"> </w:t>
      </w:r>
      <w:hyperlink r:id="rId5">
        <w:r>
          <w:rPr>
            <w:rFonts w:ascii="Open Sans" w:eastAsia="Open Sans" w:hAnsi="Open Sans" w:cs="Open Sans"/>
            <w:color w:val="1155CC"/>
            <w:sz w:val="18"/>
            <w:szCs w:val="18"/>
            <w:highlight w:val="white"/>
            <w:u w:val="single"/>
          </w:rPr>
          <w:t>Ethical Charter on the Use of Artificial Intelligence in Judicial Systems</w:t>
        </w:r>
      </w:hyperlink>
      <w:hyperlink r:id="rId6">
        <w:r>
          <w:rPr>
            <w:rFonts w:ascii="Open Sans" w:eastAsia="Open Sans" w:hAnsi="Open Sans" w:cs="Open Sans"/>
            <w:color w:val="1155CC"/>
            <w:sz w:val="20"/>
            <w:szCs w:val="20"/>
            <w:highlight w:val="white"/>
            <w:u w:val="single"/>
          </w:rPr>
          <w:t xml:space="preserve"> </w:t>
        </w:r>
      </w:hyperlink>
      <w:r>
        <w:rPr>
          <w:rFonts w:ascii="Open Sans" w:eastAsia="Open Sans" w:hAnsi="Open Sans" w:cs="Open Sans"/>
          <w:color w:val="222222"/>
          <w:sz w:val="18"/>
          <w:szCs w:val="18"/>
          <w:highlight w:val="white"/>
        </w:rPr>
        <w:t>- European Comm</w:t>
      </w:r>
      <w:r>
        <w:rPr>
          <w:rFonts w:ascii="Open Sans" w:eastAsia="Open Sans" w:hAnsi="Open Sans" w:cs="Open Sans"/>
          <w:color w:val="222222"/>
          <w:sz w:val="18"/>
          <w:szCs w:val="18"/>
          <w:highlight w:val="white"/>
        </w:rPr>
        <w:t>ission for the efficiency of justice Web site (consulted 08/29/2022)</w:t>
      </w:r>
    </w:p>
  </w:footnote>
  <w:footnote w:id="8">
    <w:p w14:paraId="00000022" w14:textId="77777777" w:rsidR="008F369A" w:rsidRDefault="000D1AB6">
      <w:pPr>
        <w:spacing w:line="240" w:lineRule="auto"/>
        <w:rPr>
          <w:rFonts w:ascii="Open Sans" w:eastAsia="Open Sans" w:hAnsi="Open Sans" w:cs="Open Sans"/>
          <w:sz w:val="16"/>
          <w:szCs w:val="16"/>
        </w:rPr>
      </w:pPr>
      <w:r>
        <w:rPr>
          <w:vertAlign w:val="superscript"/>
        </w:rPr>
        <w:footnoteRef/>
      </w:r>
      <w:r>
        <w:rPr>
          <w:rFonts w:ascii="Open Sans" w:eastAsia="Open Sans" w:hAnsi="Open Sans" w:cs="Open Sans"/>
          <w:sz w:val="16"/>
          <w:szCs w:val="16"/>
        </w:rPr>
        <w:t xml:space="preserve"> </w:t>
      </w:r>
      <w:hyperlink r:id="rId7">
        <w:r>
          <w:rPr>
            <w:rFonts w:ascii="Open Sans" w:eastAsia="Open Sans" w:hAnsi="Open Sans" w:cs="Open Sans"/>
            <w:color w:val="1155CC"/>
            <w:sz w:val="16"/>
            <w:szCs w:val="16"/>
            <w:u w:val="single"/>
          </w:rPr>
          <w:t xml:space="preserve">Ethical Charter on </w:t>
        </w:r>
        <w:r>
          <w:rPr>
            <w:rFonts w:ascii="Open Sans" w:eastAsia="Open Sans" w:hAnsi="Open Sans" w:cs="Open Sans"/>
            <w:color w:val="1155CC"/>
            <w:sz w:val="16"/>
            <w:szCs w:val="16"/>
            <w:u w:val="single"/>
          </w:rPr>
          <w:t>the Use of Artificial Intelligence in Judicial Systems</w:t>
        </w:r>
      </w:hyperlink>
      <w:r>
        <w:rPr>
          <w:rFonts w:ascii="Open Sans" w:eastAsia="Open Sans" w:hAnsi="Open Sans" w:cs="Open Sans"/>
          <w:sz w:val="16"/>
          <w:szCs w:val="16"/>
        </w:rPr>
        <w:t xml:space="preserve"> - European Commission for the efficiency of justice Web site (consulted 08/29/2022)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69A"/>
    <w:rsid w:val="000D1AB6"/>
    <w:rsid w:val="00542C05"/>
    <w:rsid w:val="008F369A"/>
    <w:rsid w:val="00C5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2D82C0"/>
  <w15:docId w15:val="{1E69FD34-0225-F942-A0AA-FCED8971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rtificial_intelligenc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Expert_syste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ackward_chaining" TargetMode="External"/><Relationship Id="rId11" Type="http://schemas.openxmlformats.org/officeDocument/2006/relationships/hyperlink" Target="https://en.wikipedia.org/wiki/Antibiotic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en.wikipedia.org/wiki/Meningiti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Bacteremia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i.org/10.1038/s41746-022-00592-y" TargetMode="External"/><Relationship Id="rId7" Type="http://schemas.openxmlformats.org/officeDocument/2006/relationships/hyperlink" Target="https://www.coe.int/en/web/cepej/cepej-european-ethical-charter-on-the-use-of-artificial-intelligence-ai-in-judicial-systems-and-their-environment" TargetMode="External"/><Relationship Id="rId2" Type="http://schemas.openxmlformats.org/officeDocument/2006/relationships/hyperlink" Target="https://en.wikipedia.org/wiki/Mycin" TargetMode="External"/><Relationship Id="rId1" Type="http://schemas.openxmlformats.org/officeDocument/2006/relationships/hyperlink" Target="https://www.inserm.fr/dossier/intelligence-artificielle-et-sante/" TargetMode="External"/><Relationship Id="rId6" Type="http://schemas.openxmlformats.org/officeDocument/2006/relationships/hyperlink" Target="https://www.coe.int/en/web/cepej/cepej-european-ethical-charter-on-the-use-of-artificial-intelligence-ai-in-judicial-systems-and-their-environment" TargetMode="External"/><Relationship Id="rId5" Type="http://schemas.openxmlformats.org/officeDocument/2006/relationships/hyperlink" Target="https://www.coe.int/en/web/cepej/cepej-european-ethical-charter-on-the-use-of-artificial-intelligence-ai-in-judicial-systems-and-their-environment" TargetMode="External"/><Relationship Id="rId4" Type="http://schemas.openxmlformats.org/officeDocument/2006/relationships/hyperlink" Target="https://www.inria.fr/en/medical-imagingartificial-intelligence-automatic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740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2022-10-11T14:53:00Z</dcterms:created>
  <dcterms:modified xsi:type="dcterms:W3CDTF">2022-10-11T15:04:00Z</dcterms:modified>
</cp:coreProperties>
</file>