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pen Sans" w:cs="Open Sans" w:eastAsia="Open Sans" w:hAnsi="Open Sans"/>
          <w:b w:val="1"/>
          <w:color w:val="24408f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4408f"/>
          <w:sz w:val="26"/>
          <w:szCs w:val="26"/>
          <w:rtl w:val="0"/>
        </w:rPr>
        <w:t xml:space="preserve">AI4T Ressource -3-4 - Luxembourg- pilote phase  resources</w:t>
      </w:r>
    </w:p>
    <w:p w:rsidR="00000000" w:rsidDel="00000000" w:rsidP="00000000" w:rsidRDefault="00000000" w:rsidRPr="00000000" w14:paraId="00000002">
      <w:pPr>
        <w:jc w:val="center"/>
        <w:rPr>
          <w:rFonts w:ascii="Open Sans" w:cs="Open Sans" w:eastAsia="Open Sans" w:hAnsi="Open Sans"/>
          <w:b w:val="1"/>
          <w:color w:val="24408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4408f"/>
          <w:sz w:val="24"/>
          <w:szCs w:val="24"/>
          <w:rtl w:val="0"/>
        </w:rPr>
        <w:t xml:space="preserve">Objectives: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Share the resources and documents mobilised by the five partners during the pilot phase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4408f"/>
          <w:sz w:val="24"/>
          <w:szCs w:val="24"/>
          <w:rtl w:val="0"/>
        </w:rPr>
        <w:t xml:space="preserve">Contributors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Luxembourg -  Language:  EN </w:t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Tools or websites that aim at learning and/or using AI are listed here. 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At the end of the page, "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Our Algorithms" is more dedicated to raising awareness and questioning "the ethics and opportunities of public algorithms in order to guarantee their mission of general interest, today and tomorrow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".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line="276" w:lineRule="auto"/>
        <w:rPr/>
      </w:pPr>
      <w:bookmarkStart w:colFirst="0" w:colLast="0" w:name="_d0mewbectjk7" w:id="0"/>
      <w:bookmarkEnd w:id="0"/>
      <w:r w:rsidDel="00000000" w:rsidR="00000000" w:rsidRPr="00000000">
        <w:rPr>
          <w:rtl w:val="0"/>
        </w:rPr>
        <w:t xml:space="preserve">Learning about AI  / Using AI 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MIT Media Lab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i w:val="1"/>
          <w:rtl w:val="0"/>
        </w:rPr>
        <w:t xml:space="preserve">The MIT Media Lab is a research laboratory at the Massachusetts Institute of Technology.. Its research does not restrict to fixed academic disciplines, but draws from technology, media, science, art, and design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It lead, among other things,  several innovative programme about Kids and computing, the most famous being Scratch. 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e2e2e"/>
          <w:sz w:val="24"/>
          <w:szCs w:val="24"/>
          <w:rtl w:val="0"/>
        </w:rPr>
        <w:t xml:space="preserve">Language: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5"/>
        <w:numPr>
          <w:ilvl w:val="0"/>
          <w:numId w:val="3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bookmarkStart w:colFirst="0" w:colLast="0" w:name="_lk059dylvfwb" w:id="1"/>
      <w:bookmarkEnd w:id="1"/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Cognimates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perscript"/>
        </w:rPr>
        <w:footnoteReference w:customMarkFollows="0" w:id="1"/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An AI education platform for building games, programming robots &amp; training AI models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Open Sans" w:cs="Open Sans" w:eastAsia="Open Sans" w:hAnsi="Open Sans"/>
          <w:color w:val="2e2e2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e2e2e"/>
          <w:sz w:val="24"/>
          <w:szCs w:val="24"/>
          <w:rtl w:val="0"/>
        </w:rPr>
        <w:t xml:space="preserve">Language: EN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Open Sans" w:cs="Open Sans" w:eastAsia="Open Sans" w:hAnsi="Open Sans"/>
          <w:color w:val="2e2e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5"/>
        <w:numPr>
          <w:ilvl w:val="0"/>
          <w:numId w:val="7"/>
        </w:numPr>
        <w:spacing w:after="0" w:before="0" w:line="24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bookmarkStart w:colFirst="0" w:colLast="0" w:name="_sf2ii9ohd3im" w:id="2"/>
      <w:bookmarkEnd w:id="2"/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Experiment with Google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5"/>
        <w:spacing w:after="0" w:before="0" w:line="240" w:lineRule="auto"/>
        <w:ind w:left="0" w:firstLine="0"/>
        <w:rPr>
          <w:rFonts w:ascii="Open Sans" w:cs="Open Sans" w:eastAsia="Open Sans" w:hAnsi="Open Sans"/>
          <w:color w:val="2e2e2e"/>
          <w:sz w:val="24"/>
          <w:szCs w:val="24"/>
        </w:rPr>
      </w:pPr>
      <w:bookmarkStart w:colFirst="0" w:colLast="0" w:name="_v20y1qk8z4id" w:id="3"/>
      <w:bookmarkEnd w:id="3"/>
      <w:r w:rsidDel="00000000" w:rsidR="00000000" w:rsidRPr="00000000">
        <w:rPr>
          <w:rFonts w:ascii="Open Sans" w:cs="Open Sans" w:eastAsia="Open Sans" w:hAnsi="Open Sans"/>
          <w:color w:val="2e2e2e"/>
          <w:sz w:val="24"/>
          <w:szCs w:val="24"/>
          <w:rtl w:val="0"/>
        </w:rPr>
        <w:t xml:space="preserve">AI Experiments is a showcase for simple experiments that make it easier for anyone to start exploring machine learning, through pictures, drawings, language, music, and more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Open Sans" w:cs="Open Sans" w:eastAsia="Open Sans" w:hAnsi="Open Sans"/>
          <w:color w:val="2e2e2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e2e2e"/>
          <w:sz w:val="24"/>
          <w:szCs w:val="24"/>
          <w:rtl w:val="0"/>
        </w:rPr>
        <w:t xml:space="preserve">Language: EN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Open Sans" w:cs="Open Sans" w:eastAsia="Open Sans" w:hAnsi="Open Sans"/>
          <w:color w:val="2e2e2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Open Sans" w:cs="Open Sans" w:eastAsia="Open Sans" w:hAnsi="Open Sans"/>
          <w:color w:val="2e2e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Open Sans" w:cs="Open Sans" w:eastAsia="Open Sans" w:hAnsi="Open Sans"/>
          <w:color w:val="2e2e2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e2e2e"/>
          <w:sz w:val="24"/>
          <w:szCs w:val="24"/>
          <w:rtl w:val="0"/>
        </w:rPr>
        <w:t xml:space="preserve">AI Experiments hoste many AI related activities, some well known as: 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Open Sans" w:cs="Open Sans" w:eastAsia="Open Sans" w:hAnsi="Open Sans"/>
          <w:color w:val="2e2e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76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e2e2e"/>
          <w:sz w:val="24"/>
          <w:szCs w:val="24"/>
          <w:rtl w:val="0"/>
        </w:rPr>
        <w:t xml:space="preserve">Teachable Machine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What: “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Teachable Machine is a web-based tool available to anyone, which allows you to create machine learning models quickly and easily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“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By: Google Creative lab</w:t>
      </w:r>
    </w:p>
    <w:p w:rsidR="00000000" w:rsidDel="00000000" w:rsidP="00000000" w:rsidRDefault="00000000" w:rsidRPr="00000000" w14:paraId="0000001E">
      <w:pPr>
        <w:pStyle w:val="Heading5"/>
        <w:numPr>
          <w:ilvl w:val="0"/>
          <w:numId w:val="6"/>
        </w:numPr>
        <w:spacing w:line="276" w:lineRule="auto"/>
        <w:ind w:left="1440" w:hanging="360"/>
        <w:rPr>
          <w:rFonts w:ascii="Open Sans" w:cs="Open Sans" w:eastAsia="Open Sans" w:hAnsi="Open Sans"/>
          <w:color w:val="666666"/>
          <w:sz w:val="24"/>
          <w:szCs w:val="24"/>
        </w:rPr>
      </w:pPr>
      <w:bookmarkStart w:colFirst="0" w:colLast="0" w:name="_5q16to8yjlk7" w:id="4"/>
      <w:bookmarkEnd w:id="4"/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QuickDraw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perscript"/>
        </w:rPr>
        <w:footnoteReference w:customMarkFollows="0" w:id="4"/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What: “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A game where a neural net tries to guess what you’re drawing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By: Google Creative lab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5"/>
        <w:numPr>
          <w:ilvl w:val="0"/>
          <w:numId w:val="4"/>
        </w:numPr>
        <w:spacing w:line="276" w:lineRule="auto"/>
        <w:ind w:left="1440" w:hanging="360"/>
        <w:rPr>
          <w:rFonts w:ascii="Open Sans" w:cs="Open Sans" w:eastAsia="Open Sans" w:hAnsi="Open Sans"/>
          <w:color w:val="666666"/>
          <w:sz w:val="24"/>
          <w:szCs w:val="24"/>
        </w:rPr>
      </w:pPr>
      <w:bookmarkStart w:colFirst="0" w:colLast="0" w:name="_5rk6qfyu5727" w:id="5"/>
      <w:bookmarkEnd w:id="5"/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AutoDraw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perscript"/>
        </w:rPr>
        <w:footnoteReference w:customMarkFollows="0"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What: “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Fast drawing for everyone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By: Google Creative lab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5"/>
        <w:numPr>
          <w:ilvl w:val="0"/>
          <w:numId w:val="2"/>
        </w:numPr>
        <w:spacing w:after="0" w:before="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bookmarkStart w:colFirst="0" w:colLast="0" w:name="_g8jd78kvl7c0" w:id="6"/>
      <w:bookmarkEnd w:id="6"/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Tensorflow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perscript"/>
        </w:rPr>
        <w:footnoteReference w:customMarkFollows="0"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TensorFlow provides tutorials,example, and other resources to passed up model building and create scalable ML Solutions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.”</w:t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Language: EN, FR, IT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5"/>
        <w:numPr>
          <w:ilvl w:val="0"/>
          <w:numId w:val="2"/>
        </w:numPr>
        <w:spacing w:line="27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bookmarkStart w:colFirst="0" w:colLast="0" w:name="_k8xm6pw1hd7e" w:id="7"/>
      <w:bookmarkEnd w:id="7"/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Machine Learning For kids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perscript"/>
        </w:rPr>
        <w:footnoteReference w:customMarkFollows="0"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 simple tool for training a variety of types of machine learning model, and an environment for creating games and other interactive projects that use them.This is done by extending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Scratch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vertAlign w:val="superscript"/>
        </w:rPr>
        <w:footnoteReference w:customMarkFollows="0" w:id="8"/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: a visual programming environment created to teach coding to kids, that is widely used in schools. It gives students a blank canvas without prescribing what they make. They’re free to use their imagination and creativity to find fun uses for the machine learning models that they train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Language: EN, FR, IT, 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5"/>
        <w:numPr>
          <w:ilvl w:val="0"/>
          <w:numId w:val="5"/>
        </w:numPr>
        <w:spacing w:line="27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bookmarkStart w:colFirst="0" w:colLast="0" w:name="_lkd6ioi1qy6r" w:id="8"/>
      <w:bookmarkEnd w:id="8"/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Try AI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perscript"/>
        </w:rPr>
        <w:footnoteReference w:customMarkFollows="0" w:id="9"/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Machine Learning for High School Students 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Language: EN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5"/>
        <w:keepNext w:val="0"/>
        <w:keepLines w:val="0"/>
        <w:numPr>
          <w:ilvl w:val="0"/>
          <w:numId w:val="8"/>
        </w:numPr>
        <w:spacing w:before="480" w:line="27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bookmarkStart w:colFirst="0" w:colLast="0" w:name="_2l43i8xzt531" w:id="9"/>
      <w:bookmarkEnd w:id="9"/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Beat the Crocodile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perscript"/>
        </w:rPr>
        <w:footnoteReference w:customMarkFollows="0"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What: “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reinforcement learning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”.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You are playing the monkeys. Each piece moves like a pawn, i.e. it can move forward and capture diagonally. You win, if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76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ne of your pieces reaches the opposite end of the board.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76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You opponent c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 not move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76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Or you capture all your opponent pieces</w:t>
      </w:r>
    </w:p>
    <w:p w:rsidR="00000000" w:rsidDel="00000000" w:rsidP="00000000" w:rsidRDefault="00000000" w:rsidRPr="00000000" w14:paraId="00000039">
      <w:pPr>
        <w:spacing w:line="276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By: Stefan Seegerer, Julian Dorn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spacing w:line="276" w:lineRule="auto"/>
        <w:rPr>
          <w:rFonts w:ascii="Open Sans" w:cs="Open Sans" w:eastAsia="Open Sans" w:hAnsi="Open Sans"/>
        </w:rPr>
      </w:pPr>
      <w:bookmarkStart w:colFirst="0" w:colLast="0" w:name="_vbwqvvcqo6a9" w:id="10"/>
      <w:bookmarkEnd w:id="10"/>
      <w:r w:rsidDel="00000000" w:rsidR="00000000" w:rsidRPr="00000000">
        <w:rPr>
          <w:rFonts w:ascii="Open Sans" w:cs="Open Sans" w:eastAsia="Open Sans" w:hAnsi="Open Sans"/>
          <w:rtl w:val="0"/>
        </w:rPr>
        <w:t xml:space="preserve">Raising awareness</w:t>
      </w:r>
    </w:p>
    <w:p w:rsidR="00000000" w:rsidDel="00000000" w:rsidP="00000000" w:rsidRDefault="00000000" w:rsidRPr="00000000" w14:paraId="0000003D">
      <w:pPr>
        <w:pStyle w:val="Heading5"/>
        <w:numPr>
          <w:ilvl w:val="0"/>
          <w:numId w:val="5"/>
        </w:numPr>
        <w:spacing w:line="276" w:lineRule="auto"/>
        <w:ind w:left="720" w:hanging="360"/>
        <w:rPr>
          <w:color w:val="666666"/>
        </w:rPr>
      </w:pPr>
      <w:bookmarkStart w:colFirst="0" w:colLast="0" w:name="_mc6pnxhioovw" w:id="11"/>
      <w:bookmarkEnd w:id="11"/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Our Algorithms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vertAlign w:val="superscript"/>
        </w:rPr>
        <w:footnoteReference w:customMarkFollows="0" w:id="11"/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Nos algorithmes)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e2e2e"/>
          <w:sz w:val="24"/>
          <w:szCs w:val="24"/>
          <w:highlight w:val="white"/>
          <w:rtl w:val="0"/>
        </w:rPr>
        <w:t xml:space="preserve">Our Algorithms is a collaborative project exploring the questions of ethics and opportunities for public algorithms, in the light of the present and futures.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Language: EN, FR</w:t>
      </w:r>
    </w:p>
    <w:p w:rsidR="00000000" w:rsidDel="00000000" w:rsidP="00000000" w:rsidRDefault="00000000" w:rsidRPr="00000000" w14:paraId="00000040">
      <w:pPr>
        <w:ind w:left="0" w:firstLine="0"/>
        <w:rPr>
          <w:rFonts w:ascii="Open Sans" w:cs="Open Sans" w:eastAsia="Open Sans" w:hAnsi="Open Sans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4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https://www.media.mit.edu/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1">
    <w:p w:rsidR="00000000" w:rsidDel="00000000" w:rsidP="00000000" w:rsidRDefault="00000000" w:rsidRPr="00000000" w14:paraId="0000004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http://cognimates.me/home/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2">
    <w:p w:rsidR="00000000" w:rsidDel="00000000" w:rsidP="00000000" w:rsidRDefault="00000000" w:rsidRPr="00000000" w14:paraId="0000004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https://experiments.withgoogle.com/collection/ai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3">
    <w:p w:rsidR="00000000" w:rsidDel="00000000" w:rsidP="00000000" w:rsidRDefault="00000000" w:rsidRPr="00000000" w14:paraId="0000004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https://teachablemachine.withgoogle.com/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4">
    <w:p w:rsidR="00000000" w:rsidDel="00000000" w:rsidP="00000000" w:rsidRDefault="00000000" w:rsidRPr="00000000" w14:paraId="0000004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https://quickdraw.withgoogle.com/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5">
    <w:p w:rsidR="00000000" w:rsidDel="00000000" w:rsidP="00000000" w:rsidRDefault="00000000" w:rsidRPr="00000000" w14:paraId="0000004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https://www.autodraw.com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6">
    <w:p w:rsidR="00000000" w:rsidDel="00000000" w:rsidP="00000000" w:rsidRDefault="00000000" w:rsidRPr="00000000" w14:paraId="0000004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https://www.tensorflow.org/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7">
    <w:p w:rsidR="00000000" w:rsidDel="00000000" w:rsidP="00000000" w:rsidRDefault="00000000" w:rsidRPr="00000000" w14:paraId="0000004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https://machinelearningforkids.co.uk/?lang=en#!/about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8">
    <w:p w:rsidR="00000000" w:rsidDel="00000000" w:rsidP="00000000" w:rsidRDefault="00000000" w:rsidRPr="00000000" w14:paraId="0000004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https://scratch.mit.edu/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10">
    <w:p w:rsidR="00000000" w:rsidDel="00000000" w:rsidP="00000000" w:rsidRDefault="00000000" w:rsidRPr="00000000" w14:paraId="0000004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https://www.stefanseegerer.de/schlag-das-krokodil/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11">
    <w:p w:rsidR="00000000" w:rsidDel="00000000" w:rsidP="00000000" w:rsidRDefault="00000000" w:rsidRPr="00000000" w14:paraId="0000004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http://nosalgorithmes.fr/en/#about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9">
    <w:p w:rsidR="00000000" w:rsidDel="00000000" w:rsidP="00000000" w:rsidRDefault="00000000" w:rsidRPr="00000000" w14:paraId="0000004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https://www.tryaiclassroom.com/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www.media.mit.edu/" TargetMode="External"/><Relationship Id="rId2" Type="http://schemas.openxmlformats.org/officeDocument/2006/relationships/hyperlink" Target="http://cognimates.me/home/" TargetMode="External"/><Relationship Id="rId3" Type="http://schemas.openxmlformats.org/officeDocument/2006/relationships/hyperlink" Target="https://experiments.withgoogle.com/collection/ai" TargetMode="External"/><Relationship Id="rId4" Type="http://schemas.openxmlformats.org/officeDocument/2006/relationships/hyperlink" Target="https://teachablemachine.withgoogle.com/" TargetMode="External"/><Relationship Id="rId11" Type="http://schemas.openxmlformats.org/officeDocument/2006/relationships/hyperlink" Target="http://nosalgorithmes.fr/en/#about" TargetMode="External"/><Relationship Id="rId10" Type="http://schemas.openxmlformats.org/officeDocument/2006/relationships/hyperlink" Target="https://www.stefanseegerer.de/schlag-das-krokodil/" TargetMode="External"/><Relationship Id="rId12" Type="http://schemas.openxmlformats.org/officeDocument/2006/relationships/hyperlink" Target="https://www.tryaiclassroom.com/" TargetMode="External"/><Relationship Id="rId9" Type="http://schemas.openxmlformats.org/officeDocument/2006/relationships/hyperlink" Target="https://scratch.mit.edu/" TargetMode="External"/><Relationship Id="rId5" Type="http://schemas.openxmlformats.org/officeDocument/2006/relationships/hyperlink" Target="https://quickdraw.withgoogle.com/" TargetMode="External"/><Relationship Id="rId6" Type="http://schemas.openxmlformats.org/officeDocument/2006/relationships/hyperlink" Target="https://www.autodraw.com" TargetMode="External"/><Relationship Id="rId7" Type="http://schemas.openxmlformats.org/officeDocument/2006/relationships/hyperlink" Target="https://www.tensorflow.org/" TargetMode="External"/><Relationship Id="rId8" Type="http://schemas.openxmlformats.org/officeDocument/2006/relationships/hyperlink" Target="https://machinelearningforkids.co.uk/?lang=en#!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