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Онлайн кинотеатр</w:t>
      </w:r>
    </w:p>
    <w:p w:rsidR="00000000" w:rsidDel="00000000" w:rsidP="00000000" w:rsidRDefault="00000000" w:rsidRPr="00000000" w14:paraId="00000002">
      <w:pPr>
        <w:ind w:firstLine="425.19685039370086"/>
        <w:jc w:val="both"/>
        <w:rPr/>
      </w:pPr>
      <w:r w:rsidDel="00000000" w:rsidR="00000000" w:rsidRPr="00000000">
        <w:rPr>
          <w:rtl w:val="0"/>
        </w:rPr>
        <w:t xml:space="preserve">Не будем усложнять кинотеатр, работаем в рамках нашей модели. Считаем, что пользователь выставляет рейтинг фильму после его просмотра, хотя, как правило, пользователь (зарегистрированный) может давать оценку фильмам, не посмотрев их у нас. Также должны быть данные о посещаемости онлайн-кинотеатра, т.е. сколько пользователей заходили на сайт, просматривали анонсы, трейлеры каких то фильмов. 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Основные бизнес - отчеты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05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Динамика количества просмотров (в нашем случае эквивалентно количеству платежей)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05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Количество пользователей, в т.ч. активных, т.е. смотрящих в среднем за месяц более N фильмов.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05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Конверсия посетителей сайта в зарегистрированных пользователей онлайн-кинотеатра.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Основные данные и источники их поступления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Пользователи. Для просмотра фильмов необходимо зарегистрироваться, указав: возраст, пол, профессию, номер телефона. Автоматически присваивается уникальный номер </w:t>
      </w:r>
      <w:r w:rsidDel="00000000" w:rsidR="00000000" w:rsidRPr="00000000">
        <w:rPr>
          <w:i w:val="1"/>
          <w:rtl w:val="0"/>
        </w:rPr>
        <w:t xml:space="preserve">user id </w:t>
      </w:r>
      <w:r w:rsidDel="00000000" w:rsidR="00000000" w:rsidRPr="00000000">
        <w:rPr>
          <w:rtl w:val="0"/>
        </w:rPr>
        <w:t xml:space="preserve">и дата регистрации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11.338582677165334"/>
        <w:jc w:val="both"/>
        <w:rPr/>
      </w:pPr>
      <w:r w:rsidDel="00000000" w:rsidR="00000000" w:rsidRPr="00000000">
        <w:rPr>
          <w:rtl w:val="0"/>
        </w:rPr>
        <w:t xml:space="preserve">Фильмы. За наполнение фильмотеки отвечает выделенный сотрудник (или отдел), назовем его “Менеджер по фильмотеке”. При поступлении нового фильма в фильмотеку указываются: название, дата релиза, URL-ссылка, категория. Фильм может быть отнесен к нескольким категориям. Автоматически присваивается уникальный номер </w:t>
      </w:r>
      <w:r w:rsidDel="00000000" w:rsidR="00000000" w:rsidRPr="00000000">
        <w:rPr>
          <w:i w:val="1"/>
          <w:rtl w:val="0"/>
        </w:rPr>
        <w:t xml:space="preserve">movie id </w:t>
      </w:r>
      <w:r w:rsidDel="00000000" w:rsidR="00000000" w:rsidRPr="00000000">
        <w:rPr>
          <w:rtl w:val="0"/>
        </w:rPr>
        <w:t xml:space="preserve">и дата регистрации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Данные о просмотрах. При просмотре фильма фиксируются: код пользователя </w:t>
      </w:r>
      <w:r w:rsidDel="00000000" w:rsidR="00000000" w:rsidRPr="00000000">
        <w:rPr>
          <w:i w:val="1"/>
          <w:rtl w:val="0"/>
        </w:rPr>
        <w:t xml:space="preserve">user id, </w:t>
      </w:r>
      <w:r w:rsidDel="00000000" w:rsidR="00000000" w:rsidRPr="00000000">
        <w:rPr>
          <w:rtl w:val="0"/>
        </w:rPr>
        <w:t xml:space="preserve">код фильма </w:t>
      </w:r>
      <w:r w:rsidDel="00000000" w:rsidR="00000000" w:rsidRPr="00000000">
        <w:rPr>
          <w:i w:val="1"/>
          <w:rtl w:val="0"/>
        </w:rPr>
        <w:t xml:space="preserve">movie id, </w:t>
      </w:r>
      <w:r w:rsidDel="00000000" w:rsidR="00000000" w:rsidRPr="00000000">
        <w:rPr>
          <w:rtl w:val="0"/>
        </w:rPr>
        <w:t xml:space="preserve">дата просмотра, рейтинг (пользователь выставляет после просмотра).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Основные сущности и процесс заливки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75600" cy="464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5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Таблица User. Данные заносит пользователь при регистрации в Онлайн-кинотеатре.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Таблица Item. Данные заносит менеджер продукта при добавлении нового фильма в фильмотеку.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Таблица Data. Данные user id, item id, timestamp заносятся автоматически при выборе и просмотре фильма, rating заносит пользователь после просмотра фильма.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Основные проверки на качество данных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Поле age таблицы User. Проверка при вводе: числовое значение в интервале от 10 до 100. Поле обязательное для заполнения.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Поле gender таблицы User. Выбор из списка (F, M) при вводе. Поле обязательное для заполнения.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Поле occupation таблицы User. Выбор из списка при вводе. Поле обязательное для заполнения.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Поле occupation таблицы User. При большом количестве пользователей, указавших профессию “other”, возможно корректировки на основе информации полученной, например, при анкетировании, опросе пользователей сайта. Расширение предлагаемого списка профессий.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Поле telephone таблицы User. Поле обязательное для заполнения. При регистрации пользователю отправляется смс с кодом для подтверждения валидности указанного номера.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Поле rating таблицы Data. Выбор из списка возможных значений от 1 до 5 (или 1-10).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Поле movie title таблицы items. Автоматическая проверка при вводе на наличие фильма с таким названием в фильмотеке.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Возможны ошибки при вводе названия фильма, особенно с названиями на иностранном языке. Периодические проверки наличия фильмов с похожими названиями. Корректировка, если это идентичные объекты. 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Поле IMDb URL таблицы items. Автоматическая проверка при вводе на наличие фильма с такой ссылкой в фильмотеке.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Жанр фильма таблицы items. Выбор из списка, обязательное заполнение при вводе нового фильма. Допускается выбор нескольких значений.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Периодические проверки фильмов, отнесенных к нескольким жанрам, на предмет совместимости указанных жанров. 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Data-проект, который должен улучшить показатели бизнеса онлайн - кинотеатра.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Владелец бизнеса недоволен финансовыми показателями работы онлайн - кинотеатра. Одной из причин он считает не отвечающий запросам пользователей состав фильмотеки, как то: популярность фильмов, их количественный состав по жанрам. Подтверждением этому он считает: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2"/>
        </w:numPr>
        <w:spacing w:line="240" w:lineRule="auto"/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низкий уровень конвертации посетителей сайта в зарегистрированных пользователей кинотеатра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2"/>
        </w:numPr>
        <w:spacing w:line="240" w:lineRule="auto"/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большая доля пользователей с низкой активностью просмотров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2"/>
        </w:numPr>
        <w:spacing w:line="240" w:lineRule="auto"/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большая доля пользователей в узком возрастном диапазоне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2"/>
        </w:numPr>
        <w:spacing w:line="240" w:lineRule="auto"/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ряд жанров, имеющих более высокий средний рейтинг, количественно значительно уступают жанрам, имеющим более низкий рейтинг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Поставлена задача построить модель, дающую рекомендации по формированию фильмотеки.  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Функционально компанию представляют: владелец продукта, менеджер продукта, аналитик данных и специалист по БД - разработчик.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firstLine="708.6614173228347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firstLine="708.6614173228347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5.1 Business understanding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На данном этапе необходимо четко сформулировать задачу бизнеса, а именно: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spacing w:line="240" w:lineRule="auto"/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Метрики, их  количественные показатели, описывающие текущее состояние проблемного участка бизнеса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spacing w:line="240" w:lineRule="auto"/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Целевые показатели выполнения бизнес-проекта, критерии оценки. Допустимые интервалы значений целевых показателей, при которых результат будет считаться эффективным.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spacing w:line="240" w:lineRule="auto"/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Финансовые показатели, которые планирует получить собственник бизнеса при успешном выполнении проекта.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spacing w:line="240" w:lineRule="auto"/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Объем допустимых затрат в рамках проекта, какие могут быть выделены ресурсы.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spacing w:line="240" w:lineRule="auto"/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Что будет результатом выполнения проекта: отчет, рекомендации владельцу продукта, дополнительный сервис и т.д.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spacing w:line="240" w:lineRule="auto"/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Возможные риски, которые могут повлиять на реализацию проекта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line="240" w:lineRule="auto"/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Создание плана проекта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Участники: владелец бизнеса, владелец продукта, аналитик.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0" w:firstLine="708.6614173228347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5.2.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Data understanding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1"/>
        </w:numPr>
        <w:spacing w:line="240" w:lineRule="auto"/>
        <w:ind w:left="720" w:hanging="11.338582677165334"/>
        <w:jc w:val="both"/>
        <w:rPr/>
      </w:pPr>
      <w:r w:rsidDel="00000000" w:rsidR="00000000" w:rsidRPr="00000000">
        <w:rPr>
          <w:rtl w:val="0"/>
        </w:rPr>
        <w:t xml:space="preserve">Описание и анализ имеющихся в распоряжении данных.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1"/>
        </w:numPr>
        <w:spacing w:line="240" w:lineRule="auto"/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Методы и инструменты, которые будут использоваться в рамках проекта.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1"/>
        </w:numPr>
        <w:spacing w:line="240" w:lineRule="auto"/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Определение ключевых аттрибутов, их наличие в имеющихся данных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1"/>
        </w:numPr>
        <w:spacing w:line="240" w:lineRule="auto"/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Количественная достаточность данных для моделирования, проверки гипотез и расчета статистических показателей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1"/>
        </w:numPr>
        <w:spacing w:line="240" w:lineRule="auto"/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Качество данных, необходимые действия для их подготовки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Участники: аналитик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5.3 Preparation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0"/>
        </w:numPr>
        <w:spacing w:line="240" w:lineRule="auto"/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Выполнить очистку данных (исправление ошибок, заполнение пропусков и т.д.)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0"/>
        </w:numPr>
        <w:spacing w:line="240" w:lineRule="auto"/>
        <w:ind w:left="708.6614173228347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Сформировать датафреймы, необходимые для проведения анализа и моделирования.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0"/>
        </w:numPr>
        <w:spacing w:line="240" w:lineRule="auto"/>
        <w:ind w:left="708.6614173228347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Выбрать признаки, разделить данные на обучающие и тестовые выборки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0"/>
        </w:numPr>
        <w:spacing w:line="240" w:lineRule="auto"/>
        <w:ind w:left="708.6614173228347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Задокументировать этапы подготовки данных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Участники: аналитик, специалист по БД - разработчик.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5.4 Modeling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6"/>
        </w:numPr>
        <w:spacing w:line="240" w:lineRule="auto"/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Выбрать алгоритмы и провести моделирование.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6"/>
        </w:numPr>
        <w:spacing w:line="240" w:lineRule="auto"/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Оценить результаты и определить, являются ли они понятными и достаточными для формирования возможных решений задачи проекта или требуются дополнительные исследования.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Участники: аналитик.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5.5 Evaluation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7"/>
        </w:numPr>
        <w:spacing w:line="240" w:lineRule="auto"/>
        <w:ind w:left="1440" w:hanging="731.3385826771653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Оценка результатов.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7"/>
        </w:numPr>
        <w:spacing w:line="240" w:lineRule="auto"/>
        <w:ind w:left="708.6614173228347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Выполнена ли задача полностью в рамках целевых показателей, какие дальнейшие шаги по внедрению результатов проекта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7"/>
        </w:numPr>
        <w:spacing w:line="240" w:lineRule="auto"/>
        <w:ind w:left="708.6614173228347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Если представленное решение не отвечает в полной мере установленным требованиям, можно ли использовать результат в какой то части, какова эффективность этих решений.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7"/>
        </w:numPr>
        <w:spacing w:line="240" w:lineRule="auto"/>
        <w:ind w:left="708.6614173228347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Возможно появление неких инсайтов в ходе исследований, выявление параметров, влияющих на бизнес, которые не рассматривались на этапе планирования проекта. Какие по ним решения.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Участники: владелец бизнеса, владелец продукта, аналитик.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5.6 Deployment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3"/>
        </w:numPr>
        <w:spacing w:line="240" w:lineRule="auto"/>
        <w:ind w:left="708.6614173228347" w:firstLine="0"/>
        <w:jc w:val="both"/>
        <w:rPr>
          <w:b w:val="1"/>
          <w:u w:val="none"/>
        </w:rPr>
      </w:pPr>
      <w:r w:rsidDel="00000000" w:rsidR="00000000" w:rsidRPr="00000000">
        <w:rPr>
          <w:rtl w:val="0"/>
        </w:rPr>
        <w:t xml:space="preserve">Составить план внедрения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результатов моделирования, включая дальнейшую реализацию, обслуживание и мониторинг эффективности.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3"/>
        </w:numPr>
        <w:spacing w:line="240" w:lineRule="auto"/>
        <w:ind w:left="708.6614173228347" w:firstLine="0"/>
        <w:jc w:val="both"/>
        <w:rPr>
          <w:b w:val="1"/>
          <w:u w:val="none"/>
        </w:rPr>
      </w:pPr>
      <w:r w:rsidDel="00000000" w:rsidR="00000000" w:rsidRPr="00000000">
        <w:rPr>
          <w:rtl w:val="0"/>
        </w:rPr>
        <w:t xml:space="preserve">Провести итоговый обзор проекта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Участники: владелец продукта, аналитик, специалист по БД - разработчик.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4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Требуемые роли в команде по работе с данными на этапах 4 и 5</w:t>
      </w:r>
    </w:p>
    <w:p w:rsidR="00000000" w:rsidDel="00000000" w:rsidP="00000000" w:rsidRDefault="00000000" w:rsidRPr="00000000" w14:paraId="0000006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Указаны непосредственно в п. 5. На этапе 4 менеджер продукта отвечает за наполнение данных в фильмотеке, проверку качества и корректности данных выполняет специалист по БД - разработчик, привлекая, где необходимо, к исправлению ошибок  менеджера продукта.</w:t>
      </w:r>
    </w:p>
    <w:sectPr>
      <w:pgSz w:h="16834" w:w="11909" w:orient="portrait"/>
      <w:pgMar w:bottom="1440" w:top="1440" w:left="1842.5196850393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