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6BAD" w14:textId="77777777" w:rsidR="00792A88" w:rsidRDefault="00792A88" w:rsidP="00D40FB7">
      <w:pPr>
        <w:pStyle w:val="1"/>
        <w:spacing w:line="240" w:lineRule="auto"/>
        <w:ind w:left="708"/>
        <w:jc w:val="right"/>
        <w:rPr>
          <w:b w:val="0"/>
          <w:bCs w:val="0"/>
          <w:sz w:val="28"/>
          <w:szCs w:val="28"/>
        </w:rPr>
      </w:pPr>
    </w:p>
    <w:p w14:paraId="55FAD5FF" w14:textId="77777777" w:rsidR="00CA6B51" w:rsidRDefault="00E44DD9" w:rsidP="00CA6B51">
      <w:pPr>
        <w:pStyle w:val="1"/>
        <w:spacing w:line="240" w:lineRule="auto"/>
        <w:ind w:left="708"/>
        <w:jc w:val="right"/>
        <w:rPr>
          <w:b w:val="0"/>
          <w:bCs w:val="0"/>
          <w:sz w:val="28"/>
          <w:szCs w:val="28"/>
        </w:rPr>
      </w:pPr>
      <w:r w:rsidRPr="00792A88">
        <w:rPr>
          <w:b w:val="0"/>
          <w:bCs w:val="0"/>
          <w:sz w:val="28"/>
          <w:szCs w:val="28"/>
        </w:rPr>
        <w:t>Валерия Федорова</w:t>
      </w:r>
      <w:r w:rsidR="00D40FB7" w:rsidRPr="00792A88">
        <w:rPr>
          <w:b w:val="0"/>
          <w:bCs w:val="0"/>
          <w:sz w:val="28"/>
          <w:szCs w:val="28"/>
        </w:rPr>
        <w:t>,</w:t>
      </w:r>
    </w:p>
    <w:p w14:paraId="5E5AB4DC" w14:textId="12F0717B" w:rsidR="00D40FB7" w:rsidRPr="00792A88" w:rsidRDefault="00D40FB7" w:rsidP="00CA6B51">
      <w:pPr>
        <w:pStyle w:val="1"/>
        <w:spacing w:line="240" w:lineRule="auto"/>
        <w:ind w:left="708"/>
        <w:jc w:val="right"/>
        <w:rPr>
          <w:b w:val="0"/>
          <w:bCs w:val="0"/>
          <w:sz w:val="28"/>
          <w:szCs w:val="28"/>
        </w:rPr>
      </w:pPr>
      <w:r w:rsidRPr="00792A88">
        <w:rPr>
          <w:b w:val="0"/>
          <w:bCs w:val="0"/>
          <w:sz w:val="28"/>
          <w:szCs w:val="28"/>
        </w:rPr>
        <w:t xml:space="preserve"> </w:t>
      </w:r>
      <w:r w:rsidR="00CA6B51">
        <w:rPr>
          <w:b w:val="0"/>
          <w:bCs w:val="0"/>
          <w:sz w:val="28"/>
          <w:szCs w:val="28"/>
        </w:rPr>
        <w:t>с</w:t>
      </w:r>
      <w:r w:rsidR="00E44DD9" w:rsidRPr="00792A88">
        <w:rPr>
          <w:b w:val="0"/>
          <w:bCs w:val="0"/>
          <w:sz w:val="28"/>
          <w:szCs w:val="28"/>
        </w:rPr>
        <w:t xml:space="preserve">тудентка 1 курса группы </w:t>
      </w:r>
      <w:r w:rsidRPr="00792A88">
        <w:rPr>
          <w:b w:val="0"/>
          <w:bCs w:val="0"/>
          <w:sz w:val="28"/>
          <w:szCs w:val="28"/>
        </w:rPr>
        <w:t>БИЯ178-2</w:t>
      </w:r>
    </w:p>
    <w:p w14:paraId="4A39EB68" w14:textId="77777777" w:rsidR="00CA6B51" w:rsidRPr="00CA6B51" w:rsidRDefault="00D40FB7" w:rsidP="00CA6B51">
      <w:pPr>
        <w:pStyle w:val="1"/>
        <w:spacing w:line="240" w:lineRule="auto"/>
        <w:jc w:val="center"/>
        <w:rPr>
          <w:sz w:val="40"/>
        </w:rPr>
      </w:pPr>
      <w:r w:rsidRPr="00CA6B51">
        <w:rPr>
          <w:sz w:val="40"/>
        </w:rPr>
        <w:t>Отчет</w:t>
      </w:r>
    </w:p>
    <w:p w14:paraId="21B39736" w14:textId="2B08CDF3" w:rsidR="00D40FB7" w:rsidRPr="00CA6B51" w:rsidRDefault="00D40FB7" w:rsidP="00CA6B51">
      <w:pPr>
        <w:pStyle w:val="1"/>
        <w:spacing w:line="240" w:lineRule="auto"/>
        <w:jc w:val="center"/>
        <w:rPr>
          <w:sz w:val="44"/>
        </w:rPr>
      </w:pPr>
      <w:r w:rsidRPr="00792A88">
        <w:rPr>
          <w:rFonts w:eastAsia="Times New Roman"/>
          <w:color w:val="000000"/>
          <w:sz w:val="32"/>
          <w:szCs w:val="32"/>
        </w:rPr>
        <w:t xml:space="preserve">Использование параллельного корпуса для количественного изучения </w:t>
      </w:r>
      <w:proofErr w:type="spellStart"/>
      <w:r w:rsidRPr="00792A88">
        <w:rPr>
          <w:rFonts w:eastAsia="Times New Roman"/>
          <w:color w:val="000000"/>
          <w:sz w:val="32"/>
          <w:szCs w:val="32"/>
        </w:rPr>
        <w:t>лингвоспецифичнои</w:t>
      </w:r>
      <w:proofErr w:type="spellEnd"/>
      <w:r w:rsidRPr="00792A88">
        <w:rPr>
          <w:rFonts w:eastAsia="Times New Roman"/>
          <w:color w:val="000000"/>
          <w:sz w:val="32"/>
          <w:szCs w:val="32"/>
        </w:rPr>
        <w:t>̆ лексики</w:t>
      </w:r>
    </w:p>
    <w:p w14:paraId="6A1BC6F4" w14:textId="6CAE92D4" w:rsidR="00792A88" w:rsidRDefault="0057391F" w:rsidP="00BA7885">
      <w:pPr>
        <w:rPr>
          <w:rFonts w:ascii="Times New Roman" w:hAnsi="Times New Roman" w:cs="Times New Roman"/>
          <w:color w:val="000000" w:themeColor="text1"/>
        </w:rPr>
      </w:pPr>
      <w:r w:rsidRPr="00792A88">
        <w:rPr>
          <w:rFonts w:ascii="Times New Roman" w:hAnsi="Times New Roman" w:cs="Times New Roman"/>
          <w:color w:val="000000" w:themeColor="text1"/>
        </w:rPr>
        <w:t xml:space="preserve">Для анализа я выбрала слова </w:t>
      </w:r>
      <w:r w:rsidR="00877185" w:rsidRPr="00792A88">
        <w:rPr>
          <w:rFonts w:ascii="Times New Roman" w:hAnsi="Times New Roman" w:cs="Times New Roman"/>
          <w:color w:val="000000" w:themeColor="text1"/>
        </w:rPr>
        <w:t>«</w:t>
      </w:r>
      <w:r w:rsidR="009160C9" w:rsidRPr="00792A88">
        <w:rPr>
          <w:rFonts w:ascii="Times New Roman" w:hAnsi="Times New Roman" w:cs="Times New Roman"/>
          <w:color w:val="000000" w:themeColor="text1"/>
        </w:rPr>
        <w:t>утонченный</w:t>
      </w:r>
      <w:r w:rsidR="00877185" w:rsidRPr="00792A88">
        <w:rPr>
          <w:rFonts w:ascii="Times New Roman" w:hAnsi="Times New Roman" w:cs="Times New Roman"/>
          <w:color w:val="000000" w:themeColor="text1"/>
        </w:rPr>
        <w:t>»</w:t>
      </w:r>
      <w:r w:rsidRPr="00792A88">
        <w:rPr>
          <w:rFonts w:ascii="Times New Roman" w:hAnsi="Times New Roman" w:cs="Times New Roman"/>
          <w:color w:val="000000" w:themeColor="text1"/>
        </w:rPr>
        <w:t xml:space="preserve"> и </w:t>
      </w:r>
      <w:r w:rsidR="00877185" w:rsidRPr="00792A88">
        <w:rPr>
          <w:rFonts w:ascii="Times New Roman" w:hAnsi="Times New Roman" w:cs="Times New Roman"/>
          <w:color w:val="000000" w:themeColor="text1"/>
        </w:rPr>
        <w:t>«</w:t>
      </w:r>
      <w:r w:rsidR="00437366">
        <w:rPr>
          <w:rFonts w:ascii="Times New Roman" w:hAnsi="Times New Roman" w:cs="Times New Roman"/>
          <w:color w:val="000000" w:themeColor="text1"/>
        </w:rPr>
        <w:t>делега</w:t>
      </w:r>
      <w:r w:rsidR="00AC550B" w:rsidRPr="00792A88">
        <w:rPr>
          <w:rFonts w:ascii="Times New Roman" w:hAnsi="Times New Roman" w:cs="Times New Roman"/>
          <w:color w:val="000000" w:themeColor="text1"/>
        </w:rPr>
        <w:t>ция</w:t>
      </w:r>
      <w:r w:rsidR="00877185" w:rsidRPr="00792A88">
        <w:rPr>
          <w:rFonts w:ascii="Times New Roman" w:hAnsi="Times New Roman" w:cs="Times New Roman"/>
          <w:color w:val="000000" w:themeColor="text1"/>
        </w:rPr>
        <w:t>»</w:t>
      </w:r>
      <w:r w:rsidRPr="00792A88">
        <w:rPr>
          <w:rFonts w:ascii="Times New Roman" w:hAnsi="Times New Roman" w:cs="Times New Roman"/>
          <w:color w:val="000000" w:themeColor="text1"/>
        </w:rPr>
        <w:t xml:space="preserve">. </w:t>
      </w:r>
      <w:r w:rsidR="008053BE" w:rsidRPr="00792A88">
        <w:rPr>
          <w:rFonts w:ascii="Times New Roman" w:hAnsi="Times New Roman" w:cs="Times New Roman"/>
          <w:color w:val="000000" w:themeColor="text1"/>
        </w:rPr>
        <w:t xml:space="preserve">Я предположила, что слово </w:t>
      </w:r>
      <w:r w:rsidR="00877185" w:rsidRPr="00792A88">
        <w:rPr>
          <w:rFonts w:ascii="Times New Roman" w:hAnsi="Times New Roman" w:cs="Times New Roman"/>
          <w:color w:val="000000" w:themeColor="text1"/>
        </w:rPr>
        <w:t>«</w:t>
      </w:r>
      <w:r w:rsidR="009160C9" w:rsidRPr="00792A88">
        <w:rPr>
          <w:rFonts w:ascii="Times New Roman" w:hAnsi="Times New Roman" w:cs="Times New Roman"/>
          <w:color w:val="000000" w:themeColor="text1"/>
        </w:rPr>
        <w:t>утонченный</w:t>
      </w:r>
      <w:r w:rsidR="00877185" w:rsidRPr="00792A88">
        <w:rPr>
          <w:rFonts w:ascii="Times New Roman" w:hAnsi="Times New Roman" w:cs="Times New Roman"/>
          <w:color w:val="000000" w:themeColor="text1"/>
        </w:rPr>
        <w:t>»</w:t>
      </w:r>
      <w:r w:rsidR="009160C9" w:rsidRPr="00792A88">
        <w:rPr>
          <w:rFonts w:ascii="Times New Roman" w:hAnsi="Times New Roman" w:cs="Times New Roman"/>
          <w:color w:val="000000" w:themeColor="text1"/>
        </w:rPr>
        <w:t xml:space="preserve"> является  </w:t>
      </w:r>
      <w:proofErr w:type="spellStart"/>
      <w:r w:rsidR="009160C9" w:rsidRPr="00792A88">
        <w:rPr>
          <w:rFonts w:ascii="Times New Roman" w:hAnsi="Times New Roman" w:cs="Times New Roman"/>
          <w:color w:val="000000" w:themeColor="text1"/>
        </w:rPr>
        <w:t>лингвоспецифичным</w:t>
      </w:r>
      <w:proofErr w:type="spellEnd"/>
      <w:r w:rsidR="008053BE" w:rsidRPr="00792A88">
        <w:rPr>
          <w:rFonts w:ascii="Times New Roman" w:hAnsi="Times New Roman" w:cs="Times New Roman"/>
          <w:color w:val="000000" w:themeColor="text1"/>
        </w:rPr>
        <w:t xml:space="preserve">, потому что </w:t>
      </w:r>
      <w:r w:rsidR="007C0A97" w:rsidRPr="00792A88">
        <w:rPr>
          <w:rFonts w:ascii="Times New Roman" w:hAnsi="Times New Roman" w:cs="Times New Roman"/>
          <w:color w:val="000000" w:themeColor="text1"/>
        </w:rPr>
        <w:t xml:space="preserve">оно </w:t>
      </w:r>
      <w:r w:rsidR="009160C9" w:rsidRPr="00792A88">
        <w:rPr>
          <w:rFonts w:ascii="Times New Roman" w:hAnsi="Times New Roman" w:cs="Times New Roman"/>
          <w:color w:val="000000" w:themeColor="text1"/>
        </w:rPr>
        <w:t>может быть переведено на несколько вариантов единиц а</w:t>
      </w:r>
      <w:bookmarkStart w:id="0" w:name="_GoBack"/>
      <w:bookmarkEnd w:id="0"/>
      <w:r w:rsidR="009160C9" w:rsidRPr="00792A88">
        <w:rPr>
          <w:rFonts w:ascii="Times New Roman" w:hAnsi="Times New Roman" w:cs="Times New Roman"/>
          <w:color w:val="000000" w:themeColor="text1"/>
        </w:rPr>
        <w:t xml:space="preserve">нглийского языка с различными  оттенками значения. </w:t>
      </w:r>
      <w:r w:rsidR="00BA7885" w:rsidRPr="00792A88">
        <w:rPr>
          <w:rFonts w:ascii="Times New Roman" w:hAnsi="Times New Roman" w:cs="Times New Roman"/>
          <w:color w:val="000000" w:themeColor="text1"/>
        </w:rPr>
        <w:t>Действительно, хотя английский перевод</w:t>
      </w:r>
      <w:r w:rsidR="007C0A97"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877185" w:rsidRPr="00792A88">
        <w:rPr>
          <w:rFonts w:ascii="Times New Roman" w:hAnsi="Times New Roman" w:cs="Times New Roman"/>
          <w:color w:val="000000" w:themeColor="text1"/>
        </w:rPr>
        <w:t>«</w:t>
      </w:r>
      <w:r w:rsidR="009160C9" w:rsidRPr="00792A88">
        <w:rPr>
          <w:rFonts w:ascii="Times New Roman" w:hAnsi="Times New Roman" w:cs="Times New Roman"/>
          <w:color w:val="000000" w:themeColor="text1"/>
          <w:lang w:val="en-US"/>
        </w:rPr>
        <w:t>refined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» </w:t>
      </w:r>
      <w:r w:rsidR="009160C9" w:rsidRPr="00792A88">
        <w:rPr>
          <w:rFonts w:ascii="Times New Roman" w:hAnsi="Times New Roman" w:cs="Times New Roman"/>
          <w:color w:val="000000" w:themeColor="text1"/>
        </w:rPr>
        <w:t>преобладал, всего на 10 вхождений нашлось 5</w:t>
      </w:r>
      <w:r w:rsidR="007C0A97" w:rsidRPr="00792A88">
        <w:rPr>
          <w:rFonts w:ascii="Times New Roman" w:hAnsi="Times New Roman" w:cs="Times New Roman"/>
          <w:color w:val="000000" w:themeColor="text1"/>
        </w:rPr>
        <w:t xml:space="preserve"> моделей перевода</w:t>
      </w:r>
      <w:r w:rsidR="00AC550B" w:rsidRPr="00792A88">
        <w:rPr>
          <w:rFonts w:ascii="Times New Roman" w:hAnsi="Times New Roman" w:cs="Times New Roman"/>
          <w:color w:val="000000" w:themeColor="text1"/>
        </w:rPr>
        <w:t xml:space="preserve"> (</w:t>
      </w:r>
      <w:r w:rsidR="009160C9" w:rsidRPr="00792A88">
        <w:rPr>
          <w:rFonts w:ascii="Times New Roman" w:hAnsi="Times New Roman" w:cs="Times New Roman"/>
          <w:color w:val="000000" w:themeColor="text1"/>
          <w:lang w:val="en-US"/>
        </w:rPr>
        <w:t>delicate</w:t>
      </w:r>
      <w:r w:rsidR="009160C9" w:rsidRPr="00792A88">
        <w:rPr>
          <w:rFonts w:ascii="Times New Roman" w:hAnsi="Times New Roman" w:cs="Times New Roman"/>
          <w:color w:val="000000" w:themeColor="text1"/>
        </w:rPr>
        <w:t xml:space="preserve">, </w:t>
      </w:r>
      <w:r w:rsidR="009160C9" w:rsidRPr="00792A88">
        <w:rPr>
          <w:rFonts w:ascii="Times New Roman" w:hAnsi="Times New Roman" w:cs="Times New Roman"/>
          <w:color w:val="000000" w:themeColor="text1"/>
          <w:lang w:val="en-US"/>
        </w:rPr>
        <w:t>sophisticated</w:t>
      </w:r>
      <w:r w:rsidR="009160C9" w:rsidRPr="00792A88">
        <w:rPr>
          <w:rFonts w:ascii="Times New Roman" w:hAnsi="Times New Roman" w:cs="Times New Roman"/>
          <w:color w:val="000000" w:themeColor="text1"/>
        </w:rPr>
        <w:t xml:space="preserve">, </w:t>
      </w:r>
      <w:r w:rsidR="009160C9" w:rsidRPr="00792A88">
        <w:rPr>
          <w:rFonts w:ascii="Times New Roman" w:hAnsi="Times New Roman" w:cs="Times New Roman"/>
          <w:color w:val="000000" w:themeColor="text1"/>
          <w:lang w:val="en-US"/>
        </w:rPr>
        <w:t>choice</w:t>
      </w:r>
      <w:r w:rsidR="00AC550B" w:rsidRPr="00792A88">
        <w:rPr>
          <w:rFonts w:ascii="Times New Roman" w:hAnsi="Times New Roman" w:cs="Times New Roman"/>
          <w:color w:val="000000" w:themeColor="text1"/>
        </w:rPr>
        <w:t xml:space="preserve"> и др.)</w:t>
      </w:r>
      <w:r w:rsidR="007C0A97" w:rsidRPr="00792A88">
        <w:rPr>
          <w:rFonts w:ascii="Times New Roman" w:hAnsi="Times New Roman" w:cs="Times New Roman"/>
          <w:color w:val="000000" w:themeColor="text1"/>
        </w:rPr>
        <w:t>.</w:t>
      </w:r>
    </w:p>
    <w:p w14:paraId="3EEAFAB3" w14:textId="7E1FD2D0" w:rsidR="00B36061" w:rsidRDefault="007F30E5" w:rsidP="00BA7885">
      <w:pPr>
        <w:rPr>
          <w:rFonts w:ascii="Times New Roman" w:hAnsi="Times New Roman" w:cs="Times New Roman"/>
          <w:color w:val="000000" w:themeColor="text1"/>
        </w:rPr>
      </w:pPr>
      <w:r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792A88">
        <w:rPr>
          <w:rFonts w:ascii="Times New Roman" w:hAnsi="Times New Roman" w:cs="Times New Roman"/>
          <w:color w:val="000000" w:themeColor="text1"/>
        </w:rPr>
        <w:t>Слово «</w:t>
      </w:r>
      <w:r w:rsidR="00096CE3">
        <w:rPr>
          <w:rFonts w:ascii="Times New Roman" w:hAnsi="Times New Roman" w:cs="Times New Roman"/>
          <w:color w:val="000000" w:themeColor="text1"/>
        </w:rPr>
        <w:t>делегация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» </w:t>
      </w:r>
      <w:r w:rsidR="00B36061">
        <w:rPr>
          <w:rFonts w:ascii="Times New Roman" w:hAnsi="Times New Roman" w:cs="Times New Roman"/>
          <w:color w:val="000000" w:themeColor="text1"/>
        </w:rPr>
        <w:t>произошло от латинского слова «</w:t>
      </w:r>
      <w:proofErr w:type="spellStart"/>
      <w:r w:rsidR="00B36061">
        <w:rPr>
          <w:rFonts w:ascii="Times New Roman" w:hAnsi="Times New Roman" w:cs="Times New Roman"/>
          <w:color w:val="000000" w:themeColor="text1"/>
          <w:lang w:val="en-US"/>
        </w:rPr>
        <w:t>delegare</w:t>
      </w:r>
      <w:proofErr w:type="spellEnd"/>
      <w:r w:rsidR="00B36061">
        <w:rPr>
          <w:rFonts w:ascii="Times New Roman" w:hAnsi="Times New Roman" w:cs="Times New Roman"/>
          <w:color w:val="000000" w:themeColor="text1"/>
        </w:rPr>
        <w:t>»</w:t>
      </w:r>
      <w:r w:rsidR="00B36061" w:rsidRPr="00B36061">
        <w:rPr>
          <w:rFonts w:ascii="Times New Roman" w:hAnsi="Times New Roman" w:cs="Times New Roman"/>
          <w:color w:val="000000" w:themeColor="text1"/>
        </w:rPr>
        <w:t xml:space="preserve"> </w:t>
      </w:r>
      <w:r w:rsidR="00B36061">
        <w:rPr>
          <w:rFonts w:ascii="Times New Roman" w:hAnsi="Times New Roman" w:cs="Times New Roman"/>
          <w:color w:val="000000" w:themeColor="text1"/>
        </w:rPr>
        <w:t>в значении «предписания» или «установки»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, и в английском языке </w:t>
      </w:r>
      <w:r w:rsidR="00B36061">
        <w:rPr>
          <w:rFonts w:ascii="Times New Roman" w:hAnsi="Times New Roman" w:cs="Times New Roman"/>
          <w:color w:val="000000" w:themeColor="text1"/>
        </w:rPr>
        <w:t>образовано от данного корня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 (</w:t>
      </w:r>
      <w:r w:rsidR="00B36061">
        <w:rPr>
          <w:rFonts w:ascii="Times New Roman" w:hAnsi="Times New Roman" w:cs="Times New Roman"/>
          <w:color w:val="000000" w:themeColor="text1"/>
          <w:lang w:val="en-US"/>
        </w:rPr>
        <w:t>delega</w:t>
      </w:r>
      <w:r w:rsidR="00B36061" w:rsidRPr="00792A88">
        <w:rPr>
          <w:rFonts w:ascii="Times New Roman" w:hAnsi="Times New Roman" w:cs="Times New Roman"/>
          <w:color w:val="000000" w:themeColor="text1"/>
          <w:lang w:val="en-US"/>
        </w:rPr>
        <w:t>tion</w:t>
      </w:r>
      <w:r w:rsidR="00B36061">
        <w:rPr>
          <w:rFonts w:ascii="Times New Roman" w:hAnsi="Times New Roman" w:cs="Times New Roman"/>
          <w:color w:val="000000" w:themeColor="text1"/>
        </w:rPr>
        <w:t>)</w:t>
      </w:r>
      <w:r w:rsidR="00B36061" w:rsidRPr="00B36061">
        <w:rPr>
          <w:rFonts w:ascii="Times New Roman" w:hAnsi="Times New Roman" w:cs="Times New Roman"/>
          <w:color w:val="000000" w:themeColor="text1"/>
        </w:rPr>
        <w:t xml:space="preserve">. </w:t>
      </w:r>
      <w:r w:rsidR="00B36061">
        <w:rPr>
          <w:rFonts w:ascii="Times New Roman" w:hAnsi="Times New Roman" w:cs="Times New Roman"/>
          <w:color w:val="000000" w:themeColor="text1"/>
        </w:rPr>
        <w:t xml:space="preserve">Таким образом, можно прийти к выводу, что 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это слово </w:t>
      </w:r>
      <w:r w:rsidR="00B36061">
        <w:rPr>
          <w:rFonts w:ascii="Times New Roman" w:hAnsi="Times New Roman" w:cs="Times New Roman"/>
          <w:color w:val="000000" w:themeColor="text1"/>
        </w:rPr>
        <w:t xml:space="preserve">вряд ли является 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специфичным. </w:t>
      </w:r>
    </w:p>
    <w:p w14:paraId="01BCAAD1" w14:textId="1659CD37" w:rsidR="0057391F" w:rsidRPr="00792A88" w:rsidRDefault="00B36061" w:rsidP="00BA78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Так, на 10 вхождений данного 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 слова </w:t>
      </w:r>
      <w:r>
        <w:rPr>
          <w:rFonts w:ascii="Times New Roman" w:hAnsi="Times New Roman" w:cs="Times New Roman"/>
          <w:color w:val="000000" w:themeColor="text1"/>
        </w:rPr>
        <w:t xml:space="preserve"> пришлось всего лишь </w:t>
      </w:r>
      <w:r w:rsidRPr="00B36061">
        <w:rPr>
          <w:rFonts w:ascii="Times New Roman" w:hAnsi="Times New Roman" w:cs="Times New Roman"/>
          <w:color w:val="000000" w:themeColor="text1"/>
        </w:rPr>
        <w:t>3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 модели</w:t>
      </w:r>
      <w:r w:rsidR="00AC550B" w:rsidRPr="00792A88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  <w:lang w:val="en-US"/>
        </w:rPr>
        <w:t>delegation</w:t>
      </w:r>
      <w:r w:rsidRPr="00B36061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US"/>
        </w:rPr>
        <w:t>committee</w:t>
      </w:r>
      <w:r w:rsidRPr="00B36061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US"/>
        </w:rPr>
        <w:t>group</w:t>
      </w:r>
      <w:r w:rsidR="00AC550B" w:rsidRPr="00792A88">
        <w:rPr>
          <w:rFonts w:ascii="Times New Roman" w:hAnsi="Times New Roman" w:cs="Times New Roman"/>
          <w:color w:val="000000" w:themeColor="text1"/>
        </w:rPr>
        <w:t>)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. </w:t>
      </w:r>
    </w:p>
    <w:tbl>
      <w:tblPr>
        <w:tblStyle w:val="a5"/>
        <w:tblW w:w="0" w:type="auto"/>
        <w:tblInd w:w="-1" w:type="dxa"/>
        <w:tblLook w:val="04A0" w:firstRow="1" w:lastRow="0" w:firstColumn="1" w:lastColumn="0" w:noHBand="0" w:noVBand="1"/>
      </w:tblPr>
      <w:tblGrid>
        <w:gridCol w:w="2342"/>
        <w:gridCol w:w="3415"/>
        <w:gridCol w:w="3583"/>
      </w:tblGrid>
      <w:tr w:rsidR="00AC550B" w:rsidRPr="00792A88" w14:paraId="263308D7" w14:textId="77777777" w:rsidTr="00AC550B">
        <w:trPr>
          <w:trHeight w:val="337"/>
        </w:trPr>
        <w:tc>
          <w:tcPr>
            <w:tcW w:w="2342" w:type="dxa"/>
          </w:tcPr>
          <w:p w14:paraId="3DF1D03E" w14:textId="77777777" w:rsidR="007C0A97" w:rsidRPr="00792A88" w:rsidRDefault="007C0A97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15" w:type="dxa"/>
          </w:tcPr>
          <w:p w14:paraId="00CEBCD6" w14:textId="1073B6CC" w:rsidR="007C0A97" w:rsidRPr="00792A88" w:rsidRDefault="009160C9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Утонченны</w:t>
            </w:r>
            <w:r w:rsidR="007C0A97" w:rsidRPr="00792A8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й</w:t>
            </w:r>
          </w:p>
        </w:tc>
        <w:tc>
          <w:tcPr>
            <w:tcW w:w="3583" w:type="dxa"/>
          </w:tcPr>
          <w:p w14:paraId="162F0DD9" w14:textId="77777777" w:rsidR="007C0A97" w:rsidRPr="00792A88" w:rsidRDefault="003F478B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Традиция</w:t>
            </w:r>
          </w:p>
        </w:tc>
      </w:tr>
      <w:tr w:rsidR="00AC550B" w:rsidRPr="00B36061" w14:paraId="63EC5A25" w14:textId="77777777" w:rsidTr="00AC550B">
        <w:trPr>
          <w:trHeight w:val="365"/>
        </w:trPr>
        <w:tc>
          <w:tcPr>
            <w:tcW w:w="2342" w:type="dxa"/>
          </w:tcPr>
          <w:p w14:paraId="0EE6D844" w14:textId="77777777" w:rsidR="007C0A97" w:rsidRPr="00792A88" w:rsidRDefault="00B30E57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F(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)/</w:t>
            </w:r>
            <w:proofErr w:type="spellStart"/>
            <w:r w:rsidR="007C0A97"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90374B8" w14:textId="650EAB6C" w:rsidR="007C0A97" w:rsidRPr="00792A88" w:rsidRDefault="009160C9" w:rsidP="007C0A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92A88">
              <w:rPr>
                <w:rFonts w:ascii="Times New Roman" w:hAnsi="Times New Roman" w:cs="Times New Roman"/>
                <w:color w:val="000000" w:themeColor="text1"/>
                <w:lang w:val="en-US"/>
              </w:rPr>
              <w:t>4/5</w:t>
            </w:r>
            <w:r w:rsidR="00AC550B" w:rsidRPr="00792A88">
              <w:rPr>
                <w:rFonts w:ascii="Times New Roman" w:hAnsi="Times New Roman" w:cs="Times New Roman"/>
                <w:color w:val="000000" w:themeColor="text1"/>
                <w:lang w:val="en-US"/>
              </w:rPr>
              <w:t>=</w:t>
            </w:r>
            <w:r w:rsidR="00AC550B" w:rsidRPr="00792A88">
              <w:rPr>
                <w:rFonts w:ascii="Times New Roman" w:hAnsi="Times New Roman" w:cs="Times New Roman"/>
                <w:color w:val="FF0000"/>
                <w:lang w:val="en-US"/>
              </w:rPr>
              <w:t>0.</w:t>
            </w:r>
            <w:r w:rsidRPr="00792A88">
              <w:rPr>
                <w:rFonts w:ascii="Times New Roman" w:hAnsi="Times New Roman" w:cs="Times New Roman"/>
                <w:color w:val="FF0000"/>
              </w:rPr>
              <w:t>8</w:t>
            </w:r>
            <w:r w:rsidR="00AC550B" w:rsidRPr="00792A88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</w:p>
        </w:tc>
        <w:tc>
          <w:tcPr>
            <w:tcW w:w="3583" w:type="dxa"/>
          </w:tcPr>
          <w:p w14:paraId="24A18808" w14:textId="27283053" w:rsidR="007C0A97" w:rsidRPr="00B36061" w:rsidRDefault="00B36061" w:rsidP="007C0A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6/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</w:tr>
      <w:tr w:rsidR="00AC550B" w:rsidRPr="00B36061" w14:paraId="05B38F62" w14:textId="77777777" w:rsidTr="00AC550B">
        <w:trPr>
          <w:trHeight w:val="366"/>
        </w:trPr>
        <w:tc>
          <w:tcPr>
            <w:tcW w:w="2342" w:type="dxa"/>
          </w:tcPr>
          <w:p w14:paraId="7D4B22F7" w14:textId="77777777" w:rsidR="007C0A97" w:rsidRPr="00B36061" w:rsidRDefault="007C0A97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O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)/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68962A7" w14:textId="71920501" w:rsidR="007C0A97" w:rsidRPr="00792A88" w:rsidRDefault="009160C9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792A88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792A88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3583" w:type="dxa"/>
          </w:tcPr>
          <w:p w14:paraId="1F9A8380" w14:textId="73A8AB5E" w:rsidR="007C0A97" w:rsidRPr="00B36061" w:rsidRDefault="00B36061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B36061">
              <w:rPr>
                <w:rFonts w:ascii="Times New Roman" w:hAnsi="Times New Roman" w:cs="Times New Roman"/>
                <w:color w:val="FF0000"/>
              </w:rPr>
              <w:t>3</w:t>
            </w:r>
            <w:r w:rsidR="00AC550B" w:rsidRPr="00B36061">
              <w:rPr>
                <w:rFonts w:ascii="Times New Roman" w:hAnsi="Times New Roman" w:cs="Times New Roman"/>
                <w:color w:val="FF0000"/>
              </w:rPr>
              <w:t>.</w:t>
            </w:r>
            <w:r w:rsidRPr="00B36061">
              <w:rPr>
                <w:rFonts w:ascii="Times New Roman" w:hAnsi="Times New Roman" w:cs="Times New Roman"/>
                <w:color w:val="FF0000"/>
              </w:rPr>
              <w:t>(3)</w:t>
            </w:r>
          </w:p>
        </w:tc>
      </w:tr>
      <w:tr w:rsidR="00AC550B" w:rsidRPr="00B36061" w14:paraId="47A23421" w14:textId="77777777" w:rsidTr="00AC550B">
        <w:trPr>
          <w:trHeight w:val="379"/>
        </w:trPr>
        <w:tc>
          <w:tcPr>
            <w:tcW w:w="2342" w:type="dxa"/>
          </w:tcPr>
          <w:p w14:paraId="549059D3" w14:textId="77777777" w:rsidR="007C0A97" w:rsidRPr="00B36061" w:rsidRDefault="007C0A97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)/</w:t>
            </w: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Msec</w:t>
            </w:r>
            <w:proofErr w:type="spellEnd"/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3415" w:type="dxa"/>
          </w:tcPr>
          <w:p w14:paraId="40D2C879" w14:textId="5EE81058" w:rsidR="007C0A97" w:rsidRPr="00792A88" w:rsidRDefault="00792A88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792A88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792A88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3583" w:type="dxa"/>
          </w:tcPr>
          <w:p w14:paraId="7161951B" w14:textId="08E3BF04" w:rsidR="007C0A97" w:rsidRPr="00B36061" w:rsidRDefault="00B36061" w:rsidP="007C0A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</w:tr>
      <w:tr w:rsidR="00AC550B" w:rsidRPr="00B36061" w14:paraId="41FFCF9B" w14:textId="77777777" w:rsidTr="00D40FB7">
        <w:trPr>
          <w:trHeight w:val="435"/>
        </w:trPr>
        <w:tc>
          <w:tcPr>
            <w:tcW w:w="2342" w:type="dxa"/>
          </w:tcPr>
          <w:p w14:paraId="34B6B1A0" w14:textId="77777777" w:rsidR="007C0A97" w:rsidRPr="00B36061" w:rsidRDefault="007C0A97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)/</w:t>
            </w: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O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3415" w:type="dxa"/>
          </w:tcPr>
          <w:p w14:paraId="5FC92695" w14:textId="797B0C00" w:rsidR="007C0A97" w:rsidRPr="00792A88" w:rsidRDefault="00792A88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792A88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AC550B" w:rsidRPr="00B36061">
              <w:rPr>
                <w:rFonts w:ascii="Times New Roman" w:hAnsi="Times New Roman" w:cs="Times New Roman"/>
                <w:color w:val="FF0000"/>
              </w:rPr>
              <w:t>0.</w:t>
            </w:r>
            <w:r w:rsidRPr="00792A88"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3583" w:type="dxa"/>
          </w:tcPr>
          <w:p w14:paraId="42DA0BB4" w14:textId="778F010D" w:rsidR="007C0A97" w:rsidRPr="00B36061" w:rsidRDefault="00B36061" w:rsidP="007C0A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AC550B" w:rsidRPr="00B36061">
              <w:rPr>
                <w:rFonts w:ascii="Times New Roman" w:hAnsi="Times New Roman" w:cs="Times New Roman"/>
                <w:color w:val="FF0000"/>
              </w:rPr>
              <w:t>0.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</w:tr>
    </w:tbl>
    <w:p w14:paraId="0DCC57A3" w14:textId="77777777" w:rsidR="00AC550B" w:rsidRPr="00B36061" w:rsidRDefault="00AC550B" w:rsidP="00E62253">
      <w:pPr>
        <w:rPr>
          <w:rFonts w:ascii="Times New Roman" w:hAnsi="Times New Roman" w:cs="Times New Roman"/>
          <w:color w:val="BF8F00" w:themeColor="accent4" w:themeShade="BF"/>
        </w:rPr>
      </w:pPr>
    </w:p>
    <w:p w14:paraId="1DE435C8" w14:textId="02DBB8CD" w:rsidR="00792A88" w:rsidRPr="00792A88" w:rsidRDefault="00B36061" w:rsidP="00BA7885">
      <w:pPr>
        <w:rPr>
          <w:rFonts w:ascii="Times New Roman" w:hAnsi="Times New Roman" w:cs="Times New Roman"/>
          <w:color w:val="000000" w:themeColor="text1"/>
        </w:rPr>
      </w:pPr>
      <w:r w:rsidRPr="00B36061">
        <w:rPr>
          <w:rFonts w:ascii="Times New Roman" w:hAnsi="Times New Roman" w:cs="Times New Roman"/>
          <w:i/>
          <w:color w:val="000000" w:themeColor="text1"/>
        </w:rPr>
        <w:t xml:space="preserve">Вывод по отчету: </w:t>
      </w:r>
      <w:r>
        <w:rPr>
          <w:rFonts w:ascii="Times New Roman" w:hAnsi="Times New Roman" w:cs="Times New Roman"/>
          <w:color w:val="000000" w:themeColor="text1"/>
        </w:rPr>
        <w:t>т</w:t>
      </w:r>
      <w:r w:rsidR="0035078D" w:rsidRPr="00792A88">
        <w:rPr>
          <w:rFonts w:ascii="Times New Roman" w:hAnsi="Times New Roman" w:cs="Times New Roman"/>
          <w:color w:val="000000" w:themeColor="text1"/>
        </w:rPr>
        <w:t>аки</w:t>
      </w:r>
      <w:r w:rsidR="004A1689" w:rsidRPr="00792A88">
        <w:rPr>
          <w:rFonts w:ascii="Times New Roman" w:hAnsi="Times New Roman" w:cs="Times New Roman"/>
          <w:color w:val="000000" w:themeColor="text1"/>
        </w:rPr>
        <w:t xml:space="preserve">м образом, мы можем </w:t>
      </w:r>
      <w:r w:rsidR="00792A88" w:rsidRPr="00792A88">
        <w:rPr>
          <w:rFonts w:ascii="Times New Roman" w:hAnsi="Times New Roman" w:cs="Times New Roman"/>
          <w:color w:val="000000" w:themeColor="text1"/>
        </w:rPr>
        <w:t>обнаружить</w:t>
      </w:r>
      <w:r w:rsidR="004A1689" w:rsidRPr="00792A88">
        <w:rPr>
          <w:rFonts w:ascii="Times New Roman" w:hAnsi="Times New Roman" w:cs="Times New Roman"/>
          <w:color w:val="000000" w:themeColor="text1"/>
        </w:rPr>
        <w:t xml:space="preserve">, </w:t>
      </w:r>
      <w:r w:rsidR="00EC6130" w:rsidRPr="00792A88">
        <w:rPr>
          <w:rFonts w:ascii="Times New Roman" w:hAnsi="Times New Roman" w:cs="Times New Roman"/>
          <w:color w:val="000000" w:themeColor="text1"/>
        </w:rPr>
        <w:t>что</w:t>
      </w:r>
      <w:r w:rsidR="0035078D" w:rsidRPr="00792A88">
        <w:rPr>
          <w:rFonts w:ascii="Times New Roman" w:hAnsi="Times New Roman" w:cs="Times New Roman"/>
          <w:color w:val="000000" w:themeColor="text1"/>
        </w:rPr>
        <w:t xml:space="preserve"> слово «</w:t>
      </w:r>
      <w:r w:rsidR="00792A88" w:rsidRPr="00792A88">
        <w:rPr>
          <w:rFonts w:ascii="Times New Roman" w:hAnsi="Times New Roman" w:cs="Times New Roman"/>
          <w:color w:val="000000" w:themeColor="text1"/>
        </w:rPr>
        <w:t>утонченны</w:t>
      </w:r>
      <w:r w:rsidR="0035078D" w:rsidRPr="00792A88">
        <w:rPr>
          <w:rFonts w:ascii="Times New Roman" w:hAnsi="Times New Roman" w:cs="Times New Roman"/>
          <w:color w:val="000000" w:themeColor="text1"/>
        </w:rPr>
        <w:t xml:space="preserve">й» не </w:t>
      </w:r>
      <w:r w:rsidR="00792A88" w:rsidRPr="00792A88">
        <w:rPr>
          <w:rFonts w:ascii="Times New Roman" w:hAnsi="Times New Roman" w:cs="Times New Roman"/>
          <w:color w:val="000000" w:themeColor="text1"/>
        </w:rPr>
        <w:t>служит</w:t>
      </w:r>
      <w:r w:rsidR="0035078D" w:rsidRPr="00792A88">
        <w:rPr>
          <w:rFonts w:ascii="Times New Roman" w:hAnsi="Times New Roman" w:cs="Times New Roman"/>
          <w:color w:val="000000" w:themeColor="text1"/>
        </w:rPr>
        <w:t xml:space="preserve"> ярким примером </w:t>
      </w:r>
      <w:proofErr w:type="spellStart"/>
      <w:r w:rsidR="0035078D" w:rsidRPr="00792A88">
        <w:rPr>
          <w:rFonts w:ascii="Times New Roman" w:hAnsi="Times New Roman" w:cs="Times New Roman"/>
          <w:color w:val="000000" w:themeColor="text1"/>
        </w:rPr>
        <w:t>лингвоспецифичного</w:t>
      </w:r>
      <w:proofErr w:type="spellEnd"/>
      <w:r w:rsidR="0035078D" w:rsidRPr="00792A88">
        <w:rPr>
          <w:rFonts w:ascii="Times New Roman" w:hAnsi="Times New Roman" w:cs="Times New Roman"/>
          <w:color w:val="000000" w:themeColor="text1"/>
        </w:rPr>
        <w:t xml:space="preserve"> слова</w:t>
      </w:r>
      <w:r w:rsidR="00EC6130" w:rsidRPr="00792A88">
        <w:rPr>
          <w:rFonts w:ascii="Times New Roman" w:hAnsi="Times New Roman" w:cs="Times New Roman"/>
          <w:color w:val="000000" w:themeColor="text1"/>
        </w:rPr>
        <w:t xml:space="preserve">, так как </w:t>
      </w:r>
      <w:r w:rsidR="0035078D" w:rsidRPr="00792A88">
        <w:rPr>
          <w:rFonts w:ascii="Times New Roman" w:hAnsi="Times New Roman" w:cs="Times New Roman"/>
          <w:color w:val="000000" w:themeColor="text1"/>
        </w:rPr>
        <w:t xml:space="preserve">самая частотная модель составляет больше трети всех </w:t>
      </w:r>
      <w:r w:rsidR="00BA7885" w:rsidRPr="00792A88">
        <w:rPr>
          <w:rFonts w:ascii="Times New Roman" w:hAnsi="Times New Roman" w:cs="Times New Roman"/>
          <w:color w:val="000000" w:themeColor="text1"/>
        </w:rPr>
        <w:t>вхождений</w:t>
      </w:r>
      <w:r w:rsidR="00792A88" w:rsidRPr="00792A88">
        <w:rPr>
          <w:rFonts w:ascii="Times New Roman" w:hAnsi="Times New Roman" w:cs="Times New Roman"/>
          <w:color w:val="000000" w:themeColor="text1"/>
        </w:rPr>
        <w:t xml:space="preserve"> и встречается в 2 </w:t>
      </w:r>
      <w:r w:rsidR="0035078D" w:rsidRPr="00792A88">
        <w:rPr>
          <w:rFonts w:ascii="Times New Roman" w:hAnsi="Times New Roman" w:cs="Times New Roman"/>
          <w:color w:val="000000" w:themeColor="text1"/>
        </w:rPr>
        <w:t>раза чаще следующей по частоте модели</w:t>
      </w:r>
      <w:r w:rsidR="00EC6130" w:rsidRPr="00792A88">
        <w:rPr>
          <w:rFonts w:ascii="Times New Roman" w:hAnsi="Times New Roman" w:cs="Times New Roman"/>
          <w:color w:val="000000" w:themeColor="text1"/>
        </w:rPr>
        <w:t>.</w:t>
      </w:r>
      <w:r w:rsidR="005F20D9"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EC6130" w:rsidRPr="00792A88">
        <w:rPr>
          <w:rFonts w:ascii="Times New Roman" w:hAnsi="Times New Roman" w:cs="Times New Roman"/>
          <w:color w:val="000000" w:themeColor="text1"/>
        </w:rPr>
        <w:t>Однако оно может</w:t>
      </w:r>
      <w:r w:rsidR="005F20D9" w:rsidRPr="00792A88">
        <w:rPr>
          <w:rFonts w:ascii="Times New Roman" w:hAnsi="Times New Roman" w:cs="Times New Roman"/>
          <w:color w:val="000000" w:themeColor="text1"/>
        </w:rPr>
        <w:t xml:space="preserve"> считаться</w:t>
      </w:r>
      <w:r w:rsidR="00EC6130" w:rsidRPr="00792A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C6130" w:rsidRPr="00792A88">
        <w:rPr>
          <w:rFonts w:ascii="Times New Roman" w:hAnsi="Times New Roman" w:cs="Times New Roman"/>
          <w:color w:val="000000" w:themeColor="text1"/>
        </w:rPr>
        <w:t>лингвоспецифичным</w:t>
      </w:r>
      <w:proofErr w:type="spellEnd"/>
      <w:r w:rsidR="005F20D9" w:rsidRPr="00792A88">
        <w:rPr>
          <w:rFonts w:ascii="Times New Roman" w:hAnsi="Times New Roman" w:cs="Times New Roman"/>
          <w:color w:val="000000" w:themeColor="text1"/>
        </w:rPr>
        <w:t xml:space="preserve"> из-за </w:t>
      </w:r>
      <w:r w:rsidR="00A30304">
        <w:rPr>
          <w:rFonts w:ascii="Times New Roman" w:hAnsi="Times New Roman" w:cs="Times New Roman"/>
          <w:color w:val="000000" w:themeColor="text1"/>
        </w:rPr>
        <w:t xml:space="preserve">широкого количества </w:t>
      </w:r>
      <w:r w:rsidR="005F20D9" w:rsidRPr="00792A88">
        <w:rPr>
          <w:rFonts w:ascii="Times New Roman" w:hAnsi="Times New Roman" w:cs="Times New Roman"/>
          <w:color w:val="000000" w:themeColor="text1"/>
        </w:rPr>
        <w:t xml:space="preserve"> моделей перевода и относительно небольшого процента каждой из них</w:t>
      </w:r>
      <w:r w:rsidR="00EC6130" w:rsidRPr="00792A88">
        <w:rPr>
          <w:rFonts w:ascii="Times New Roman" w:hAnsi="Times New Roman" w:cs="Times New Roman"/>
          <w:color w:val="000000" w:themeColor="text1"/>
        </w:rPr>
        <w:t xml:space="preserve"> от общего числа переводов</w:t>
      </w:r>
      <w:r w:rsidR="005F20D9" w:rsidRPr="00792A88">
        <w:rPr>
          <w:rFonts w:ascii="Times New Roman" w:hAnsi="Times New Roman" w:cs="Times New Roman"/>
          <w:color w:val="000000" w:themeColor="text1"/>
        </w:rPr>
        <w:t>.</w:t>
      </w:r>
    </w:p>
    <w:p w14:paraId="734AB206" w14:textId="0EBCE723" w:rsidR="005F20D9" w:rsidRPr="00792A88" w:rsidRDefault="005F20D9" w:rsidP="00BA7885">
      <w:pPr>
        <w:rPr>
          <w:rFonts w:ascii="Times New Roman" w:hAnsi="Times New Roman" w:cs="Times New Roman"/>
          <w:color w:val="000000" w:themeColor="text1"/>
        </w:rPr>
      </w:pPr>
      <w:r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A858AF" w:rsidRPr="00792A88">
        <w:rPr>
          <w:rFonts w:ascii="Times New Roman" w:hAnsi="Times New Roman" w:cs="Times New Roman"/>
          <w:color w:val="000000" w:themeColor="text1"/>
        </w:rPr>
        <w:t xml:space="preserve">Особенно это </w:t>
      </w:r>
      <w:r w:rsidR="00A30304">
        <w:rPr>
          <w:rFonts w:ascii="Times New Roman" w:hAnsi="Times New Roman" w:cs="Times New Roman"/>
          <w:color w:val="000000" w:themeColor="text1"/>
        </w:rPr>
        <w:t xml:space="preserve">прослеживается </w:t>
      </w:r>
      <w:proofErr w:type="gramStart"/>
      <w:r w:rsidR="00A30304">
        <w:rPr>
          <w:rFonts w:ascii="Times New Roman" w:hAnsi="Times New Roman" w:cs="Times New Roman"/>
          <w:color w:val="000000" w:themeColor="text1"/>
        </w:rPr>
        <w:t>на</w:t>
      </w:r>
      <w:proofErr w:type="gramEnd"/>
      <w:r w:rsidR="00A30304">
        <w:rPr>
          <w:rFonts w:ascii="Times New Roman" w:hAnsi="Times New Roman" w:cs="Times New Roman"/>
          <w:color w:val="000000" w:themeColor="text1"/>
        </w:rPr>
        <w:t xml:space="preserve"> </w:t>
      </w:r>
      <w:r w:rsidR="00A858AF" w:rsidRPr="00792A8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A858AF" w:rsidRPr="00792A88">
        <w:rPr>
          <w:rFonts w:ascii="Times New Roman" w:hAnsi="Times New Roman" w:cs="Times New Roman"/>
          <w:color w:val="000000" w:themeColor="text1"/>
        </w:rPr>
        <w:t>в</w:t>
      </w:r>
      <w:proofErr w:type="gramEnd"/>
      <w:r w:rsidR="00A858AF" w:rsidRPr="00792A88">
        <w:rPr>
          <w:rFonts w:ascii="Times New Roman" w:hAnsi="Times New Roman" w:cs="Times New Roman"/>
          <w:color w:val="000000" w:themeColor="text1"/>
        </w:rPr>
        <w:t xml:space="preserve"> сравнении с </w:t>
      </w:r>
      <w:r w:rsidR="00D40FB7" w:rsidRPr="00792A88">
        <w:rPr>
          <w:rFonts w:ascii="Times New Roman" w:hAnsi="Times New Roman" w:cs="Times New Roman"/>
          <w:color w:val="000000" w:themeColor="text1"/>
        </w:rPr>
        <w:t>данными, полученными по слову</w:t>
      </w:r>
      <w:r w:rsidR="00A858AF" w:rsidRPr="00792A88">
        <w:rPr>
          <w:rFonts w:ascii="Times New Roman" w:hAnsi="Times New Roman" w:cs="Times New Roman"/>
          <w:color w:val="000000" w:themeColor="text1"/>
        </w:rPr>
        <w:t xml:space="preserve"> «</w:t>
      </w:r>
      <w:r w:rsidR="00A30304">
        <w:rPr>
          <w:rFonts w:ascii="Times New Roman" w:hAnsi="Times New Roman" w:cs="Times New Roman"/>
          <w:color w:val="000000" w:themeColor="text1"/>
        </w:rPr>
        <w:t>делегация</w:t>
      </w:r>
      <w:r w:rsidR="00A858AF" w:rsidRPr="00792A88">
        <w:rPr>
          <w:rFonts w:ascii="Times New Roman" w:hAnsi="Times New Roman" w:cs="Times New Roman"/>
          <w:color w:val="000000" w:themeColor="text1"/>
        </w:rPr>
        <w:t>»</w:t>
      </w:r>
      <w:r w:rsidR="00D40FB7" w:rsidRPr="00792A88">
        <w:rPr>
          <w:rFonts w:ascii="Times New Roman" w:hAnsi="Times New Roman" w:cs="Times New Roman"/>
          <w:color w:val="000000" w:themeColor="text1"/>
        </w:rPr>
        <w:t xml:space="preserve">, </w:t>
      </w:r>
      <w:r w:rsidR="00A30304">
        <w:rPr>
          <w:rFonts w:ascii="Times New Roman" w:hAnsi="Times New Roman" w:cs="Times New Roman"/>
          <w:color w:val="000000" w:themeColor="text1"/>
        </w:rPr>
        <w:t>где заметно</w:t>
      </w:r>
      <w:r w:rsidR="00D40FB7" w:rsidRPr="00792A88">
        <w:rPr>
          <w:rFonts w:ascii="Times New Roman" w:hAnsi="Times New Roman" w:cs="Times New Roman"/>
          <w:color w:val="000000" w:themeColor="text1"/>
        </w:rPr>
        <w:t xml:space="preserve"> преобладала одна модель перевода</w:t>
      </w:r>
      <w:r w:rsidR="00A30304">
        <w:rPr>
          <w:rFonts w:ascii="Times New Roman" w:hAnsi="Times New Roman" w:cs="Times New Roman"/>
          <w:color w:val="000000" w:themeColor="text1"/>
        </w:rPr>
        <w:t xml:space="preserve"> - </w:t>
      </w:r>
      <w:r w:rsidR="00A30304">
        <w:rPr>
          <w:rFonts w:ascii="Times New Roman" w:hAnsi="Times New Roman" w:cs="Times New Roman"/>
          <w:color w:val="000000" w:themeColor="text1"/>
          <w:lang w:val="en-US"/>
        </w:rPr>
        <w:t>delegation</w:t>
      </w:r>
      <w:r w:rsidR="00D40FB7" w:rsidRPr="00792A88">
        <w:rPr>
          <w:rFonts w:ascii="Times New Roman" w:hAnsi="Times New Roman" w:cs="Times New Roman"/>
          <w:color w:val="000000" w:themeColor="text1"/>
        </w:rPr>
        <w:t xml:space="preserve">. </w:t>
      </w:r>
      <w:r w:rsidR="00D16E5F" w:rsidRPr="00792A88">
        <w:rPr>
          <w:rFonts w:ascii="Times New Roman" w:hAnsi="Times New Roman" w:cs="Times New Roman"/>
          <w:color w:val="000000" w:themeColor="text1"/>
        </w:rPr>
        <w:t>Меры разб</w:t>
      </w:r>
      <w:r w:rsidR="00A30304">
        <w:rPr>
          <w:rFonts w:ascii="Times New Roman" w:hAnsi="Times New Roman" w:cs="Times New Roman"/>
          <w:color w:val="000000" w:themeColor="text1"/>
        </w:rPr>
        <w:t>роса по слову «делегация</w:t>
      </w:r>
      <w:r w:rsidR="00941698" w:rsidRPr="00792A88">
        <w:rPr>
          <w:rFonts w:ascii="Times New Roman" w:hAnsi="Times New Roman" w:cs="Times New Roman"/>
          <w:color w:val="000000" w:themeColor="text1"/>
        </w:rPr>
        <w:t>»</w:t>
      </w:r>
      <w:r w:rsidR="00A30304">
        <w:rPr>
          <w:rFonts w:ascii="Times New Roman" w:hAnsi="Times New Roman" w:cs="Times New Roman"/>
          <w:color w:val="000000" w:themeColor="text1"/>
        </w:rPr>
        <w:t xml:space="preserve"> значительно</w:t>
      </w:r>
      <w:r w:rsidR="00941698" w:rsidRPr="00792A88">
        <w:rPr>
          <w:rFonts w:ascii="Times New Roman" w:hAnsi="Times New Roman" w:cs="Times New Roman"/>
          <w:color w:val="000000" w:themeColor="text1"/>
        </w:rPr>
        <w:t xml:space="preserve"> больше</w:t>
      </w:r>
      <w:r w:rsidR="00A30304">
        <w:rPr>
          <w:rFonts w:ascii="Times New Roman" w:hAnsi="Times New Roman" w:cs="Times New Roman"/>
          <w:color w:val="000000" w:themeColor="text1"/>
        </w:rPr>
        <w:t xml:space="preserve">, </w:t>
      </w:r>
      <w:r w:rsidR="00941698"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D16E5F" w:rsidRPr="00792A88">
        <w:rPr>
          <w:rFonts w:ascii="Times New Roman" w:hAnsi="Times New Roman" w:cs="Times New Roman"/>
          <w:color w:val="000000" w:themeColor="text1"/>
        </w:rPr>
        <w:t>чем по слову «</w:t>
      </w:r>
      <w:r w:rsidR="00A30304">
        <w:rPr>
          <w:rFonts w:ascii="Times New Roman" w:hAnsi="Times New Roman" w:cs="Times New Roman"/>
          <w:color w:val="000000" w:themeColor="text1"/>
        </w:rPr>
        <w:t>утонченный».</w:t>
      </w:r>
    </w:p>
    <w:sectPr w:rsidR="005F20D9" w:rsidRPr="00792A88" w:rsidSect="0094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BB"/>
    <w:rsid w:val="0001685D"/>
    <w:rsid w:val="0009009D"/>
    <w:rsid w:val="00096CE3"/>
    <w:rsid w:val="00215C6F"/>
    <w:rsid w:val="0035078D"/>
    <w:rsid w:val="003F478B"/>
    <w:rsid w:val="00437366"/>
    <w:rsid w:val="004640BB"/>
    <w:rsid w:val="004A1689"/>
    <w:rsid w:val="004D36FA"/>
    <w:rsid w:val="00570848"/>
    <w:rsid w:val="0057391F"/>
    <w:rsid w:val="005F20D9"/>
    <w:rsid w:val="0068315A"/>
    <w:rsid w:val="00715B3A"/>
    <w:rsid w:val="00755E07"/>
    <w:rsid w:val="00792A88"/>
    <w:rsid w:val="007A41B9"/>
    <w:rsid w:val="007C0A97"/>
    <w:rsid w:val="007F30E5"/>
    <w:rsid w:val="008053BE"/>
    <w:rsid w:val="00877185"/>
    <w:rsid w:val="00911E93"/>
    <w:rsid w:val="009160C9"/>
    <w:rsid w:val="00941698"/>
    <w:rsid w:val="00942253"/>
    <w:rsid w:val="00A30304"/>
    <w:rsid w:val="00A52F4D"/>
    <w:rsid w:val="00A858AF"/>
    <w:rsid w:val="00A904BD"/>
    <w:rsid w:val="00AC550B"/>
    <w:rsid w:val="00B30E57"/>
    <w:rsid w:val="00B3348D"/>
    <w:rsid w:val="00B36061"/>
    <w:rsid w:val="00BA7885"/>
    <w:rsid w:val="00C94E3A"/>
    <w:rsid w:val="00CA6B51"/>
    <w:rsid w:val="00D16E5F"/>
    <w:rsid w:val="00D40FB7"/>
    <w:rsid w:val="00E44DD9"/>
    <w:rsid w:val="00E62253"/>
    <w:rsid w:val="00EC6130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DBA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A52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A52F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4D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2F4D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table" w:styleId="a5">
    <w:name w:val="Table Grid"/>
    <w:basedOn w:val="a1"/>
    <w:uiPriority w:val="39"/>
    <w:rsid w:val="007C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A52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A52F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4D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2F4D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table" w:styleId="a5">
    <w:name w:val="Table Grid"/>
    <w:basedOn w:val="a1"/>
    <w:uiPriority w:val="39"/>
    <w:rsid w:val="007C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Бакаева Анита, </vt:lpstr>
      <vt:lpstr>БИЯ178-2</vt:lpstr>
      <vt:lpstr>Отчет</vt:lpstr>
      <vt:lpstr>Использование параллельного корпуса для количественного изучения лингвоспецифичн</vt:lpstr>
    </vt:vector>
  </TitlesOfParts>
  <Company>diakov.net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8</cp:revision>
  <cp:lastPrinted>2018-04-08T20:38:00Z</cp:lastPrinted>
  <dcterms:created xsi:type="dcterms:W3CDTF">2018-04-06T01:06:00Z</dcterms:created>
  <dcterms:modified xsi:type="dcterms:W3CDTF">2018-04-09T18:33:00Z</dcterms:modified>
</cp:coreProperties>
</file>