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Guida utente</w:t>
      </w:r>
    </w:p>
    <w:p>
      <w:r>
        <w:t xml:space="preserve">La pagina offre un tour guidato dal pulsante </w:t>
      </w:r>
      <w:r>
        <w:rPr>
          <w:b/>
        </w:rPr>
        <w:t>Guida all'utilizzo</w:t>
      </w:r>
      <w:r>
        <w:t xml:space="preserve"> (in alto).</w:t>
      </w:r>
    </w:p>
    <w:p>
      <w:pPr>
        <w:pStyle w:val="Heading1"/>
      </w:pPr>
      <w:r>
        <w:t>Accesso</w:t>
      </w:r>
    </w:p>
    <w:p>
      <w:r>
        <w:t>Al login si sceglie il provider: GitHub Copilot, Azure OpenAI oppure Ollama locale. "Entra senza login" consente solo di consultare il catalogo.</w:t>
      </w:r>
    </w:p>
    <w:p>
      <w:pPr>
        <w:pStyle w:val="Heading1"/>
      </w:pPr>
      <w:r>
        <w:t>Aree dell'interfaccia</w:t>
      </w:r>
    </w:p>
    <w:p>
      <w:pPr>
        <w:pStyle w:val="ListNumber"/>
      </w:pPr>
      <w:r>
        <w:rPr>
          <w:b/>
        </w:rPr>
        <w:t>Barra superiore</w:t>
      </w:r>
      <w:r>
        <w:t>: numero di skill rilevate, stato del collegamento GitHub, Archivio GitHub, Logout.</w:t>
      </w:r>
    </w:p>
    <w:p>
      <w:pPr>
        <w:pStyle w:val="ListNumber"/>
      </w:pPr>
      <w:r>
        <w:rPr>
          <w:b/>
        </w:rPr>
        <w:t>Archivio GitHub</w:t>
      </w:r>
      <w:r>
        <w:t>: collega il repository in cui salvare documenti e report (token, repository, branch, cartella; i campi repository e cartella sono protetti da un lucchetto).</w:t>
      </w:r>
    </w:p>
    <w:p>
      <w:pPr>
        <w:pStyle w:val="ListNumber"/>
      </w:pPr>
      <w:r>
        <w:rPr>
          <w:b/>
        </w:rPr>
        <w:t>Catalogo skills</w:t>
      </w:r>
      <w:r>
        <w:t xml:space="preserve"> (colonna sinistra): ricerca per nome o parola chiave, filtro per categoria, clic su una skill per selezionarla.</w:t>
      </w:r>
    </w:p>
    <w:p>
      <w:pPr>
        <w:pStyle w:val="ListNumber"/>
      </w:pPr>
      <w:r>
        <w:rPr>
          <w:b/>
        </w:rPr>
        <w:t>Area risposte</w:t>
      </w:r>
      <w:r>
        <w:t>: mostra richiesta e risposta dell'agent in Markdown (tabelle, elenchi, risultati).</w:t>
      </w:r>
    </w:p>
    <w:p>
      <w:pPr>
        <w:pStyle w:val="ListNumber"/>
      </w:pPr>
      <w:r>
        <w:rPr>
          <w:b/>
        </w:rPr>
        <w:t>Chat per scrivere la skill</w:t>
      </w:r>
      <w:r>
        <w:t>: campo di input con suggerimenti dei comandi; *Invia*, *Stop*, *Clear*.</w:t>
      </w:r>
    </w:p>
    <w:p>
      <w:pPr>
        <w:pStyle w:val="ListNumber"/>
      </w:pPr>
      <w:r>
        <w:rPr>
          <w:b/>
        </w:rPr>
        <w:t>Cronologia</w:t>
      </w:r>
      <w:r>
        <w:t xml:space="preserve"> (colonna destra): richieste già eseguite, raggruppate per modello Power BI; clic per riutilizzarle, *Svuota* per cancellarle.</w:t>
      </w:r>
    </w:p>
    <w:p>
      <w:pPr>
        <w:pStyle w:val="Heading1"/>
      </w:pPr>
      <w:r>
        <w:t>Uso tipico</w:t>
      </w:r>
    </w:p>
    <w:p>
      <w:pPr>
        <w:pStyle w:val="ListNumber"/>
      </w:pPr>
      <w:r>
        <w:t>Aprire il modello in Power BI Desktop.</w:t>
      </w:r>
    </w:p>
    <w:p>
      <w:pPr>
        <w:pStyle w:val="ListNumber"/>
      </w:pPr>
      <w:r>
        <w:t xml:space="preserve">Selezionare una skill dal catalogo o digitare, ad esempio, </w:t>
      </w:r>
      <w:r>
        <w:rPr>
          <w:rFonts w:ascii="Consolas" w:hAnsi="Consolas"/>
        </w:rPr>
        <w:t>/analyze NomeModello</w:t>
      </w:r>
      <w:r>
        <w:t>.</w:t>
      </w:r>
    </w:p>
    <w:p>
      <w:pPr>
        <w:pStyle w:val="ListNumber"/>
      </w:pPr>
      <w:r>
        <w:t>Se richiesto, scegliere il modello o la tabella dal selettore proposto.</w:t>
      </w:r>
    </w:p>
    <w:p>
      <w:pPr>
        <w:pStyle w:val="ListNumber"/>
      </w:pPr>
      <w:r>
        <w:t xml:space="preserve">Leggere il risultato; per </w:t>
      </w:r>
      <w:r>
        <w:rPr>
          <w:rFonts w:ascii="Consolas" w:hAnsi="Consolas"/>
        </w:rPr>
        <w:t>document-model</w:t>
      </w:r>
      <w:r>
        <w:t xml:space="preserve"> ed </w:t>
      </w:r>
      <w:r>
        <w:rPr>
          <w:rFonts w:ascii="Consolas" w:hAnsi="Consolas"/>
        </w:rPr>
        <w:t>extract-table-data</w:t>
      </w:r>
      <w:r>
        <w:t xml:space="preserve"> viene creato un file Excel e, con l'archivio attivo, caricato su GitHub.</w:t>
      </w:r>
    </w:p>
    <w:p>
      <w:pPr>
        <w:pStyle w:val="Heading1"/>
      </w:pPr>
      <w:r>
        <w:t>Esempi di comandi</w:t>
      </w:r>
    </w:p>
    <w:p>
      <w:pPr>
        <w:pStyle w:val="ListBullet"/>
      </w:pPr>
      <w:r>
        <w:rPr>
          <w:rFonts w:ascii="Consolas" w:hAnsi="Consolas"/>
        </w:rPr>
        <w:t>/analyze</w:t>
      </w:r>
      <w:r>
        <w:t xml:space="preserve"> – health check tecnico</w:t>
      </w:r>
    </w:p>
    <w:p>
      <w:pPr>
        <w:pStyle w:val="ListBullet"/>
      </w:pPr>
      <w:r>
        <w:rPr>
          <w:rFonts w:ascii="Consolas" w:hAnsi="Consolas"/>
        </w:rPr>
        <w:t>/analyze-description</w:t>
      </w:r>
      <w:r>
        <w:t xml:space="preserve"> – descrizione funzionale del modello</w:t>
      </w:r>
    </w:p>
    <w:p>
      <w:pPr>
        <w:pStyle w:val="ListBullet"/>
      </w:pPr>
      <w:r>
        <w:rPr>
          <w:rFonts w:ascii="Consolas" w:hAnsi="Consolas"/>
        </w:rPr>
        <w:t>/check-data-integrity</w:t>
      </w:r>
      <w:r>
        <w:t xml:space="preserve"> – controlli sui dati</w:t>
      </w:r>
    </w:p>
    <w:p>
      <w:pPr>
        <w:pStyle w:val="ListBullet"/>
      </w:pPr>
      <w:r>
        <w:rPr>
          <w:rFonts w:ascii="Consolas" w:hAnsi="Consolas"/>
        </w:rPr>
        <w:t>/count-mm-relationships</w:t>
      </w:r>
      <w:r>
        <w:t xml:space="preserve"> – numero di relazioni molti-a-molti</w:t>
      </w:r>
    </w:p>
    <w:p>
      <w:pPr>
        <w:pStyle w:val="ListBullet"/>
      </w:pPr>
      <w:r>
        <w:rPr>
          <w:rFonts w:ascii="Consolas" w:hAnsi="Consolas"/>
        </w:rPr>
        <w:t>/document-model</w:t>
      </w:r>
      <w:r>
        <w:t xml:space="preserve"> – documentazione in Excel</w:t>
      </w:r>
    </w:p>
    <w:p>
      <w:pPr>
        <w:pStyle w:val="ListBullet"/>
      </w:pPr>
      <w:r>
        <w:rPr>
          <w:rFonts w:ascii="Consolas" w:hAnsi="Consolas"/>
        </w:rPr>
        <w:t>/check-performance</w:t>
      </w:r>
      <w:r>
        <w:t xml:space="preserve"> – trace delle query DAX (avvio e stop dal selettore)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90563EB96C6B48A3FA610B06A69DCA" ma:contentTypeVersion="11" ma:contentTypeDescription="Creare un nuovo documento." ma:contentTypeScope="" ma:versionID="75d7f9f8813520f885bf64aa412eb4d0">
  <xsd:schema xmlns:xsd="http://www.w3.org/2001/XMLSchema" xmlns:xs="http://www.w3.org/2001/XMLSchema" xmlns:p="http://schemas.microsoft.com/office/2006/metadata/properties" xmlns:ns2="3c1546ae-91ed-4a57-afc8-a034dd18f419" xmlns:ns3="82af3977-4a98-489f-afb5-dfadbba2b907" targetNamespace="http://schemas.microsoft.com/office/2006/metadata/properties" ma:root="true" ma:fieldsID="33608a732c5d2179929822b67f87d68f" ns2:_="" ns3:_="">
    <xsd:import namespace="3c1546ae-91ed-4a57-afc8-a034dd18f419"/>
    <xsd:import namespace="82af3977-4a98-489f-afb5-dfadbba2b9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1546ae-91ed-4a57-afc8-a034dd18f4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 immagine" ma:readOnly="false" ma:fieldId="{5cf76f15-5ced-4ddc-b409-7134ff3c332f}" ma:taxonomyMulti="true" ma:sspId="000e2059-5ee7-47e9-8d7c-e5c5b9f97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f3977-4a98-489f-afb5-dfadbba2b90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8480094-d68b-4772-9b69-91a96fb27791}" ma:internalName="TaxCatchAll" ma:showField="CatchAllData" ma:web="82af3977-4a98-489f-afb5-dfadbba2b9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1546ae-91ed-4a57-afc8-a034dd18f419">
      <Terms xmlns="http://schemas.microsoft.com/office/infopath/2007/PartnerControls"/>
    </lcf76f155ced4ddcb4097134ff3c332f>
    <TaxCatchAll xmlns="82af3977-4a98-489f-afb5-dfadbba2b90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B30135-73A6-488A-B2E1-D60DB6758908}"/>
</file>

<file path=customXml/itemProps3.xml><?xml version="1.0" encoding="utf-8"?>
<ds:datastoreItem xmlns:ds="http://schemas.openxmlformats.org/officeDocument/2006/customXml" ds:itemID="{E5075F23-EE6C-4D44-9591-1E472B6C994C}"/>
</file>

<file path=customXml/itemProps4.xml><?xml version="1.0" encoding="utf-8"?>
<ds:datastoreItem xmlns:ds="http://schemas.openxmlformats.org/officeDocument/2006/customXml" ds:itemID="{F29F0426-CD8C-4F62-BE7C-879F2FF33F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0x0101008390563EB96C6B48A3FA610B06A69DCA</vt:lpwstr>
  </property>
</Properties>
</file>