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to2i0hq7w6d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Aloud - Terza Iterazione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fpjso226jlzh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Primo User (Duilio)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mk9lqpyey1ts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Video del test allegato nello zip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iaxdtitvly9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Terzo Scenario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3, partendo dalla home screen: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 un prodotto non cliccabile con una scadenza già inserita;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bottone affianco al prodotto “scadenza +”;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Selezionata sul calendario una data di scadenza per quel prodotto.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impiegato: 37 secondi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k72pbwey48r2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Secondo User (Marco)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both"/>
        <w:rPr>
          <w:i w:val="1"/>
          <w:sz w:val="22"/>
          <w:szCs w:val="22"/>
        </w:rPr>
      </w:pPr>
      <w:bookmarkStart w:colFirst="0" w:colLast="0" w:name="_ou14to5ye9u6" w:id="5"/>
      <w:bookmarkEnd w:id="5"/>
      <w:r w:rsidDel="00000000" w:rsidR="00000000" w:rsidRPr="00000000">
        <w:rPr>
          <w:i w:val="1"/>
          <w:sz w:val="22"/>
          <w:szCs w:val="22"/>
          <w:rtl w:val="0"/>
        </w:rPr>
        <w:t xml:space="preserve">Video del test allegato nello zip del progetto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Link diretto</w:t>
      </w:r>
      <w:r w:rsidDel="00000000" w:rsidR="00000000" w:rsidRPr="00000000">
        <w:rPr>
          <w:rtl w:val="0"/>
        </w:rPr>
        <w:t xml:space="preserve">: https://streamable.com/pphx2w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77omrzj3mp0w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Terzo Scenario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3, partendo dalla home screen: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Effettuato il login;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bottone affianco al prodotto “scadenza +”;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Selezionata sul calendario una data di scadenza per quel prodotto.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impiegato: 28 secondi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