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FC73F" w14:textId="21FBE397" w:rsidR="00592C8F" w:rsidRPr="001C680A" w:rsidRDefault="0066783E" w:rsidP="00592C8F">
      <w:pPr>
        <w:pStyle w:val="Title"/>
        <w:jc w:val="center"/>
      </w:pPr>
      <w:r w:rsidRPr="007F29B3">
        <w:t>Експоненціальний</w:t>
      </w:r>
      <w:r w:rsidR="00592C8F" w:rsidRPr="001C680A">
        <w:t xml:space="preserve"> закон</w:t>
      </w:r>
    </w:p>
    <w:p w14:paraId="0DFE9EA8" w14:textId="7C194D66" w:rsidR="00301FEF" w:rsidRPr="001C680A" w:rsidRDefault="00301FEF" w:rsidP="00301FEF"/>
    <w:p w14:paraId="71BB2EFF" w14:textId="1A0413E3" w:rsidR="00301FEF" w:rsidRPr="001C680A" w:rsidRDefault="00301FEF" w:rsidP="00301FEF">
      <w:pPr>
        <w:pStyle w:val="ListParagraph"/>
        <w:rPr>
          <w:b/>
          <w:bCs/>
          <w:sz w:val="28"/>
          <w:szCs w:val="28"/>
        </w:rPr>
      </w:pPr>
      <w:bookmarkStart w:id="0" w:name="_Hlk47826216"/>
      <w:r w:rsidRPr="001C680A">
        <w:rPr>
          <w:b/>
          <w:bCs/>
          <w:sz w:val="28"/>
          <w:szCs w:val="28"/>
        </w:rPr>
        <w:t>Задачі:</w:t>
      </w:r>
      <w:bookmarkEnd w:id="0"/>
    </w:p>
    <w:p w14:paraId="51D6366A" w14:textId="20055258" w:rsidR="00301FEF" w:rsidRPr="001C680A" w:rsidRDefault="00301FEF" w:rsidP="00301FEF">
      <w:pPr>
        <w:pStyle w:val="MathematicaCellText"/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sz w:val="22"/>
          <w:szCs w:val="22"/>
          <w:lang w:val="uk-UA"/>
        </w:rPr>
        <w:t xml:space="preserve">1. </w:t>
      </w: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Дано постійну радіоактивного розпаду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λ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ядра. Визначіть:</w:t>
      </w:r>
    </w:p>
    <w:p w14:paraId="21F259AD" w14:textId="6923ED2D" w:rsidR="00301FEF" w:rsidRPr="001C680A" w:rsidRDefault="00301FEF" w:rsidP="00301FEF">
      <w:pPr>
        <w:pStyle w:val="MathematicaCellText"/>
        <w:numPr>
          <w:ilvl w:val="0"/>
          <w:numId w:val="1"/>
        </w:numPr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вірогідність того, що воно </w:t>
      </w:r>
      <w:proofErr w:type="spellStart"/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розпадеться</w:t>
      </w:r>
      <w:proofErr w:type="spellEnd"/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за час від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0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до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t</m:t>
        </m:r>
      </m:oMath>
    </w:p>
    <w:p w14:paraId="6966FB2A" w14:textId="63DE8312" w:rsidR="00301FEF" w:rsidRPr="001C680A" w:rsidRDefault="00301FEF" w:rsidP="00301FEF">
      <w:pPr>
        <w:pStyle w:val="MathematicaCellText"/>
        <w:numPr>
          <w:ilvl w:val="0"/>
          <w:numId w:val="1"/>
        </w:numPr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середній час його життя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τ</m:t>
        </m:r>
      </m:oMath>
    </w:p>
    <w:p w14:paraId="2EBE78BD" w14:textId="1C992ACE" w:rsidR="00301FEF" w:rsidRPr="001C680A" w:rsidRDefault="00301FEF" w:rsidP="00301FEF">
      <w:pPr>
        <w:pStyle w:val="MathematicaCellText"/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2. Радіоізотоп із постійною розпаду </w:t>
      </w:r>
      <m:oMath>
        <m:sSub>
          <m:sSubPr>
            <m:ctrlPr>
              <w:rPr>
                <w:rStyle w:val="MathematicaFormatTraditionalForm"/>
                <w:rFonts w:ascii="Cambria Math" w:hAnsi="Cambria Math" w:cstheme="minorHAnsi"/>
                <w:i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λ</m:t>
            </m:r>
          </m:e>
          <m:sub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1</m:t>
            </m:r>
          </m:sub>
        </m:sSub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перетворюється в інший радіоізотоп із постійною розпаду </w:t>
      </w:r>
      <m:oMath>
        <m:sSub>
          <m:sSubPr>
            <m:ctrlPr>
              <w:rPr>
                <w:rStyle w:val="MathematicaFormatTraditionalForm"/>
                <w:rFonts w:ascii="Cambria Math" w:hAnsi="Cambria Math" w:cstheme="minorHAnsi"/>
                <w:i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λ</m:t>
            </m:r>
          </m:e>
          <m:sub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2</m:t>
            </m:r>
          </m:sub>
        </m:sSub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. В нульовий момент часу препарат містив лише ядра першого ізотопу. Знайдіть:</w:t>
      </w:r>
    </w:p>
    <w:p w14:paraId="5C2AB583" w14:textId="6D317A8C" w:rsidR="00301FEF" w:rsidRPr="001C680A" w:rsidRDefault="00301FEF" w:rsidP="00301FEF">
      <w:pPr>
        <w:pStyle w:val="MathematicaCellText"/>
        <w:numPr>
          <w:ilvl w:val="0"/>
          <w:numId w:val="2"/>
        </w:numPr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відношення кількості </w:t>
      </w:r>
      <w:proofErr w:type="spellStart"/>
      <w:r w:rsidR="002C19FF"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яд</w:t>
      </w:r>
      <w:proofErr w:type="spellEnd"/>
      <w:r w:rsidR="007F23FD">
        <w:rPr>
          <w:rStyle w:val="MathematicaFormatTextForm"/>
          <w:rFonts w:asciiTheme="minorHAnsi" w:hAnsiTheme="minorHAnsi" w:cstheme="minorHAnsi"/>
          <w:sz w:val="22"/>
          <w:szCs w:val="22"/>
        </w:rPr>
        <w:t>е</w:t>
      </w:r>
      <w:r w:rsidR="002C19FF"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р</w:t>
      </w: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першого та другого ізотопів в залежності від часу</w:t>
      </w:r>
    </w:p>
    <w:p w14:paraId="6D824E09" w14:textId="5035DBE8" w:rsidR="00301FEF" w:rsidRPr="001C680A" w:rsidRDefault="00301FEF" w:rsidP="00301FEF">
      <w:pPr>
        <w:pStyle w:val="MathematicaCellText"/>
        <w:numPr>
          <w:ilvl w:val="0"/>
          <w:numId w:val="2"/>
        </w:numPr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момент часу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t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, коли активність другого ізотопу буда максимальна</w:t>
      </w:r>
    </w:p>
    <w:p w14:paraId="3AF89B3E" w14:textId="37360DF3" w:rsidR="00301FEF" w:rsidRPr="001C680A" w:rsidRDefault="00301FEF" w:rsidP="00301FEF">
      <w:pPr>
        <w:pStyle w:val="MathematicaCellText"/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3. Препарат складається з радіоактивних </w:t>
      </w:r>
      <m:oMath>
        <m:sSup>
          <m:sSupPr>
            <m:ctrlPr>
              <w:rPr>
                <w:rStyle w:val="MathematicaFormatTraditionalForm"/>
                <w:rFonts w:ascii="Cambria Math" w:hAnsi="Cambria Math" w:cstheme="minorHAnsi"/>
                <w:i/>
                <w:sz w:val="22"/>
                <w:szCs w:val="22"/>
                <w:lang w:val="uk-UA"/>
              </w:rPr>
            </m:ctrlPr>
          </m:sSupPr>
          <m:e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T</m:t>
            </m:r>
          </m:e>
          <m:sup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3</m:t>
            </m:r>
          </m:sup>
        </m:sSup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</w:t>
      </w:r>
      <m:oMath>
        <m:r>
          <w:rPr>
            <w:rStyle w:val="MathematicaFormatTraditionalForm"/>
            <w:rFonts w:ascii="Cambria Math" w:hAnsi="Cambria Math" w:cstheme="minorHAnsi"/>
            <w:sz w:val="22"/>
            <w:szCs w:val="22"/>
            <w:lang w:val="uk-UA"/>
          </w:rPr>
          <m:t>(</m:t>
        </m:r>
        <m:sSub>
          <m:sSubPr>
            <m:ctrlPr>
              <w:rPr>
                <w:rStyle w:val="MathematicaFormatTraditionalForm"/>
                <w:rFonts w:ascii="Cambria Math" w:hAnsi="Cambria Math" w:cstheme="minorHAnsi"/>
                <w:i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T</m:t>
            </m:r>
          </m:e>
          <m:sub>
            <m:f>
              <m:fPr>
                <m:type m:val="skw"/>
                <m:ctrlPr>
                  <w:rPr>
                    <w:rStyle w:val="MathematicaFormatTraditionalForm"/>
                    <w:rFonts w:ascii="Cambria Math" w:hAnsi="Cambria Math" w:cstheme="minorHAnsi"/>
                    <w:i/>
                    <w:sz w:val="22"/>
                    <w:szCs w:val="22"/>
                    <w:lang w:val="uk-UA"/>
                  </w:rPr>
                </m:ctrlPr>
              </m:fPr>
              <m:num>
                <m:r>
                  <w:rPr>
                    <w:rStyle w:val="MathematicaFormatTraditionalForm"/>
                    <w:rFonts w:ascii="Cambria Math" w:hAnsi="Cambria Math" w:cstheme="minorHAnsi"/>
                    <w:sz w:val="22"/>
                    <w:szCs w:val="22"/>
                    <w:lang w:val="uk-UA"/>
                  </w:rPr>
                  <m:t>1</m:t>
                </m:r>
              </m:num>
              <m:den>
                <m:r>
                  <w:rPr>
                    <w:rStyle w:val="MathematicaFormatTraditionalForm"/>
                    <w:rFonts w:ascii="Cambria Math" w:hAnsi="Cambria Math" w:cstheme="minorHAnsi"/>
                    <w:sz w:val="22"/>
                    <w:szCs w:val="22"/>
                    <w:lang w:val="uk-UA"/>
                  </w:rPr>
                  <m:t>2</m:t>
                </m:r>
              </m:den>
            </m:f>
          </m:sub>
        </m:sSub>
        <m:r>
          <w:rPr>
            <w:rStyle w:val="MathematicaFormatTraditionalForm"/>
            <w:rFonts w:ascii="Cambria Math" w:eastAsiaTheme="minorEastAsia" w:hAnsi="Cambria Math" w:cstheme="minorHAnsi"/>
            <w:sz w:val="22"/>
            <w:szCs w:val="22"/>
            <w:lang w:val="uk-UA"/>
          </w:rPr>
          <m:t xml:space="preserve"> </m:t>
        </m:r>
        <m:r>
          <m:rPr>
            <m:sty m:val="p"/>
          </m:rPr>
          <w:rPr>
            <w:rStyle w:val="MathematicaFormatTraditionalForm"/>
            <w:rFonts w:ascii="Cambria Math" w:hAnsi="Cambria Math" w:cstheme="minorHAnsi"/>
            <w:sz w:val="22"/>
            <w:szCs w:val="22"/>
            <w:lang w:val="uk-UA"/>
          </w:rPr>
          <m:t>= 12.3 року</m:t>
        </m:r>
        <m:r>
          <w:rPr>
            <w:rStyle w:val="MathematicaFormatTraditionalForm"/>
            <w:rFonts w:ascii="Cambria Math" w:hAnsi="Cambria Math" w:cstheme="minorHAnsi"/>
            <w:sz w:val="22"/>
            <w:szCs w:val="22"/>
            <w:lang w:val="uk-UA"/>
          </w:rPr>
          <m:t>)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та </w:t>
      </w:r>
      <m:oMath>
        <m:sSup>
          <m:sSupPr>
            <m:ctrlPr>
              <w:rPr>
                <w:rStyle w:val="MathematicaFormatTraditionalForm"/>
                <w:rFonts w:ascii="Cambria Math" w:hAnsi="Cambria Math" w:cstheme="minorHAnsi"/>
                <w:i/>
                <w:sz w:val="22"/>
                <w:szCs w:val="22"/>
                <w:lang w:val="uk-UA"/>
              </w:rPr>
            </m:ctrlPr>
          </m:sSupPr>
          <m:e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N</m:t>
            </m:r>
          </m:e>
          <m:sup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22</m:t>
            </m:r>
          </m:sup>
        </m:sSup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="001633F1" w:rsidRPr="001C680A">
        <w:rPr>
          <w:rStyle w:val="MathematicaFormatTraditionalForm"/>
          <w:rFonts w:asciiTheme="minorHAnsi" w:hAnsiTheme="minorHAnsi" w:cstheme="minorHAnsi"/>
          <w:sz w:val="22"/>
          <w:szCs w:val="22"/>
          <w:lang w:val="uk-UA"/>
        </w:rPr>
        <w:t>(</w:t>
      </w:r>
      <m:oMath>
        <m:sSub>
          <m:sSubPr>
            <m:ctrlPr>
              <w:rPr>
                <w:rStyle w:val="MathematicaFormatTraditionalForm"/>
                <w:rFonts w:ascii="Cambria Math" w:hAnsi="Cambria Math" w:cstheme="minorHAnsi"/>
                <w:i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raditionalForm"/>
                <w:rFonts w:ascii="Cambria Math" w:hAnsi="Cambria Math" w:cstheme="minorHAnsi"/>
                <w:sz w:val="22"/>
                <w:szCs w:val="22"/>
                <w:lang w:val="uk-UA"/>
              </w:rPr>
              <m:t>T</m:t>
            </m:r>
          </m:e>
          <m:sub>
            <m:f>
              <m:fPr>
                <m:type m:val="skw"/>
                <m:ctrlPr>
                  <w:rPr>
                    <w:rStyle w:val="MathematicaFormatTraditionalForm"/>
                    <w:rFonts w:ascii="Cambria Math" w:hAnsi="Cambria Math" w:cstheme="minorHAnsi"/>
                    <w:i/>
                    <w:sz w:val="22"/>
                    <w:szCs w:val="22"/>
                    <w:lang w:val="uk-UA"/>
                  </w:rPr>
                </m:ctrlPr>
              </m:fPr>
              <m:num>
                <m:r>
                  <w:rPr>
                    <w:rStyle w:val="MathematicaFormatTraditionalForm"/>
                    <w:rFonts w:ascii="Cambria Math" w:hAnsi="Cambria Math" w:cstheme="minorHAnsi"/>
                    <w:sz w:val="22"/>
                    <w:szCs w:val="22"/>
                    <w:lang w:val="uk-UA"/>
                  </w:rPr>
                  <m:t>1</m:t>
                </m:r>
              </m:num>
              <m:den>
                <m:r>
                  <w:rPr>
                    <w:rStyle w:val="MathematicaFormatTraditionalForm"/>
                    <w:rFonts w:ascii="Cambria Math" w:hAnsi="Cambria Math" w:cstheme="minorHAnsi"/>
                    <w:sz w:val="22"/>
                    <w:szCs w:val="22"/>
                    <w:lang w:val="uk-UA"/>
                  </w:rPr>
                  <m:t>2</m:t>
                </m:r>
              </m:den>
            </m:f>
          </m:sub>
        </m:sSub>
        <m:r>
          <w:rPr>
            <w:rStyle w:val="MathematicaFormatTraditionalForm"/>
            <w:rFonts w:ascii="Cambria Math" w:eastAsiaTheme="minorEastAsia" w:hAnsi="Cambria Math" w:cstheme="minorHAnsi"/>
            <w:sz w:val="22"/>
            <w:szCs w:val="22"/>
            <w:lang w:val="uk-UA"/>
          </w:rPr>
          <m:t xml:space="preserve"> </m:t>
        </m:r>
        <m:r>
          <m:rPr>
            <m:sty m:val="p"/>
          </m:rPr>
          <w:rPr>
            <w:rStyle w:val="MathematicaFormatTraditionalForm"/>
            <w:rFonts w:ascii="Cambria Math" w:hAnsi="Cambria Math" w:cstheme="minorHAnsi"/>
            <w:sz w:val="22"/>
            <w:szCs w:val="22"/>
            <w:lang w:val="uk-UA"/>
          </w:rPr>
          <m:t xml:space="preserve">= </m:t>
        </m:r>
        <m:r>
          <m:rPr>
            <m:sty m:val="p"/>
          </m:rPr>
          <w:rPr>
            <w:rStyle w:val="MathematicaFormatTraditionalForm"/>
            <w:rFonts w:ascii="Cambria Math" w:hAnsi="Cambria Math" w:cstheme="minorHAnsi"/>
            <w:sz w:val="22"/>
            <w:szCs w:val="22"/>
            <w:lang w:val="uk-UA"/>
          </w:rPr>
          <m:t>2.6</m:t>
        </m:r>
        <m:r>
          <m:rPr>
            <m:sty m:val="p"/>
          </m:rPr>
          <w:rPr>
            <w:rStyle w:val="MathematicaFormatTraditionalForm"/>
            <w:rFonts w:ascii="Cambria Math" w:hAnsi="Cambria Math" w:cstheme="minorHAnsi"/>
            <w:sz w:val="22"/>
            <w:szCs w:val="22"/>
            <w:lang w:val="uk-UA"/>
          </w:rPr>
          <m:t xml:space="preserve"> року</m:t>
        </m:r>
      </m:oMath>
      <w:r w:rsidRPr="001C680A">
        <w:rPr>
          <w:rStyle w:val="MathematicaFormatTraditionalForm"/>
          <w:rFonts w:asciiTheme="minorHAnsi" w:hAnsiTheme="minorHAnsi" w:cstheme="minorHAnsi"/>
          <w:sz w:val="22"/>
          <w:szCs w:val="22"/>
          <w:lang w:val="uk-UA"/>
        </w:rPr>
        <w:t>)</w:t>
      </w: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. 10 років тому активність препарату складала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30 мБк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, а зараз складає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 xml:space="preserve"> 5</m:t>
        </m:r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 xml:space="preserve"> мБк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. Знайдіть частку, яку займали відповідно водень та натрій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10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років тому.</w:t>
      </w:r>
    </w:p>
    <w:p w14:paraId="6E68699F" w14:textId="77777777" w:rsidR="00301FEF" w:rsidRPr="001C680A" w:rsidRDefault="00301FEF" w:rsidP="00301FEF">
      <w:pPr>
        <w:pStyle w:val="MathematicaCellText"/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4. Яка частина молекул газу:</w:t>
      </w:r>
    </w:p>
    <w:p w14:paraId="36A8D945" w14:textId="56CBED8B" w:rsidR="00301FEF" w:rsidRPr="001C680A" w:rsidRDefault="00301FEF" w:rsidP="00301FEF">
      <w:pPr>
        <w:pStyle w:val="MathematicaCellText"/>
        <w:numPr>
          <w:ilvl w:val="0"/>
          <w:numId w:val="3"/>
        </w:numPr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пролітає без зіткнень середню відстань вільного пробігу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λ</m:t>
        </m:r>
      </m:oMath>
    </w:p>
    <w:p w14:paraId="06A4041C" w14:textId="41B62891" w:rsidR="00301FEF" w:rsidRPr="001C680A" w:rsidRDefault="00301FEF" w:rsidP="00301FEF">
      <w:pPr>
        <w:pStyle w:val="MathematicaCellText"/>
        <w:numPr>
          <w:ilvl w:val="0"/>
          <w:numId w:val="3"/>
        </w:numPr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має довжини вільного пробігу від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λ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до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2λ</m:t>
        </m:r>
      </m:oMath>
    </w:p>
    <w:p w14:paraId="5D3E6A0E" w14:textId="6B1CDF52" w:rsidR="00301FEF" w:rsidRPr="001C680A" w:rsidRDefault="00301FEF" w:rsidP="00301FEF">
      <w:pPr>
        <w:pStyle w:val="MathematicaCellText"/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5. </w:t>
      </w:r>
      <m:oMath>
        <m:r>
          <w:rPr>
            <w:rStyle w:val="MathematicaFormatTraditionalForm"/>
            <w:rFonts w:ascii="Cambria Math" w:hAnsi="Cambria Math" w:cstheme="minorHAnsi"/>
            <w:sz w:val="22"/>
            <w:szCs w:val="22"/>
            <w:lang w:val="uk-UA"/>
          </w:rPr>
          <m:t>aⅆt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- вірогідність того, що молекула зіткнеться з іншою молекулою за проміжок часу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ⅆt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. Знайдіть середній час між зіткненнями та кількість зіткнень в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1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молі такого газу за секунду.</w:t>
      </w:r>
    </w:p>
    <w:p w14:paraId="3E778AA8" w14:textId="6A732E3E" w:rsidR="00301FEF" w:rsidRPr="001C680A" w:rsidRDefault="00301FEF" w:rsidP="00301FEF">
      <w:pPr>
        <w:pStyle w:val="MathematicaCellText"/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6. Моделюватимемо розповсюдження </w:t>
      </w:r>
      <w:proofErr w:type="spellStart"/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корон</w:t>
      </w:r>
      <w:r w:rsidR="002C19FF"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а</w:t>
      </w: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вірусу</w:t>
      </w:r>
      <w:proofErr w:type="spellEnd"/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таким чином.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N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- це кількість активних випадків.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E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- кількість людей, інфікованих одним хворим за день.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p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- вірогідність того, що інфікування буде направлене на здорову людину. Вважатимемо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p=1-</m:t>
        </m:r>
        <m:f>
          <m:fPr>
            <m:ctrlPr>
              <w:rPr>
                <w:rStyle w:val="MathematicaFormatTextForm"/>
                <w:rFonts w:ascii="Cambria Math" w:hAnsi="Cambria Math" w:cstheme="minorHAnsi"/>
                <w:i/>
                <w:sz w:val="22"/>
                <w:szCs w:val="22"/>
                <w:lang w:val="uk-UA"/>
              </w:rPr>
            </m:ctrlPr>
          </m:fPr>
          <m:num>
            <m:r>
              <w:rPr>
                <w:rStyle w:val="MathematicaFormatTextForm"/>
                <w:rFonts w:ascii="Cambria Math" w:hAnsi="Cambria Math" w:cstheme="minorHAnsi"/>
                <w:sz w:val="22"/>
                <w:szCs w:val="22"/>
                <w:lang w:val="uk-UA"/>
              </w:rPr>
              <m:t>N</m:t>
            </m:r>
          </m:num>
          <m:den>
            <m:sSub>
              <m:sSubPr>
                <m:ctrlPr>
                  <w:rPr>
                    <w:rStyle w:val="MathematicaFormatTextForm"/>
                    <w:rFonts w:ascii="Cambria Math" w:hAnsi="Cambria Math" w:cstheme="minorHAnsi"/>
                    <w:i/>
                    <w:sz w:val="22"/>
                    <w:szCs w:val="22"/>
                    <w:lang w:val="uk-UA"/>
                  </w:rPr>
                </m:ctrlPr>
              </m:sSubPr>
              <m:e>
                <m:r>
                  <w:rPr>
                    <w:rStyle w:val="MathematicaFormatTextForm"/>
                    <w:rFonts w:ascii="Cambria Math" w:hAnsi="Cambria Math" w:cstheme="minorHAnsi"/>
                    <w:sz w:val="22"/>
                    <w:szCs w:val="22"/>
                    <w:lang w:val="uk-UA"/>
                  </w:rPr>
                  <m:t>N</m:t>
                </m:r>
              </m:e>
              <m:sub>
                <m:r>
                  <w:rPr>
                    <w:rStyle w:val="MathematicaFormatTextForm"/>
                    <w:rFonts w:ascii="Cambria Math" w:hAnsi="Cambria Math" w:cstheme="minorHAnsi"/>
                    <w:sz w:val="22"/>
                    <w:szCs w:val="22"/>
                    <w:lang w:val="uk-UA"/>
                  </w:rPr>
                  <m:t>поп.</m:t>
                </m:r>
              </m:sub>
            </m:sSub>
          </m:den>
        </m:f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, де </w:t>
      </w:r>
      <m:oMath>
        <m:sSub>
          <m:sSubPr>
            <m:ctrlPr>
              <w:rPr>
                <w:rStyle w:val="MathematicaFormatTextForm"/>
                <w:rFonts w:ascii="Cambria Math" w:hAnsi="Cambria Math" w:cstheme="minorHAnsi"/>
                <w:i/>
                <w:sz w:val="22"/>
                <w:szCs w:val="22"/>
                <w:lang w:val="uk-UA"/>
              </w:rPr>
            </m:ctrlPr>
          </m:sSubPr>
          <m:e>
            <m:r>
              <w:rPr>
                <w:rStyle w:val="MathematicaFormatTextForm"/>
                <w:rFonts w:ascii="Cambria Math" w:hAnsi="Cambria Math" w:cstheme="minorHAnsi"/>
                <w:sz w:val="22"/>
                <w:szCs w:val="22"/>
                <w:lang w:val="uk-UA"/>
              </w:rPr>
              <m:t>N</m:t>
            </m:r>
          </m:e>
          <m:sub>
            <m:r>
              <w:rPr>
                <w:rStyle w:val="MathematicaFormatTextForm"/>
                <w:rFonts w:ascii="Cambria Math" w:hAnsi="Cambria Math" w:cstheme="minorHAnsi"/>
                <w:sz w:val="22"/>
                <w:szCs w:val="22"/>
                <w:lang w:val="uk-UA"/>
              </w:rPr>
              <m:t>поп.</m:t>
            </m:r>
          </m:sub>
        </m:sSub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- це кількість популяції. Маємо такий приріст активних випадків </w:t>
      </w:r>
      <m:oMath>
        <m:r>
          <w:rPr>
            <w:rStyle w:val="MathematicaFormatTraditionalForm"/>
            <w:rFonts w:ascii="Cambria Math" w:hAnsi="Cambria Math" w:cstheme="minorHAnsi"/>
            <w:sz w:val="22"/>
            <w:szCs w:val="22"/>
            <w:lang w:val="uk-UA"/>
          </w:rPr>
          <m:t>ⅆN=NEpdt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. Для перших двох пунктів впливом фактору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p</m:t>
        </m:r>
      </m:oMath>
      <w:r w:rsidR="007F1821">
        <w:rPr>
          <w:rStyle w:val="MathematicaFormatTextForm"/>
          <w:rFonts w:asciiTheme="minorHAnsi" w:eastAsiaTheme="minorEastAsia" w:hAnsiTheme="minorHAnsi" w:cstheme="minorHAnsi"/>
          <w:sz w:val="22"/>
          <w:szCs w:val="22"/>
          <w:lang w:val="uk-UA"/>
        </w:rPr>
        <w:t xml:space="preserve"> </w:t>
      </w: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знехтуємо.</w:t>
      </w:r>
    </w:p>
    <w:p w14:paraId="0B0F1445" w14:textId="2C34F9BB" w:rsidR="00301FEF" w:rsidRPr="001C680A" w:rsidRDefault="00301FEF" w:rsidP="001C680A">
      <w:pPr>
        <w:pStyle w:val="MathematicaCellText"/>
        <w:numPr>
          <w:ilvl w:val="0"/>
          <w:numId w:val="4"/>
        </w:numPr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Покладемо </w:t>
      </w:r>
      <m:oMath>
        <m:r>
          <w:rPr>
            <w:rStyle w:val="MathematicaFormatTextForm"/>
            <w:rFonts w:ascii="Cambria Math" w:hAnsi="Cambria Math" w:cstheme="minorHAnsi"/>
            <w:sz w:val="22"/>
            <w:szCs w:val="22"/>
            <w:lang w:val="uk-UA"/>
          </w:rPr>
          <m:t>E=0.15</m:t>
        </m:r>
      </m:oMath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людей/добу. Скільки днів від початку інфеції знадобиться, щоб інфікувати перш</w:t>
      </w:r>
      <w:r w:rsidR="00C67898" w:rsidRPr="00C67898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і</w:t>
      </w: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 1000 людей? </w:t>
      </w:r>
    </w:p>
    <w:p w14:paraId="5C89483F" w14:textId="17056E04" w:rsidR="00301FEF" w:rsidRPr="001C680A" w:rsidRDefault="00301FEF" w:rsidP="001C680A">
      <w:pPr>
        <w:pStyle w:val="MathematicaCellText"/>
        <w:numPr>
          <w:ilvl w:val="0"/>
          <w:numId w:val="4"/>
        </w:numPr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З яким "випередженням" йшла Корея (6500 випадків) у порівнянні з Австралією (64 випадки)?</w:t>
      </w:r>
    </w:p>
    <w:p w14:paraId="19A58709" w14:textId="620B9FA6" w:rsidR="00301FEF" w:rsidRPr="001C680A" w:rsidRDefault="00301FEF" w:rsidP="001C680A">
      <w:pPr>
        <w:pStyle w:val="MathematicaCellText"/>
        <w:numPr>
          <w:ilvl w:val="0"/>
          <w:numId w:val="4"/>
        </w:numPr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</w:pPr>
      <w:r w:rsidRPr="001C680A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 xml:space="preserve">Якщо влада повністю бездіяльна, то через скільки днів, та з якою кількістю хворих можна буде заявити, що </w:t>
      </w:r>
      <w:r w:rsidRPr="00F878B6">
        <w:rPr>
          <w:rStyle w:val="MathematicaFormatTextForm"/>
          <w:rFonts w:asciiTheme="minorHAnsi" w:hAnsiTheme="minorHAnsi" w:cstheme="minorHAnsi"/>
          <w:i/>
          <w:iCs/>
          <w:sz w:val="22"/>
          <w:szCs w:val="22"/>
          <w:lang w:val="uk-UA"/>
        </w:rPr>
        <w:t>"кількість інфікувань за день почала зменшуватись"</w:t>
      </w:r>
      <w:r w:rsidRPr="00F878B6">
        <w:rPr>
          <w:rStyle w:val="MathematicaFormatTextForm"/>
          <w:rFonts w:asciiTheme="minorHAnsi" w:hAnsiTheme="minorHAnsi" w:cstheme="minorHAnsi"/>
          <w:sz w:val="22"/>
          <w:szCs w:val="22"/>
          <w:lang w:val="uk-UA"/>
        </w:rPr>
        <w:t>?</w:t>
      </w:r>
    </w:p>
    <w:p w14:paraId="5E39C73C" w14:textId="3EFEFF1A" w:rsidR="00CE0F7C" w:rsidRPr="001C680A" w:rsidRDefault="00301FEF" w:rsidP="001C680A">
      <w:pPr>
        <w:pStyle w:val="ListParagraph"/>
        <w:numPr>
          <w:ilvl w:val="0"/>
          <w:numId w:val="4"/>
        </w:numPr>
      </w:pPr>
      <w:proofErr w:type="spellStart"/>
      <w:r w:rsidRPr="001C680A">
        <w:rPr>
          <w:rStyle w:val="MathematicaFormatTextForm"/>
          <w:rFonts w:cstheme="minorHAnsi"/>
        </w:rPr>
        <w:t>Додамо</w:t>
      </w:r>
      <w:proofErr w:type="spellEnd"/>
      <w:r w:rsidRPr="001C680A">
        <w:rPr>
          <w:rStyle w:val="MathematicaFormatTextForm"/>
          <w:rFonts w:cstheme="minorHAnsi"/>
        </w:rPr>
        <w:t xml:space="preserve"> фактор системи охорони здоров'я. Включимо в </w:t>
      </w:r>
      <m:oMath>
        <m:r>
          <w:rPr>
            <w:rStyle w:val="MathematicaFormatTextForm"/>
            <w:rFonts w:ascii="Cambria Math" w:hAnsi="Cambria Math" w:cstheme="minorHAnsi"/>
          </w:rPr>
          <m:t>dN</m:t>
        </m:r>
      </m:oMath>
      <w:r w:rsidRPr="001C680A">
        <w:rPr>
          <w:rStyle w:val="MathematicaFormatTextForm"/>
          <w:rFonts w:cstheme="minorHAnsi"/>
        </w:rPr>
        <w:t xml:space="preserve"> доданок </w:t>
      </w:r>
      <w:r w:rsidRPr="001C680A">
        <w:rPr>
          <w:rStyle w:val="MathematicaFormatTraditionalForm"/>
          <w:rFonts w:cstheme="minorHAnsi"/>
        </w:rPr>
        <w:t xml:space="preserve"> </w:t>
      </w:r>
      <m:oMath>
        <m:r>
          <w:rPr>
            <w:rStyle w:val="MathematicaFormatTraditionalForm"/>
            <w:rFonts w:ascii="Cambria Math" w:eastAsiaTheme="minorEastAsia" w:hAnsi="Cambria Math" w:cstheme="minorHAnsi"/>
          </w:rPr>
          <m:t>-</m:t>
        </m:r>
        <m:r>
          <w:rPr>
            <w:rStyle w:val="MathematicaFormatTraditionalForm"/>
            <w:rFonts w:ascii="Cambria Math" w:hAnsi="Cambria Math" w:cstheme="minorHAnsi"/>
          </w:rPr>
          <m:t>Cⅆt</m:t>
        </m:r>
      </m:oMath>
      <w:r w:rsidRPr="001C680A">
        <w:rPr>
          <w:rStyle w:val="MathematicaFormatTextForm"/>
          <w:rFonts w:cstheme="minorHAnsi"/>
        </w:rPr>
        <w:t>, де</w:t>
      </w:r>
      <w:r w:rsidR="006B7595">
        <w:rPr>
          <w:rStyle w:val="MathematicaFormatTextForm"/>
          <w:rFonts w:cstheme="minorHAnsi"/>
          <w:lang w:val="ru-RU"/>
        </w:rPr>
        <w:t xml:space="preserve"> </w:t>
      </w:r>
      <m:oMath>
        <m:r>
          <w:rPr>
            <w:rStyle w:val="MathematicaFormatTextForm"/>
            <w:rFonts w:ascii="Cambria Math" w:hAnsi="Cambria Math" w:cstheme="minorHAnsi"/>
          </w:rPr>
          <m:t>C</m:t>
        </m:r>
      </m:oMath>
      <w:r w:rsidRPr="001C680A">
        <w:rPr>
          <w:rStyle w:val="MathematicaFormatTextForm"/>
          <w:rFonts w:cstheme="minorHAnsi"/>
        </w:rPr>
        <w:t xml:space="preserve"> - деяка додатня константа. Порахуєте, з якою кількістю хворих ще можна втримати розповсюдження, або, якщо все ж таки стався прорив</w:t>
      </w:r>
      <w:r w:rsidRPr="001C680A">
        <w:rPr>
          <w:rStyle w:val="MathematicaFormatTextForm"/>
        </w:rPr>
        <w:t>, яка кількість людей може врятуватися від інфікування?</w:t>
      </w:r>
    </w:p>
    <w:sectPr w:rsidR="00CE0F7C" w:rsidRPr="001C68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32AC2" w14:textId="77777777" w:rsidR="003A600F" w:rsidRDefault="003A600F" w:rsidP="00592C8F">
      <w:pPr>
        <w:spacing w:after="0" w:line="240" w:lineRule="auto"/>
      </w:pPr>
      <w:r>
        <w:separator/>
      </w:r>
    </w:p>
  </w:endnote>
  <w:endnote w:type="continuationSeparator" w:id="0">
    <w:p w14:paraId="5830E620" w14:textId="77777777" w:rsidR="003A600F" w:rsidRDefault="003A600F" w:rsidP="00592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B610" w14:textId="77777777" w:rsidR="003A600F" w:rsidRDefault="003A600F" w:rsidP="00592C8F">
      <w:pPr>
        <w:spacing w:after="0" w:line="240" w:lineRule="auto"/>
      </w:pPr>
      <w:r>
        <w:separator/>
      </w:r>
    </w:p>
  </w:footnote>
  <w:footnote w:type="continuationSeparator" w:id="0">
    <w:p w14:paraId="763920E0" w14:textId="77777777" w:rsidR="003A600F" w:rsidRDefault="003A600F" w:rsidP="00592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B27B2" w14:textId="77777777" w:rsidR="00592C8F" w:rsidRPr="00CB2B60" w:rsidRDefault="00592C8F" w:rsidP="00592C8F">
    <w:pPr>
      <w:pStyle w:val="Header"/>
      <w:jc w:val="center"/>
    </w:pPr>
    <w:bookmarkStart w:id="1" w:name="_Hlk47826153"/>
    <w:bookmarkStart w:id="2" w:name="_Hlk47826154"/>
    <w:r w:rsidRPr="00C34CDA">
      <w:t>Мудра Макітра 2020 – Фізичне відділення</w:t>
    </w:r>
    <w:bookmarkEnd w:id="1"/>
    <w:bookmarkEnd w:id="2"/>
  </w:p>
  <w:p w14:paraId="236CDBC0" w14:textId="77777777" w:rsidR="00592C8F" w:rsidRDefault="00592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2415A"/>
    <w:multiLevelType w:val="hybridMultilevel"/>
    <w:tmpl w:val="98F09670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AF73125"/>
    <w:multiLevelType w:val="hybridMultilevel"/>
    <w:tmpl w:val="8244E28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5E861333"/>
    <w:multiLevelType w:val="hybridMultilevel"/>
    <w:tmpl w:val="521A444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6A760E1F"/>
    <w:multiLevelType w:val="hybridMultilevel"/>
    <w:tmpl w:val="17D83E8C"/>
    <w:lvl w:ilvl="0" w:tplc="041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2B"/>
    <w:rsid w:val="001633F1"/>
    <w:rsid w:val="001C680A"/>
    <w:rsid w:val="002C19FF"/>
    <w:rsid w:val="00301FEF"/>
    <w:rsid w:val="003A600F"/>
    <w:rsid w:val="00592C8F"/>
    <w:rsid w:val="0066783E"/>
    <w:rsid w:val="006B7595"/>
    <w:rsid w:val="007175E5"/>
    <w:rsid w:val="007F1821"/>
    <w:rsid w:val="007F23FD"/>
    <w:rsid w:val="007F29B3"/>
    <w:rsid w:val="008C5B18"/>
    <w:rsid w:val="00964B71"/>
    <w:rsid w:val="009C4F2B"/>
    <w:rsid w:val="00BE3334"/>
    <w:rsid w:val="00C67898"/>
    <w:rsid w:val="00D04CA2"/>
    <w:rsid w:val="00E56586"/>
    <w:rsid w:val="00F8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BADDB"/>
  <w15:chartTrackingRefBased/>
  <w15:docId w15:val="{529AB14C-606A-4DDE-8FC6-5F52C4C8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C8F"/>
  </w:style>
  <w:style w:type="paragraph" w:styleId="Footer">
    <w:name w:val="footer"/>
    <w:basedOn w:val="Normal"/>
    <w:link w:val="FooterChar"/>
    <w:uiPriority w:val="99"/>
    <w:unhideWhenUsed/>
    <w:rsid w:val="00592C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C8F"/>
  </w:style>
  <w:style w:type="paragraph" w:styleId="Title">
    <w:name w:val="Title"/>
    <w:basedOn w:val="Normal"/>
    <w:next w:val="Normal"/>
    <w:link w:val="TitleChar"/>
    <w:uiPriority w:val="10"/>
    <w:qFormat/>
    <w:rsid w:val="00592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athematicaCellText">
    <w:name w:val="MathematicaCellText"/>
    <w:rsid w:val="00301FEF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sz w:val="30"/>
      <w:szCs w:val="30"/>
      <w:lang w:val="ru-RU"/>
    </w:rPr>
  </w:style>
  <w:style w:type="character" w:customStyle="1" w:styleId="MathematicaFormatTextForm">
    <w:name w:val="MathematicaFormatTextForm"/>
    <w:uiPriority w:val="99"/>
    <w:rsid w:val="00301FEF"/>
  </w:style>
  <w:style w:type="character" w:customStyle="1" w:styleId="MathematicaFormatTraditionalForm">
    <w:name w:val="MathematicaFormatTraditionalForm"/>
    <w:uiPriority w:val="99"/>
    <w:rsid w:val="00301FEF"/>
  </w:style>
  <w:style w:type="paragraph" w:styleId="ListParagraph">
    <w:name w:val="List Paragraph"/>
    <w:basedOn w:val="Normal"/>
    <w:uiPriority w:val="34"/>
    <w:qFormat/>
    <w:rsid w:val="00301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14</cp:revision>
  <cp:lastPrinted>2020-08-11T15:27:00Z</cp:lastPrinted>
  <dcterms:created xsi:type="dcterms:W3CDTF">2020-08-11T14:02:00Z</dcterms:created>
  <dcterms:modified xsi:type="dcterms:W3CDTF">2020-08-11T15:28:00Z</dcterms:modified>
</cp:coreProperties>
</file>