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FD3F5" w14:textId="2C74075E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358A80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           ЗВІТ</w:t>
      </w:r>
      <w:r w:rsidR="0054189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sdt>
      <w:sdtPr>
        <w:id w:val="16471593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ru-RU" w:eastAsia="en-US"/>
        </w:rPr>
      </w:sdtEndPr>
      <w:sdtContent>
        <w:p w14:paraId="23FFEB2C" w14:textId="659E899B" w:rsidR="00541890" w:rsidRDefault="00541890">
          <w:pPr>
            <w:pStyle w:val="a3"/>
          </w:pPr>
          <w:r>
            <w:t>Зміст</w:t>
          </w:r>
        </w:p>
        <w:p w14:paraId="6EDD5335" w14:textId="47C453FF" w:rsidR="00CD05E9" w:rsidRDefault="0054189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233651" w:history="1">
            <w:r w:rsidR="00CD05E9" w:rsidRPr="00D2716A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 1</w:t>
            </w:r>
            <w:r w:rsidR="00CD05E9">
              <w:rPr>
                <w:noProof/>
                <w:webHidden/>
              </w:rPr>
              <w:tab/>
            </w:r>
            <w:r w:rsidR="00CD05E9">
              <w:rPr>
                <w:noProof/>
                <w:webHidden/>
              </w:rPr>
              <w:fldChar w:fldCharType="begin"/>
            </w:r>
            <w:r w:rsidR="00CD05E9">
              <w:rPr>
                <w:noProof/>
                <w:webHidden/>
              </w:rPr>
              <w:instrText xml:space="preserve"> PAGEREF _Toc146233651 \h </w:instrText>
            </w:r>
            <w:r w:rsidR="00CD05E9">
              <w:rPr>
                <w:noProof/>
                <w:webHidden/>
              </w:rPr>
            </w:r>
            <w:r w:rsidR="00CD05E9">
              <w:rPr>
                <w:noProof/>
                <w:webHidden/>
              </w:rPr>
              <w:fldChar w:fldCharType="separate"/>
            </w:r>
            <w:r w:rsidR="00CD05E9">
              <w:rPr>
                <w:noProof/>
                <w:webHidden/>
              </w:rPr>
              <w:t>1</w:t>
            </w:r>
            <w:r w:rsidR="00CD05E9">
              <w:rPr>
                <w:noProof/>
                <w:webHidden/>
              </w:rPr>
              <w:fldChar w:fldCharType="end"/>
            </w:r>
          </w:hyperlink>
        </w:p>
        <w:p w14:paraId="3BCE0713" w14:textId="7C88CCB3" w:rsidR="00CD05E9" w:rsidRDefault="00CD05E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6233652" w:history="1">
            <w:r w:rsidRPr="00D2716A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</w:t>
            </w:r>
            <w:r w:rsidRPr="00D2716A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3041" w14:textId="6989DBEC" w:rsidR="00CD05E9" w:rsidRDefault="00CD05E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6233653" w:history="1">
            <w:r w:rsidRPr="00D2716A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0AFA" w14:textId="3B7C3DB1" w:rsidR="00CD05E9" w:rsidRDefault="00CD05E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6233654" w:history="1">
            <w:r w:rsidRPr="00D2716A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C702" w14:textId="7D4F863A" w:rsidR="00541890" w:rsidRDefault="00541890">
          <w:r>
            <w:rPr>
              <w:b/>
              <w:bCs/>
            </w:rPr>
            <w:fldChar w:fldCharType="end"/>
          </w:r>
        </w:p>
      </w:sdtContent>
    </w:sdt>
    <w:p w14:paraId="7A4B6C4C" w14:textId="77777777" w:rsidR="00541890" w:rsidRPr="00541890" w:rsidRDefault="00541890" w:rsidP="358A80CA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BC1553" w14:textId="649C5DA9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1F688" w14:textId="751BACF3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C6D58C" w14:textId="43687011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A024EE" w14:textId="2298CAA1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A24AF1" w14:textId="1F21F232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551831" w14:textId="7F8DFA32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44DAC" w14:textId="79E47C8C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B087C" w14:textId="69D1602D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63841A" w14:textId="24CFA68C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51F2D" w14:textId="09F9E4C8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CA818E" w14:textId="3DD90791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041D7E" w14:textId="1AEC401F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649477" w14:textId="51A083B4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E96E94" w14:textId="3743E39B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7F81DB" w14:textId="30A59284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F29144" w14:textId="26BBCA33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48E0F8" w14:textId="77777777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94E64" w14:textId="450F8361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FE88A" w14:textId="77777777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D8B5A4" w14:textId="3598C3E1" w:rsidR="358A80CA" w:rsidRDefault="358A80CA" w:rsidP="00541890">
      <w:pPr>
        <w:spacing w:line="276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0" w:name="_Toc146233651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Завдання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bookmarkEnd w:id="0"/>
    </w:p>
    <w:p w14:paraId="539AB53F" w14:textId="6F413478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” слова</w:t>
      </w:r>
    </w:p>
    <w:p w14:paraId="6133FD83" w14:textId="0746C5A6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748E1C22" wp14:editId="1E1B5FB9">
            <wp:extent cx="2038350" cy="609600"/>
            <wp:effectExtent l="0" t="0" r="0" b="0"/>
            <wp:docPr id="883052215" name="Рисунок 88305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F91" w14:textId="37F9ECB9" w:rsidR="358A80CA" w:rsidRDefault="358A80CA" w:rsidP="358A80CA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Перший рядок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створює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присваює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яке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перевернути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). В другому рядку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створюю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reversed_а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[::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-1].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призводить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до того,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перевертається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вперед і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reversed_а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CE6DCD" w14:textId="5F056D1E" w:rsidR="358A80CA" w:rsidRDefault="358A80CA" w:rsidP="358A80C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перевернуте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” слово на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FD2309" w14:textId="4A29543E" w:rsidR="358A80CA" w:rsidRDefault="358A80CA" w:rsidP="358A80C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09491088" w14:textId="48CA6C8D" w:rsidR="358A80CA" w:rsidRDefault="358A80CA" w:rsidP="358A80CA">
      <w:pPr>
        <w:spacing w:after="0" w:line="276" w:lineRule="auto"/>
      </w:pPr>
      <w:r>
        <w:rPr>
          <w:noProof/>
        </w:rPr>
        <w:drawing>
          <wp:inline distT="0" distB="0" distL="0" distR="0" wp14:anchorId="479B10F4" wp14:editId="2C4A6DBB">
            <wp:extent cx="5048250" cy="417138"/>
            <wp:effectExtent l="0" t="0" r="0" b="0"/>
            <wp:docPr id="1899629030" name="Рисунок 189962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22D8" w14:textId="5A4A974E" w:rsidR="358A80CA" w:rsidRDefault="358A80CA" w:rsidP="358A80CA">
      <w:pPr>
        <w:spacing w:line="276" w:lineRule="auto"/>
      </w:pPr>
    </w:p>
    <w:p w14:paraId="1ED88541" w14:textId="2A9DD543" w:rsidR="358A80CA" w:rsidRPr="00541890" w:rsidRDefault="358A80CA" w:rsidP="00541890">
      <w:pPr>
        <w:spacing w:line="276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1" w:name="_Toc146233652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5418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2</w:t>
      </w:r>
      <w:bookmarkEnd w:id="1"/>
    </w:p>
    <w:p w14:paraId="56ECAFC2" w14:textId="5D2210FD" w:rsidR="358A80CA" w:rsidRPr="00541890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5418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5418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strip, capitalize, </w:t>
      </w:r>
      <w:proofErr w:type="spellStart"/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titale</w:t>
      </w:r>
      <w:proofErr w:type="spellEnd"/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, upper</w:t>
      </w:r>
    </w:p>
    <w:p w14:paraId="17967F92" w14:textId="5F61FEBE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10F1E73B" wp14:editId="2F45FE5A">
            <wp:extent cx="1895475" cy="2695575"/>
            <wp:effectExtent l="0" t="0" r="0" b="0"/>
            <wp:docPr id="589263941" name="Рисунок 58926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9FF" w14:textId="20D29672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strip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видаляє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початкові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кінцеві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пробелі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строки.</w:t>
      </w:r>
    </w:p>
    <w:p w14:paraId="215563B0" w14:textId="4583B2EE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capitalize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першу букву строки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3DDF11" w14:textId="7C2F6495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першу букву кожного слова в рядку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остальні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залишаються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строчними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89D27A" w14:textId="5836CD67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upper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преобразует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45F3C8" w14:textId="2F8D628F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</w:t>
      </w:r>
    </w:p>
    <w:p w14:paraId="73AA93A6" w14:textId="34B5BAFC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36D640FB" wp14:editId="6683FFE4">
            <wp:extent cx="4219575" cy="828675"/>
            <wp:effectExtent l="0" t="0" r="0" b="0"/>
            <wp:docPr id="2006238861" name="Рисунок 200623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AF19" w14:textId="771FE241" w:rsidR="358A80CA" w:rsidRDefault="358A80CA" w:rsidP="358A80CA">
      <w:pPr>
        <w:spacing w:line="276" w:lineRule="auto"/>
      </w:pPr>
    </w:p>
    <w:p w14:paraId="7673E45D" w14:textId="42B63192" w:rsidR="358A80CA" w:rsidRDefault="358A80CA" w:rsidP="00541890">
      <w:pPr>
        <w:spacing w:line="276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2" w:name="_Toc146233653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3</w:t>
      </w:r>
      <w:bookmarkEnd w:id="2"/>
    </w:p>
    <w:p w14:paraId="1FEAB736" w14:textId="591DCD36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Квадратне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</w:p>
    <w:p w14:paraId="2D3365BD" w14:textId="3EE99CC6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5D143415" wp14:editId="635A431E">
            <wp:extent cx="3714750" cy="2097286"/>
            <wp:effectExtent l="0" t="0" r="0" b="0"/>
            <wp:docPr id="911941447" name="Рисунок 91194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F68A" w14:textId="02DB69BF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запитує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коефіцієнтів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a, b і c квадратного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вираховує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дискримінант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і,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залежності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D &gt;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0,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дійсних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корня.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D == 0,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корінь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D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&lt; 0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дійсних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корнів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79E535" w14:textId="399F33AA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1078435F" w14:textId="39473BA6" w:rsidR="358A80CA" w:rsidRDefault="358A80CA" w:rsidP="358A80CA">
      <w:pPr>
        <w:spacing w:line="276" w:lineRule="auto"/>
        <w:ind w:firstLine="708"/>
      </w:pPr>
      <w:r>
        <w:rPr>
          <w:noProof/>
        </w:rPr>
        <w:drawing>
          <wp:inline distT="0" distB="0" distL="0" distR="0" wp14:anchorId="0FA49E45" wp14:editId="19538FBE">
            <wp:extent cx="4572000" cy="1562100"/>
            <wp:effectExtent l="0" t="0" r="0" b="0"/>
            <wp:docPr id="907053448" name="Рисунок 90705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283E" w14:textId="77777777" w:rsidR="00541890" w:rsidRDefault="00541890" w:rsidP="358A80CA">
      <w:pPr>
        <w:spacing w:line="276" w:lineRule="auto"/>
        <w:ind w:firstLine="708"/>
      </w:pPr>
    </w:p>
    <w:p w14:paraId="39E8B34F" w14:textId="03776BE1" w:rsidR="00541890" w:rsidRPr="00541890" w:rsidRDefault="00541890" w:rsidP="00541890">
      <w:pPr>
        <w:spacing w:line="276" w:lineRule="auto"/>
        <w:ind w:firstLine="709"/>
        <w:outlineLvl w:val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3" w:name="_Toc146233654"/>
      <w:r w:rsidRPr="0054189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я 4</w:t>
      </w:r>
      <w:bookmarkEnd w:id="3"/>
    </w:p>
    <w:p w14:paraId="0257C43A" w14:textId="17725442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Написати калькулятор</w:t>
      </w:r>
    </w:p>
    <w:p w14:paraId="18172053" w14:textId="15B5D747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4921EC" wp14:editId="4552D4AD">
            <wp:extent cx="2943225" cy="453324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670" cy="45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7DE1" w14:textId="0CE43891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C7F3F8" wp14:editId="443F5D59">
            <wp:extent cx="3752850" cy="32443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471" cy="32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D5F2" w14:textId="24D8DD33" w:rsidR="00C504B4" w:rsidRDefault="00C504B4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Спочатку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імпорту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модуль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Потім 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кілька функцій для різних арифметичних операцій, таких як додавання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віднімання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subtract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множення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multiply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поділ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divide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зведення в ступінь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вилучення квадратного кореня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square_root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). В основному циклі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, нада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список доступних операцій </w:t>
      </w:r>
      <w:r>
        <w:rPr>
          <w:rFonts w:ascii="Times New Roman" w:hAnsi="Times New Roman" w:cs="Times New Roman"/>
          <w:sz w:val="28"/>
          <w:szCs w:val="28"/>
          <w:lang w:val="uk-UA"/>
        </w:rPr>
        <w:t>прошу вибрати потрібний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Залежно від вибору користувача програма виконує відповідну операцію. Якщо користувач вибирає вихід (7), програма завершує виконання.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Якщо користувач вводить неправильний вибір (неіснуючу операцію), програма виводить "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" і продовжує виконання циклу.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Після введення двох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 одного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, програма виконує вибрану операцію та виводить результат.</w:t>
      </w:r>
      <w:r>
        <w:rPr>
          <w:noProof/>
        </w:rPr>
        <w:drawing>
          <wp:inline distT="0" distB="0" distL="0" distR="0" wp14:anchorId="74CB4F50" wp14:editId="69F854A8">
            <wp:extent cx="2638425" cy="3049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6944" cy="30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AA38" w14:textId="6598611F" w:rsidR="00C504B4" w:rsidRDefault="00C504B4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Завдання 5</w:t>
      </w:r>
    </w:p>
    <w:p w14:paraId="21D2CF5C" w14:textId="0EFE1307" w:rsidR="00C504B4" w:rsidRDefault="00C504B4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Переписати калькулятор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14:paraId="40076BCE" w14:textId="77777777" w:rsidR="00CD05E9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39DAEF" wp14:editId="6713BC9A">
            <wp:extent cx="4316567" cy="33242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106" cy="34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AB97" w14:textId="3FEB46C9" w:rsidR="00C504B4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GoBack"/>
      <w:r>
        <w:rPr>
          <w:noProof/>
        </w:rPr>
        <w:lastRenderedPageBreak/>
        <w:drawing>
          <wp:inline distT="0" distB="0" distL="0" distR="0" wp14:anchorId="7D873ECC" wp14:editId="752E8641">
            <wp:extent cx="2910840" cy="36385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3112" cy="36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45F70DF" w14:textId="64CC2BA4" w:rsidR="002C776D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Тут використовується о</w:t>
      </w:r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ператор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- новий оператор, введений у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3.10, який надає більш зручний та ясний спосіб зіставлення значень з різними кейсами та виконання відповідних дій.</w:t>
      </w:r>
      <w:r w:rsidRPr="002C776D">
        <w:t xml:space="preserve"> </w:t>
      </w:r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надає більш ясне і компактне рішення для зіставлення значень з різними кейсами замість використання ланцюжка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if-elif-else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B319C2" w14:textId="739BB939" w:rsidR="00CD05E9" w:rsidRDefault="00CD05E9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Результат</w:t>
      </w:r>
    </w:p>
    <w:p w14:paraId="381DB0C6" w14:textId="28D30014" w:rsidR="00CD05E9" w:rsidRPr="00CD05E9" w:rsidRDefault="00CD05E9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B6D19D" wp14:editId="18D66C87">
            <wp:extent cx="2857501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865" cy="33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BBED" w14:textId="77777777" w:rsidR="002C776D" w:rsidRPr="002C776D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2C776D" w:rsidRPr="002C77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751F"/>
    <w:multiLevelType w:val="hybridMultilevel"/>
    <w:tmpl w:val="ABA0A482"/>
    <w:lvl w:ilvl="0" w:tplc="A64C2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06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47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A0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CF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C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A3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4D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4A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2183"/>
    <w:multiLevelType w:val="hybridMultilevel"/>
    <w:tmpl w:val="4852D214"/>
    <w:lvl w:ilvl="0" w:tplc="D3AE4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02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E2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2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CA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0A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9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6C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8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BA72D8"/>
    <w:rsid w:val="002C776D"/>
    <w:rsid w:val="00541890"/>
    <w:rsid w:val="00C504B4"/>
    <w:rsid w:val="00CD05E9"/>
    <w:rsid w:val="29B131F6"/>
    <w:rsid w:val="358A80CA"/>
    <w:rsid w:val="40BA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72D8"/>
  <w15:chartTrackingRefBased/>
  <w15:docId w15:val="{05379DF0-8327-4F71-BE2E-C7341743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1890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41890"/>
    <w:pPr>
      <w:spacing w:after="100"/>
    </w:pPr>
  </w:style>
  <w:style w:type="character" w:styleId="a4">
    <w:name w:val="Hyperlink"/>
    <w:basedOn w:val="a0"/>
    <w:uiPriority w:val="99"/>
    <w:unhideWhenUsed/>
    <w:rsid w:val="00541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332FD-E5A6-43B3-A235-43A0D24C0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1710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Dfkthbz</dc:creator>
  <cp:keywords/>
  <dc:description/>
  <cp:lastModifiedBy>Dfkthbz .</cp:lastModifiedBy>
  <cp:revision>2</cp:revision>
  <dcterms:created xsi:type="dcterms:W3CDTF">2022-11-29T13:49:00Z</dcterms:created>
  <dcterms:modified xsi:type="dcterms:W3CDTF">2023-09-21T21:08:00Z</dcterms:modified>
</cp:coreProperties>
</file>