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A16" w:rsidRDefault="00E26A16" w:rsidP="00E26A16">
      <w:pPr>
        <w:jc w:val="center"/>
        <w:rPr>
          <w:szCs w:val="24"/>
        </w:rPr>
      </w:pPr>
      <w:bookmarkStart w:id="0" w:name="_Toc87343300"/>
      <w:bookmarkStart w:id="1" w:name="_Toc87789783"/>
      <w:r>
        <w:t>МИНОБРНАУКИ РОССИИ</w:t>
      </w:r>
      <w:bookmarkEnd w:id="0"/>
      <w:bookmarkEnd w:id="1"/>
    </w:p>
    <w:p w:rsidR="00E26A16" w:rsidRDefault="00E26A16" w:rsidP="00E26A16">
      <w:pPr>
        <w:jc w:val="center"/>
        <w:rPr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7631BDFB" wp14:editId="6D523DB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Cs w:val="24"/>
        </w:rPr>
        <w:t>Федеральное государственное бюджетное образовательное учреждение высшего образования</w:t>
      </w:r>
    </w:p>
    <w:p w:rsidR="00E26A16" w:rsidRDefault="00E26A16" w:rsidP="00E26A16">
      <w:pPr>
        <w:jc w:val="center"/>
        <w:rPr>
          <w:szCs w:val="24"/>
        </w:rPr>
      </w:pPr>
      <w:bookmarkStart w:id="2" w:name="_Toc87343301"/>
      <w:bookmarkStart w:id="3" w:name="_Toc87343390"/>
      <w:bookmarkStart w:id="4" w:name="_Toc87789784"/>
      <w:r>
        <w:rPr>
          <w:szCs w:val="24"/>
        </w:rPr>
        <w:t>НИЖЕГОРОДСКИЙ ГОСУДАРСТВЕННЫЙ ТЕХНИЧЕСКИЙ</w:t>
      </w:r>
      <w:bookmarkEnd w:id="2"/>
      <w:bookmarkEnd w:id="3"/>
      <w:bookmarkEnd w:id="4"/>
    </w:p>
    <w:p w:rsidR="00E26A16" w:rsidRDefault="00E26A16" w:rsidP="00E26A16">
      <w:pPr>
        <w:jc w:val="center"/>
        <w:rPr>
          <w:szCs w:val="24"/>
        </w:rPr>
      </w:pPr>
      <w:r>
        <w:rPr>
          <w:szCs w:val="24"/>
        </w:rPr>
        <w:t>УНИВЕРСИТЕТ им. Р.Е.АЛЕКСЕЕВА</w:t>
      </w:r>
    </w:p>
    <w:p w:rsidR="00E26A16" w:rsidRDefault="00E26A16" w:rsidP="00E26A16">
      <w:pPr>
        <w:jc w:val="center"/>
        <w:rPr>
          <w:sz w:val="28"/>
          <w:szCs w:val="28"/>
        </w:rPr>
      </w:pPr>
    </w:p>
    <w:p w:rsidR="00E26A16" w:rsidRDefault="00E26A16" w:rsidP="00E26A16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 радиоэлектроники и информационных технологий</w:t>
      </w:r>
    </w:p>
    <w:p w:rsidR="00E26A16" w:rsidRDefault="00E26A16" w:rsidP="00E26A16">
      <w:pPr>
        <w:jc w:val="center"/>
        <w:rPr>
          <w:color w:val="7F7F7F"/>
          <w:sz w:val="28"/>
          <w:szCs w:val="28"/>
        </w:rPr>
      </w:pPr>
    </w:p>
    <w:p w:rsidR="00E26A16" w:rsidRDefault="00E26A16" w:rsidP="00E26A16">
      <w:pPr>
        <w:jc w:val="center"/>
      </w:pPr>
      <w:r>
        <w:rPr>
          <w:sz w:val="36"/>
          <w:szCs w:val="36"/>
        </w:rPr>
        <w:t xml:space="preserve">Теория </w:t>
      </w:r>
    </w:p>
    <w:p w:rsidR="00E26A16" w:rsidRDefault="00E26A16" w:rsidP="00E26A16">
      <w:pPr>
        <w:ind w:hanging="142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</w:t>
      </w:r>
      <w:r w:rsidR="00FB156D">
        <w:rPr>
          <w:sz w:val="28"/>
          <w:szCs w:val="28"/>
        </w:rPr>
        <w:t>лабораторной работе №2</w:t>
      </w:r>
    </w:p>
    <w:p w:rsidR="00FB156D" w:rsidRPr="00CD33D9" w:rsidRDefault="00FB156D" w:rsidP="00FB156D">
      <w:pPr>
        <w:jc w:val="center"/>
        <w:rPr>
          <w:rFonts w:eastAsia="Calibri"/>
          <w:color w:val="7F7F7F"/>
          <w:sz w:val="28"/>
          <w:szCs w:val="28"/>
        </w:rPr>
      </w:pPr>
      <w:r>
        <w:rPr>
          <w:sz w:val="28"/>
          <w:szCs w:val="28"/>
        </w:rPr>
        <w:t>«</w:t>
      </w:r>
      <w:r w:rsidRPr="00CD33D9">
        <w:rPr>
          <w:rFonts w:eastAsia="Calibri"/>
          <w:sz w:val="28"/>
          <w:szCs w:val="28"/>
        </w:rPr>
        <w:t xml:space="preserve">Установка и конфигурирование ОС </w:t>
      </w:r>
      <w:r w:rsidRPr="00CD33D9">
        <w:rPr>
          <w:rFonts w:eastAsia="Calibri"/>
          <w:sz w:val="28"/>
          <w:szCs w:val="28"/>
          <w:lang w:val="en-US"/>
        </w:rPr>
        <w:t>Windows</w:t>
      </w:r>
      <w:r w:rsidRPr="00CD33D9">
        <w:rPr>
          <w:rFonts w:eastAsia="Calibri"/>
          <w:sz w:val="28"/>
          <w:szCs w:val="28"/>
        </w:rPr>
        <w:t xml:space="preserve"> </w:t>
      </w:r>
      <w:r w:rsidRPr="00CD33D9">
        <w:rPr>
          <w:rFonts w:eastAsia="Calibri"/>
          <w:sz w:val="28"/>
          <w:szCs w:val="28"/>
          <w:lang w:val="en-US"/>
        </w:rPr>
        <w:t>Server</w:t>
      </w:r>
      <w:r>
        <w:rPr>
          <w:sz w:val="28"/>
          <w:szCs w:val="28"/>
        </w:rPr>
        <w:t>»</w:t>
      </w:r>
    </w:p>
    <w:p w:rsidR="00E26A16" w:rsidRDefault="00E26A16" w:rsidP="00E26A16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:rsidR="00E26A16" w:rsidRDefault="00E26A16" w:rsidP="00E26A16">
      <w:pPr>
        <w:jc w:val="center"/>
        <w:rPr>
          <w:sz w:val="28"/>
          <w:szCs w:val="28"/>
          <w:u w:val="single"/>
        </w:rPr>
      </w:pPr>
      <w:r w:rsidRPr="00B11C9A">
        <w:rPr>
          <w:sz w:val="28"/>
          <w:szCs w:val="28"/>
          <w:u w:val="single"/>
        </w:rPr>
        <w:t>«</w:t>
      </w:r>
      <w:r>
        <w:rPr>
          <w:sz w:val="28"/>
          <w:szCs w:val="28"/>
          <w:u w:val="single"/>
        </w:rPr>
        <w:t>Программное обеспечение вычислительных сетей</w:t>
      </w:r>
      <w:r w:rsidRPr="00B11C9A">
        <w:rPr>
          <w:sz w:val="28"/>
          <w:szCs w:val="28"/>
          <w:u w:val="single"/>
        </w:rPr>
        <w:t>»</w:t>
      </w:r>
    </w:p>
    <w:p w:rsidR="00E26A16" w:rsidRDefault="00E26A16" w:rsidP="00E26A16">
      <w:pPr>
        <w:rPr>
          <w:sz w:val="28"/>
          <w:szCs w:val="28"/>
        </w:rPr>
      </w:pPr>
    </w:p>
    <w:p w:rsidR="00E26A16" w:rsidRDefault="00E26A16" w:rsidP="00E26A16">
      <w:pPr>
        <w:ind w:firstLine="2268"/>
        <w:jc w:val="center"/>
      </w:pPr>
      <w:bookmarkStart w:id="5" w:name="_Toc87343302"/>
      <w:bookmarkStart w:id="6" w:name="_Toc87343391"/>
      <w:bookmarkStart w:id="7" w:name="_Toc87789785"/>
      <w:r>
        <w:t>РУКОВОДИТЕЛЬ:</w:t>
      </w:r>
      <w:bookmarkEnd w:id="5"/>
      <w:bookmarkEnd w:id="6"/>
      <w:bookmarkEnd w:id="7"/>
    </w:p>
    <w:p w:rsidR="00E26A16" w:rsidRDefault="00E26A16" w:rsidP="00E26A16">
      <w:pPr>
        <w:jc w:val="right"/>
      </w:pPr>
      <w:r>
        <w:t>__</w:t>
      </w:r>
      <w:r>
        <w:rPr>
          <w:u w:val="single"/>
        </w:rPr>
        <w:t>___________</w:t>
      </w:r>
      <w:r>
        <w:t>___         _</w:t>
      </w:r>
      <w:r>
        <w:rPr>
          <w:u w:val="single"/>
        </w:rPr>
        <w:t xml:space="preserve">   Кочешков А. А.__</w:t>
      </w:r>
    </w:p>
    <w:p w:rsidR="00E26A16" w:rsidRDefault="00E26A16" w:rsidP="00E26A16">
      <w:pPr>
        <w:ind w:firstLine="5387"/>
        <w:jc w:val="center"/>
        <w:rPr>
          <w:sz w:val="28"/>
          <w:szCs w:val="28"/>
        </w:rPr>
      </w:pPr>
      <w:r>
        <w:rPr>
          <w:color w:val="7F7F7F"/>
          <w:sz w:val="20"/>
          <w:szCs w:val="20"/>
        </w:rPr>
        <w:t>(подпись)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color w:val="7F7F7F"/>
          <w:sz w:val="20"/>
          <w:szCs w:val="20"/>
        </w:rPr>
        <w:t>и.,о</w:t>
      </w:r>
      <w:proofErr w:type="spellEnd"/>
      <w:r>
        <w:rPr>
          <w:color w:val="7F7F7F"/>
          <w:sz w:val="20"/>
          <w:szCs w:val="20"/>
        </w:rPr>
        <w:t>.</w:t>
      </w:r>
      <w:proofErr w:type="gramEnd"/>
      <w:r>
        <w:rPr>
          <w:color w:val="7F7F7F"/>
          <w:sz w:val="20"/>
          <w:szCs w:val="20"/>
        </w:rPr>
        <w:t>)</w:t>
      </w:r>
    </w:p>
    <w:p w:rsidR="00E26A16" w:rsidRDefault="00E26A16" w:rsidP="00E26A16">
      <w:pPr>
        <w:ind w:firstLine="1701"/>
        <w:jc w:val="right"/>
        <w:rPr>
          <w:sz w:val="8"/>
          <w:szCs w:val="8"/>
        </w:rPr>
      </w:pPr>
    </w:p>
    <w:p w:rsidR="00E26A16" w:rsidRDefault="00E26A16" w:rsidP="00E26A16">
      <w:pPr>
        <w:ind w:firstLine="1701"/>
        <w:jc w:val="center"/>
        <w:rPr>
          <w:u w:val="single"/>
        </w:rPr>
      </w:pPr>
      <w:bookmarkStart w:id="8" w:name="_Toc87343303"/>
      <w:bookmarkStart w:id="9" w:name="_Toc87343392"/>
      <w:bookmarkStart w:id="10" w:name="_Toc87789786"/>
      <w:r>
        <w:t>СТУДЕНТ:</w:t>
      </w:r>
      <w:bookmarkEnd w:id="8"/>
      <w:bookmarkEnd w:id="9"/>
      <w:bookmarkEnd w:id="10"/>
    </w:p>
    <w:p w:rsidR="00E26A16" w:rsidRDefault="00E26A16" w:rsidP="00E26A16">
      <w:pPr>
        <w:jc w:val="right"/>
      </w:pPr>
    </w:p>
    <w:p w:rsidR="00E26A16" w:rsidRDefault="00E26A16" w:rsidP="00E26A16">
      <w:pPr>
        <w:jc w:val="right"/>
        <w:rPr>
          <w:u w:val="single"/>
        </w:rPr>
      </w:pPr>
      <w:r>
        <w:t xml:space="preserve">______________      </w:t>
      </w:r>
      <w:r>
        <w:rPr>
          <w:u w:val="single"/>
        </w:rPr>
        <w:t xml:space="preserve">   Сухоруков В.А.___    </w:t>
      </w:r>
    </w:p>
    <w:p w:rsidR="00E26A16" w:rsidRDefault="00E26A16" w:rsidP="00E26A16">
      <w:pPr>
        <w:ind w:firstLine="5245"/>
        <w:jc w:val="center"/>
        <w:rPr>
          <w:color w:val="7F7F7F"/>
          <w:sz w:val="36"/>
          <w:szCs w:val="36"/>
        </w:rPr>
      </w:pPr>
      <w:r>
        <w:rPr>
          <w:color w:val="7F7F7F"/>
          <w:sz w:val="20"/>
          <w:szCs w:val="20"/>
        </w:rPr>
        <w:t>(подпись)</w:t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  <w:t xml:space="preserve">   </w:t>
      </w:r>
      <w:proofErr w:type="gramStart"/>
      <w:r>
        <w:rPr>
          <w:color w:val="7F7F7F"/>
          <w:sz w:val="20"/>
          <w:szCs w:val="20"/>
        </w:rPr>
        <w:t xml:space="preserve">   (</w:t>
      </w:r>
      <w:proofErr w:type="gramEnd"/>
      <w:r>
        <w:rPr>
          <w:color w:val="7F7F7F"/>
          <w:sz w:val="20"/>
          <w:szCs w:val="20"/>
        </w:rPr>
        <w:t xml:space="preserve">фамилия, </w:t>
      </w:r>
      <w:proofErr w:type="spellStart"/>
      <w:r>
        <w:rPr>
          <w:color w:val="7F7F7F"/>
          <w:sz w:val="20"/>
          <w:szCs w:val="20"/>
        </w:rPr>
        <w:t>и.,о</w:t>
      </w:r>
      <w:proofErr w:type="spellEnd"/>
      <w:r>
        <w:rPr>
          <w:color w:val="7F7F7F"/>
          <w:sz w:val="20"/>
          <w:szCs w:val="20"/>
        </w:rPr>
        <w:t>.)</w:t>
      </w:r>
    </w:p>
    <w:p w:rsidR="00E26A16" w:rsidRDefault="00E26A16" w:rsidP="00E26A16">
      <w:pPr>
        <w:jc w:val="right"/>
        <w:rPr>
          <w:color w:val="7F7F7F"/>
          <w:sz w:val="16"/>
          <w:szCs w:val="16"/>
        </w:rPr>
      </w:pPr>
    </w:p>
    <w:p w:rsidR="00E26A16" w:rsidRDefault="00E26A16" w:rsidP="00E26A16">
      <w:pPr>
        <w:jc w:val="right"/>
        <w:rPr>
          <w:sz w:val="20"/>
          <w:szCs w:val="20"/>
        </w:rPr>
      </w:pP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  <w:t xml:space="preserve">  </w:t>
      </w:r>
      <w:r>
        <w:rPr>
          <w:sz w:val="20"/>
          <w:szCs w:val="20"/>
        </w:rPr>
        <w:t xml:space="preserve"> ______</w:t>
      </w:r>
      <w:r>
        <w:rPr>
          <w:szCs w:val="20"/>
          <w:u w:val="single"/>
        </w:rPr>
        <w:t>19-В-2</w:t>
      </w:r>
      <w:r>
        <w:rPr>
          <w:sz w:val="20"/>
          <w:szCs w:val="20"/>
        </w:rPr>
        <w:t>________</w:t>
      </w:r>
    </w:p>
    <w:p w:rsidR="00E26A16" w:rsidRPr="005E5BF7" w:rsidRDefault="00E26A16" w:rsidP="00E26A16">
      <w:pPr>
        <w:ind w:firstLine="7371"/>
        <w:jc w:val="center"/>
        <w:rPr>
          <w:color w:val="7F7F7F"/>
          <w:sz w:val="20"/>
          <w:szCs w:val="20"/>
        </w:rPr>
      </w:pPr>
      <w:r>
        <w:rPr>
          <w:color w:val="7F7F7F"/>
          <w:sz w:val="20"/>
          <w:szCs w:val="20"/>
        </w:rPr>
        <w:t>(шифр группы)</w:t>
      </w:r>
    </w:p>
    <w:p w:rsidR="00E26A16" w:rsidRDefault="00E26A16" w:rsidP="00E26A16">
      <w:pPr>
        <w:ind w:firstLine="5245"/>
        <w:jc w:val="center"/>
        <w:rPr>
          <w:szCs w:val="24"/>
        </w:rPr>
      </w:pPr>
      <w:r>
        <w:rPr>
          <w:szCs w:val="24"/>
        </w:rPr>
        <w:t>Работа защищена «__</w:t>
      </w:r>
      <w:proofErr w:type="gramStart"/>
      <w:r>
        <w:rPr>
          <w:szCs w:val="24"/>
        </w:rPr>
        <w:t>_»_</w:t>
      </w:r>
      <w:proofErr w:type="gramEnd"/>
      <w:r>
        <w:rPr>
          <w:szCs w:val="24"/>
        </w:rPr>
        <w:t>___________</w:t>
      </w:r>
    </w:p>
    <w:p w:rsidR="00E26A16" w:rsidRDefault="00E26A16" w:rsidP="00E26A16">
      <w:pPr>
        <w:ind w:firstLine="5245"/>
        <w:jc w:val="center"/>
        <w:rPr>
          <w:sz w:val="28"/>
          <w:szCs w:val="28"/>
        </w:rPr>
      </w:pPr>
      <w:r>
        <w:rPr>
          <w:szCs w:val="24"/>
        </w:rPr>
        <w:t>С оценкой ________________________</w:t>
      </w:r>
    </w:p>
    <w:p w:rsidR="00E26A16" w:rsidRDefault="00E26A16" w:rsidP="00E26A16">
      <w:pPr>
        <w:rPr>
          <w:sz w:val="28"/>
          <w:szCs w:val="28"/>
        </w:rPr>
      </w:pPr>
    </w:p>
    <w:p w:rsidR="00E26A16" w:rsidRPr="00CD5E1E" w:rsidRDefault="00E26A16" w:rsidP="00E26A16">
      <w:pPr>
        <w:rPr>
          <w:sz w:val="28"/>
          <w:szCs w:val="28"/>
        </w:rPr>
      </w:pPr>
    </w:p>
    <w:p w:rsidR="00E26A16" w:rsidRDefault="00E26A16" w:rsidP="00E26A16">
      <w:pPr>
        <w:jc w:val="center"/>
        <w:rPr>
          <w:szCs w:val="24"/>
        </w:rPr>
      </w:pPr>
    </w:p>
    <w:p w:rsidR="00E26A16" w:rsidRDefault="00E26A16" w:rsidP="00E26A16">
      <w:pPr>
        <w:jc w:val="center"/>
        <w:rPr>
          <w:szCs w:val="24"/>
        </w:rPr>
      </w:pPr>
    </w:p>
    <w:p w:rsidR="00E26A16" w:rsidRDefault="00E26A16" w:rsidP="00E26A16">
      <w:pPr>
        <w:jc w:val="center"/>
        <w:rPr>
          <w:szCs w:val="24"/>
        </w:rPr>
      </w:pPr>
      <w:r>
        <w:rPr>
          <w:szCs w:val="24"/>
        </w:rPr>
        <w:t>Нижний Новгород 2022</w:t>
      </w:r>
    </w:p>
    <w:p w:rsidR="00C12724" w:rsidRDefault="00B2523F" w:rsidP="00E727BA">
      <w:pPr>
        <w:pStyle w:val="1"/>
        <w:ind w:left="0" w:firstLine="0"/>
      </w:pPr>
      <w:r w:rsidRPr="00B2523F">
        <w:lastRenderedPageBreak/>
        <w:t xml:space="preserve">Планирование установки Windows Server. Варианты установки, выбор параметров, возможные </w:t>
      </w:r>
      <w:r>
        <w:t xml:space="preserve">проблемы и меры по их </w:t>
      </w:r>
      <w:r w:rsidRPr="00B2523F">
        <w:t>предотвращению.</w:t>
      </w:r>
    </w:p>
    <w:p w:rsidR="00E727BA" w:rsidRPr="00E727BA" w:rsidRDefault="00E727BA" w:rsidP="00E727BA">
      <w:pPr>
        <w:jc w:val="center"/>
        <w:rPr>
          <w:sz w:val="28"/>
        </w:rPr>
      </w:pPr>
      <w:r w:rsidRPr="00E727BA">
        <w:rPr>
          <w:sz w:val="28"/>
        </w:rPr>
        <w:t>Планирование установки</w:t>
      </w:r>
    </w:p>
    <w:p w:rsidR="00130CD0" w:rsidRPr="00CB41B8" w:rsidRDefault="00AD3299" w:rsidP="00130CD0">
      <w:pPr>
        <w:pStyle w:val="a0"/>
        <w:spacing w:before="240" w:line="240" w:lineRule="auto"/>
        <w:ind w:left="0" w:firstLine="851"/>
        <w:jc w:val="both"/>
        <w:rPr>
          <w:sz w:val="26"/>
          <w:szCs w:val="26"/>
        </w:rPr>
      </w:pPr>
      <w:r w:rsidRPr="00CB41B8">
        <w:rPr>
          <w:sz w:val="26"/>
          <w:szCs w:val="26"/>
        </w:rPr>
        <w:t>Перед установкой Windows Server 2008 R2 как в лабораторной, так и в производствен</w:t>
      </w:r>
      <w:r w:rsidRPr="00CB41B8">
        <w:rPr>
          <w:sz w:val="26"/>
          <w:szCs w:val="26"/>
        </w:rPr>
        <w:softHyphen/>
        <w:t>ной среде необходимо удостовериться, что выбранное оборудование отвечает минималь</w:t>
      </w:r>
      <w:r w:rsidRPr="00CB41B8">
        <w:rPr>
          <w:sz w:val="26"/>
          <w:szCs w:val="26"/>
        </w:rPr>
        <w:softHyphen/>
        <w:t xml:space="preserve">ным требованиям к системе.  Изучив требования и текущую конфигурацию, можно сделать вывод о том, соответствует ли компьютер минимальным требованиям и </w:t>
      </w:r>
      <w:r w:rsidR="009C030B" w:rsidRPr="00CB41B8">
        <w:rPr>
          <w:sz w:val="26"/>
          <w:szCs w:val="26"/>
        </w:rPr>
        <w:t xml:space="preserve">может ли </w:t>
      </w:r>
      <w:r w:rsidRPr="00CB41B8">
        <w:rPr>
          <w:sz w:val="26"/>
          <w:szCs w:val="26"/>
        </w:rPr>
        <w:t>на него может быть установлена ОС.</w:t>
      </w:r>
    </w:p>
    <w:p w:rsidR="009C030B" w:rsidRPr="00CB41B8" w:rsidRDefault="003D287A" w:rsidP="00130CD0">
      <w:pPr>
        <w:pStyle w:val="a0"/>
        <w:spacing w:before="240" w:line="240" w:lineRule="auto"/>
        <w:ind w:left="0" w:firstLine="851"/>
        <w:jc w:val="both"/>
        <w:rPr>
          <w:sz w:val="26"/>
          <w:szCs w:val="26"/>
        </w:rPr>
      </w:pPr>
      <w:r w:rsidRPr="00CB41B8">
        <w:rPr>
          <w:rFonts w:eastAsia="Calibri"/>
          <w:sz w:val="26"/>
          <w:szCs w:val="26"/>
        </w:rPr>
        <w:t xml:space="preserve">С помощью сайтов, на которых содержится информация о совместимости аппаратных средств, например </w:t>
      </w:r>
      <w:r w:rsidR="009C030B" w:rsidRPr="00CB41B8">
        <w:rPr>
          <w:rFonts w:eastAsia="Calibri"/>
          <w:sz w:val="26"/>
          <w:szCs w:val="26"/>
        </w:rPr>
        <w:t xml:space="preserve"> </w:t>
      </w:r>
      <w:hyperlink r:id="rId6" w:history="1">
        <w:r w:rsidR="009C030B" w:rsidRPr="00CB41B8">
          <w:rPr>
            <w:rStyle w:val="a5"/>
            <w:rFonts w:eastAsia="Calibri"/>
            <w:sz w:val="26"/>
            <w:szCs w:val="26"/>
          </w:rPr>
          <w:t>www.windowsservercatalog.com</w:t>
        </w:r>
      </w:hyperlink>
      <w:r w:rsidRPr="00CB41B8">
        <w:rPr>
          <w:rFonts w:eastAsia="Calibri"/>
          <w:sz w:val="26"/>
          <w:szCs w:val="26"/>
        </w:rPr>
        <w:t xml:space="preserve">, </w:t>
      </w:r>
      <w:r w:rsidR="009C030B" w:rsidRPr="00CB41B8">
        <w:rPr>
          <w:rFonts w:eastAsia="Calibri"/>
          <w:sz w:val="26"/>
          <w:szCs w:val="26"/>
        </w:rPr>
        <w:t xml:space="preserve">можно узнать </w:t>
      </w:r>
      <w:r w:rsidR="00170B88" w:rsidRPr="00CB41B8">
        <w:rPr>
          <w:rFonts w:eastAsia="Calibri"/>
          <w:sz w:val="26"/>
          <w:szCs w:val="26"/>
        </w:rPr>
        <w:t xml:space="preserve">возможность установления </w:t>
      </w:r>
      <w:r w:rsidR="009C030B" w:rsidRPr="00CB41B8">
        <w:rPr>
          <w:rFonts w:eastAsia="Calibri"/>
          <w:sz w:val="26"/>
          <w:szCs w:val="26"/>
        </w:rPr>
        <w:t xml:space="preserve"> </w:t>
      </w:r>
      <w:r w:rsidR="00E9521B" w:rsidRPr="00CB41B8">
        <w:rPr>
          <w:rFonts w:eastAsia="Calibri"/>
          <w:sz w:val="26"/>
          <w:szCs w:val="26"/>
        </w:rPr>
        <w:t xml:space="preserve">конкретной </w:t>
      </w:r>
      <w:r w:rsidR="009C030B" w:rsidRPr="00CB41B8">
        <w:rPr>
          <w:rFonts w:eastAsia="Calibri"/>
          <w:sz w:val="26"/>
          <w:szCs w:val="26"/>
        </w:rPr>
        <w:t xml:space="preserve">версией ОС </w:t>
      </w:r>
      <w:r w:rsidR="009C030B" w:rsidRPr="00CB41B8">
        <w:rPr>
          <w:rFonts w:eastAsia="Calibri"/>
          <w:sz w:val="26"/>
          <w:szCs w:val="26"/>
          <w:lang w:val="en-US"/>
        </w:rPr>
        <w:t>Windows</w:t>
      </w:r>
      <w:r w:rsidR="009C030B" w:rsidRPr="00CB41B8">
        <w:rPr>
          <w:rFonts w:eastAsia="Calibri"/>
          <w:sz w:val="26"/>
          <w:szCs w:val="26"/>
        </w:rPr>
        <w:t xml:space="preserve"> </w:t>
      </w:r>
      <w:r w:rsidR="009C030B" w:rsidRPr="00CB41B8">
        <w:rPr>
          <w:rFonts w:eastAsia="Calibri"/>
          <w:sz w:val="26"/>
          <w:szCs w:val="26"/>
          <w:lang w:val="en-US"/>
        </w:rPr>
        <w:t>Server</w:t>
      </w:r>
      <w:r w:rsidR="00170B88" w:rsidRPr="00CB41B8">
        <w:rPr>
          <w:rFonts w:eastAsia="Calibri"/>
          <w:sz w:val="26"/>
          <w:szCs w:val="26"/>
        </w:rPr>
        <w:t xml:space="preserve"> на данный компьютер</w:t>
      </w:r>
      <w:r w:rsidR="009C030B" w:rsidRPr="00CB41B8">
        <w:rPr>
          <w:rFonts w:eastAsia="Calibri"/>
          <w:sz w:val="26"/>
          <w:szCs w:val="26"/>
        </w:rPr>
        <w:t>.</w:t>
      </w:r>
    </w:p>
    <w:p w:rsidR="00170B88" w:rsidRPr="00CB41B8" w:rsidRDefault="00170B88" w:rsidP="00D46CE1">
      <w:pPr>
        <w:pStyle w:val="a0"/>
        <w:spacing w:before="240" w:line="240" w:lineRule="auto"/>
        <w:ind w:left="0" w:firstLine="851"/>
        <w:jc w:val="both"/>
        <w:rPr>
          <w:rFonts w:eastAsia="Calibri"/>
          <w:sz w:val="26"/>
          <w:szCs w:val="26"/>
        </w:rPr>
      </w:pPr>
      <w:r w:rsidRPr="00CB41B8">
        <w:rPr>
          <w:rFonts w:eastAsia="Calibri"/>
          <w:sz w:val="26"/>
          <w:szCs w:val="26"/>
        </w:rPr>
        <w:t>Если компьютер соответствует требования, следующим шагом будет</w:t>
      </w:r>
      <w:r w:rsidR="006B62E2" w:rsidRPr="00CB41B8">
        <w:rPr>
          <w:rFonts w:eastAsia="Calibri"/>
          <w:sz w:val="26"/>
          <w:szCs w:val="26"/>
        </w:rPr>
        <w:t xml:space="preserve"> решение вопроса лицензирования,</w:t>
      </w:r>
      <w:r w:rsidRPr="00CB41B8">
        <w:rPr>
          <w:rFonts w:eastAsia="Calibri"/>
          <w:sz w:val="26"/>
          <w:szCs w:val="26"/>
        </w:rPr>
        <w:t xml:space="preserve"> выбор варианта установки, и параметров.</w:t>
      </w:r>
      <w:r w:rsidR="00D93040" w:rsidRPr="00CB41B8">
        <w:rPr>
          <w:rFonts w:eastAsia="Calibri"/>
          <w:sz w:val="26"/>
          <w:szCs w:val="26"/>
        </w:rPr>
        <w:t xml:space="preserve"> </w:t>
      </w:r>
    </w:p>
    <w:p w:rsidR="00AD3299" w:rsidRPr="00CB41B8" w:rsidRDefault="00340F51" w:rsidP="00D46CE1">
      <w:pPr>
        <w:pStyle w:val="a0"/>
        <w:spacing w:before="240" w:line="240" w:lineRule="auto"/>
        <w:ind w:left="0" w:firstLine="851"/>
        <w:jc w:val="both"/>
        <w:rPr>
          <w:rFonts w:eastAsia="Calibri"/>
          <w:sz w:val="26"/>
          <w:szCs w:val="26"/>
        </w:rPr>
      </w:pPr>
      <w:r w:rsidRPr="00CB41B8">
        <w:rPr>
          <w:rFonts w:eastAsia="Calibri"/>
          <w:sz w:val="26"/>
          <w:szCs w:val="26"/>
        </w:rPr>
        <w:t xml:space="preserve">Для выявления работоспособности ОС можно воспользоваться пробным периодом, предоставляемым </w:t>
      </w:r>
      <w:r w:rsidRPr="00CB41B8">
        <w:rPr>
          <w:rFonts w:eastAsia="Calibri"/>
          <w:sz w:val="26"/>
          <w:szCs w:val="26"/>
          <w:lang w:val="en-US"/>
        </w:rPr>
        <w:t>Microsoft</w:t>
      </w:r>
      <w:r w:rsidRPr="00CB41B8">
        <w:rPr>
          <w:rFonts w:eastAsia="Calibri"/>
          <w:sz w:val="26"/>
          <w:szCs w:val="26"/>
        </w:rPr>
        <w:t>.</w:t>
      </w:r>
      <w:r w:rsidR="00D93040" w:rsidRPr="00CB41B8">
        <w:rPr>
          <w:rFonts w:eastAsia="Calibri"/>
          <w:sz w:val="26"/>
          <w:szCs w:val="26"/>
        </w:rPr>
        <w:t xml:space="preserve"> </w:t>
      </w:r>
      <w:r w:rsidR="00F81897" w:rsidRPr="00CB41B8">
        <w:rPr>
          <w:rFonts w:eastAsia="Calibri"/>
          <w:sz w:val="26"/>
          <w:szCs w:val="26"/>
        </w:rPr>
        <w:t xml:space="preserve"> При установке </w:t>
      </w:r>
      <w:r w:rsidR="00F81897" w:rsidRPr="00CB41B8">
        <w:rPr>
          <w:rFonts w:eastAsia="Calibri"/>
          <w:sz w:val="26"/>
          <w:szCs w:val="26"/>
          <w:lang w:val="en-US"/>
        </w:rPr>
        <w:t>WS</w:t>
      </w:r>
      <w:r w:rsidR="00F81897" w:rsidRPr="00CB41B8">
        <w:rPr>
          <w:rFonts w:eastAsia="Calibri"/>
          <w:sz w:val="26"/>
          <w:szCs w:val="26"/>
        </w:rPr>
        <w:t xml:space="preserve"> можно выбрать вариант полной установки, который необходим компьютером без установленной ОС, или вариант о</w:t>
      </w:r>
      <w:r w:rsidR="00130CD0" w:rsidRPr="00CB41B8">
        <w:rPr>
          <w:rFonts w:eastAsia="Calibri"/>
          <w:sz w:val="26"/>
          <w:szCs w:val="26"/>
        </w:rPr>
        <w:t>бновления на более новую версию:</w:t>
      </w:r>
    </w:p>
    <w:p w:rsidR="00130CD0" w:rsidRPr="00CB41B8" w:rsidRDefault="00130CD0" w:rsidP="00130CD0">
      <w:pPr>
        <w:widowControl w:val="0"/>
        <w:numPr>
          <w:ilvl w:val="0"/>
          <w:numId w:val="18"/>
        </w:numPr>
        <w:suppressAutoHyphens/>
        <w:spacing w:after="0" w:line="240" w:lineRule="auto"/>
        <w:ind w:left="0" w:firstLine="851"/>
        <w:contextualSpacing/>
        <w:jc w:val="both"/>
        <w:rPr>
          <w:rFonts w:eastAsia="Calibri"/>
          <w:sz w:val="26"/>
          <w:szCs w:val="26"/>
        </w:rPr>
      </w:pPr>
      <w:r w:rsidRPr="00CB41B8">
        <w:rPr>
          <w:rFonts w:eastAsia="Calibri"/>
          <w:b/>
          <w:bCs/>
          <w:i/>
          <w:sz w:val="26"/>
          <w:szCs w:val="26"/>
          <w:lang w:val="en-US"/>
        </w:rPr>
        <w:t>New</w:t>
      </w:r>
      <w:r w:rsidRPr="00CB41B8">
        <w:rPr>
          <w:rFonts w:eastAsia="Calibri"/>
          <w:b/>
          <w:bCs/>
          <w:i/>
          <w:sz w:val="26"/>
          <w:szCs w:val="26"/>
        </w:rPr>
        <w:t xml:space="preserve"> (полная установка</w:t>
      </w:r>
      <w:r w:rsidRPr="00CB41B8">
        <w:rPr>
          <w:rFonts w:eastAsia="Calibri"/>
          <w:i/>
          <w:sz w:val="26"/>
          <w:szCs w:val="26"/>
        </w:rPr>
        <w:t>)</w:t>
      </w:r>
      <w:r w:rsidRPr="00CB41B8">
        <w:rPr>
          <w:rFonts w:eastAsia="Calibri"/>
          <w:sz w:val="26"/>
          <w:szCs w:val="26"/>
        </w:rPr>
        <w:t xml:space="preserve"> - заменяет текущую версию операционной системы или устанавливает Windows на определенный раздел диска. Также можно выбрать этот параметр, если на компьютере нет операционной системы.</w:t>
      </w:r>
    </w:p>
    <w:p w:rsidR="009145AF" w:rsidRPr="00CB41B8" w:rsidRDefault="00130CD0" w:rsidP="009145AF">
      <w:pPr>
        <w:widowControl w:val="0"/>
        <w:numPr>
          <w:ilvl w:val="0"/>
          <w:numId w:val="18"/>
        </w:numPr>
        <w:suppressAutoHyphens/>
        <w:spacing w:after="0" w:line="240" w:lineRule="auto"/>
        <w:ind w:left="0" w:firstLine="851"/>
        <w:contextualSpacing/>
        <w:jc w:val="both"/>
        <w:rPr>
          <w:rFonts w:eastAsia="Calibri"/>
          <w:sz w:val="26"/>
          <w:szCs w:val="26"/>
        </w:rPr>
      </w:pPr>
      <w:r w:rsidRPr="00CB41B8">
        <w:rPr>
          <w:rFonts w:eastAsia="Calibri"/>
          <w:b/>
          <w:bCs/>
          <w:i/>
          <w:sz w:val="26"/>
          <w:szCs w:val="26"/>
          <w:lang w:val="en-US"/>
        </w:rPr>
        <w:t>Upgrade</w:t>
      </w:r>
      <w:r w:rsidRPr="00CB41B8">
        <w:rPr>
          <w:rFonts w:eastAsia="Calibri"/>
          <w:b/>
          <w:bCs/>
          <w:i/>
          <w:sz w:val="26"/>
          <w:szCs w:val="26"/>
        </w:rPr>
        <w:t xml:space="preserve"> (обновление)</w:t>
      </w:r>
      <w:r w:rsidRPr="00CB41B8">
        <w:rPr>
          <w:rFonts w:eastAsia="Calibri"/>
          <w:sz w:val="26"/>
          <w:szCs w:val="26"/>
        </w:rPr>
        <w:t xml:space="preserve"> - этот тип установки используется если нужно сохранить файлы, параметры и программы текущей версии Windows и если текущая версия Windows подходит для обновления. В противном случае нужно вернуться к полной установке.</w:t>
      </w:r>
    </w:p>
    <w:p w:rsidR="009145AF" w:rsidRPr="00CB41B8" w:rsidRDefault="009145AF" w:rsidP="009145AF">
      <w:pPr>
        <w:widowControl w:val="0"/>
        <w:suppressAutoHyphens/>
        <w:spacing w:after="0" w:line="240" w:lineRule="auto"/>
        <w:ind w:firstLine="851"/>
        <w:contextualSpacing/>
        <w:jc w:val="both"/>
        <w:rPr>
          <w:rFonts w:eastAsia="Calibri"/>
          <w:sz w:val="26"/>
          <w:szCs w:val="26"/>
        </w:rPr>
      </w:pPr>
      <w:r w:rsidRPr="00CB41B8">
        <w:rPr>
          <w:rFonts w:eastAsia="Calibri"/>
          <w:sz w:val="26"/>
          <w:szCs w:val="26"/>
        </w:rPr>
        <w:t xml:space="preserve">Также важным вопросом является выбор роли сервера в сети. </w:t>
      </w:r>
      <w:r w:rsidRPr="00CB41B8">
        <w:rPr>
          <w:rFonts w:eastAsia="Calibri"/>
          <w:sz w:val="26"/>
          <w:szCs w:val="26"/>
          <w:shd w:val="clear" w:color="auto" w:fill="FFFFFF"/>
        </w:rPr>
        <w:t>Роль определяет основные функции сервера. Ролей может быть несколько. В каждой загружать только те службы, которые нужны для данного конкретного сервера. роли имеется ряд служб, которые и составляют роль. Службы роли позволяют администратору</w:t>
      </w:r>
    </w:p>
    <w:p w:rsidR="009145AF" w:rsidRPr="00CB41B8" w:rsidRDefault="009145AF" w:rsidP="009145AF">
      <w:pPr>
        <w:spacing w:after="0" w:line="240" w:lineRule="auto"/>
        <w:ind w:firstLine="851"/>
        <w:contextualSpacing/>
        <w:jc w:val="both"/>
        <w:rPr>
          <w:rFonts w:eastAsia="Calibri"/>
          <w:sz w:val="26"/>
          <w:szCs w:val="26"/>
          <w:shd w:val="clear" w:color="auto" w:fill="FFFFFF"/>
        </w:rPr>
      </w:pPr>
      <w:r w:rsidRPr="00CB41B8">
        <w:rPr>
          <w:rFonts w:eastAsia="Calibri"/>
          <w:sz w:val="26"/>
          <w:szCs w:val="26"/>
          <w:shd w:val="clear" w:color="auto" w:fill="FFFFFF"/>
        </w:rPr>
        <w:t>Некоторые из них:</w:t>
      </w:r>
    </w:p>
    <w:p w:rsidR="009145AF" w:rsidRPr="00CB41B8" w:rsidRDefault="009145AF" w:rsidP="009145AF">
      <w:pPr>
        <w:numPr>
          <w:ilvl w:val="0"/>
          <w:numId w:val="19"/>
        </w:numPr>
        <w:spacing w:after="0" w:line="240" w:lineRule="auto"/>
        <w:ind w:firstLine="851"/>
        <w:contextualSpacing/>
        <w:jc w:val="both"/>
        <w:rPr>
          <w:rFonts w:eastAsia="Calibri"/>
          <w:sz w:val="26"/>
          <w:szCs w:val="26"/>
          <w:shd w:val="clear" w:color="auto" w:fill="FFFFFF"/>
        </w:rPr>
      </w:pPr>
      <w:r w:rsidRPr="00CB41B8">
        <w:rPr>
          <w:rFonts w:eastAsia="Calibri"/>
          <w:sz w:val="26"/>
          <w:szCs w:val="26"/>
          <w:shd w:val="clear" w:color="auto" w:fill="FFFFFF"/>
        </w:rPr>
        <w:t xml:space="preserve">Доменные службы </w:t>
      </w:r>
      <w:r w:rsidRPr="00CB41B8">
        <w:rPr>
          <w:rFonts w:eastAsia="Calibri"/>
          <w:sz w:val="26"/>
          <w:szCs w:val="26"/>
          <w:shd w:val="clear" w:color="auto" w:fill="FFFFFF"/>
          <w:lang w:val="en-GB"/>
        </w:rPr>
        <w:t>Active</w:t>
      </w:r>
      <w:r w:rsidRPr="00CB41B8">
        <w:rPr>
          <w:rFonts w:eastAsia="Calibri"/>
          <w:sz w:val="26"/>
          <w:szCs w:val="26"/>
          <w:shd w:val="clear" w:color="auto" w:fill="FFFFFF"/>
        </w:rPr>
        <w:t xml:space="preserve"> </w:t>
      </w:r>
      <w:r w:rsidRPr="00CB41B8">
        <w:rPr>
          <w:rFonts w:eastAsia="Calibri"/>
          <w:sz w:val="26"/>
          <w:szCs w:val="26"/>
          <w:shd w:val="clear" w:color="auto" w:fill="FFFFFF"/>
          <w:lang w:val="en-GB"/>
        </w:rPr>
        <w:t>Directory</w:t>
      </w:r>
      <w:r w:rsidRPr="00CB41B8">
        <w:rPr>
          <w:rFonts w:eastAsia="Calibri"/>
          <w:sz w:val="26"/>
          <w:szCs w:val="26"/>
          <w:shd w:val="clear" w:color="auto" w:fill="FFFFFF"/>
        </w:rPr>
        <w:t xml:space="preserve"> хранят сведения об объектах в сети и организуют доступ к эти данным для пользователей и администраторов сети. С помощью контроллеров домена службы </w:t>
      </w:r>
      <w:r w:rsidRPr="00CB41B8">
        <w:rPr>
          <w:rFonts w:eastAsia="Calibri"/>
          <w:sz w:val="26"/>
          <w:szCs w:val="26"/>
          <w:shd w:val="clear" w:color="auto" w:fill="FFFFFF"/>
          <w:lang w:val="en-GB"/>
        </w:rPr>
        <w:t>AD</w:t>
      </w:r>
      <w:r w:rsidRPr="00CB41B8">
        <w:rPr>
          <w:rFonts w:eastAsia="Calibri"/>
          <w:sz w:val="26"/>
          <w:szCs w:val="26"/>
          <w:shd w:val="clear" w:color="auto" w:fill="FFFFFF"/>
        </w:rPr>
        <w:t xml:space="preserve"> </w:t>
      </w:r>
      <w:r w:rsidRPr="00CB41B8">
        <w:rPr>
          <w:rFonts w:eastAsia="Calibri"/>
          <w:sz w:val="26"/>
          <w:szCs w:val="26"/>
          <w:shd w:val="clear" w:color="auto" w:fill="FFFFFF"/>
          <w:lang w:val="en-GB"/>
        </w:rPr>
        <w:t>DS</w:t>
      </w:r>
      <w:r w:rsidRPr="00CB41B8">
        <w:rPr>
          <w:rFonts w:eastAsia="Calibri"/>
          <w:sz w:val="26"/>
          <w:szCs w:val="26"/>
          <w:shd w:val="clear" w:color="auto" w:fill="FFFFFF"/>
        </w:rPr>
        <w:t xml:space="preserve"> предоставляют сетевым пользователям доступ к разрешенным ресурсам в любом месте сети посредством единственного вхожа в систему.</w:t>
      </w:r>
    </w:p>
    <w:p w:rsidR="009145AF" w:rsidRPr="00CB41B8" w:rsidRDefault="009145AF" w:rsidP="009145AF">
      <w:pPr>
        <w:numPr>
          <w:ilvl w:val="0"/>
          <w:numId w:val="19"/>
        </w:numPr>
        <w:spacing w:after="0" w:line="240" w:lineRule="auto"/>
        <w:ind w:firstLine="851"/>
        <w:contextualSpacing/>
        <w:jc w:val="both"/>
        <w:rPr>
          <w:rFonts w:eastAsia="Calibri"/>
          <w:sz w:val="26"/>
          <w:szCs w:val="26"/>
          <w:shd w:val="clear" w:color="auto" w:fill="FFFFFF"/>
        </w:rPr>
      </w:pPr>
      <w:r w:rsidRPr="00CB41B8">
        <w:rPr>
          <w:rFonts w:eastAsia="Calibri"/>
          <w:sz w:val="26"/>
          <w:szCs w:val="26"/>
          <w:shd w:val="clear" w:color="auto" w:fill="FFFFFF"/>
        </w:rPr>
        <w:t xml:space="preserve"> DHCP Server - DHCP позволяет назначать или выдавать IP адреса компьютерам и другим устройствам, которые могут функционировать, как DHCP клиенты.</w:t>
      </w:r>
    </w:p>
    <w:p w:rsidR="009145AF" w:rsidRPr="00CB41B8" w:rsidRDefault="009145AF" w:rsidP="009145AF">
      <w:pPr>
        <w:numPr>
          <w:ilvl w:val="0"/>
          <w:numId w:val="19"/>
        </w:numPr>
        <w:spacing w:after="0" w:line="240" w:lineRule="auto"/>
        <w:ind w:firstLine="851"/>
        <w:contextualSpacing/>
        <w:jc w:val="both"/>
        <w:rPr>
          <w:rFonts w:eastAsia="Calibri"/>
          <w:sz w:val="26"/>
          <w:szCs w:val="26"/>
          <w:shd w:val="clear" w:color="auto" w:fill="FFFFFF"/>
        </w:rPr>
      </w:pPr>
      <w:r w:rsidRPr="00CB41B8">
        <w:rPr>
          <w:rFonts w:eastAsia="Calibri"/>
          <w:sz w:val="26"/>
          <w:szCs w:val="26"/>
          <w:shd w:val="clear" w:color="auto" w:fill="FFFFFF"/>
        </w:rPr>
        <w:t>DNS Server - предоставляет стандартный метод ассоциации названий устройств, с IP адресами.</w:t>
      </w:r>
    </w:p>
    <w:p w:rsidR="009145AF" w:rsidRPr="00CB41B8" w:rsidRDefault="009145AF" w:rsidP="00CB41B8">
      <w:pPr>
        <w:numPr>
          <w:ilvl w:val="0"/>
          <w:numId w:val="19"/>
        </w:numPr>
        <w:spacing w:line="240" w:lineRule="auto"/>
        <w:ind w:firstLine="851"/>
        <w:contextualSpacing/>
        <w:jc w:val="both"/>
        <w:rPr>
          <w:rFonts w:eastAsia="Calibri"/>
          <w:sz w:val="26"/>
          <w:szCs w:val="26"/>
          <w:shd w:val="clear" w:color="auto" w:fill="FFFFFF"/>
        </w:rPr>
      </w:pPr>
      <w:r w:rsidRPr="00CB41B8">
        <w:rPr>
          <w:rFonts w:eastAsia="Calibri"/>
          <w:sz w:val="26"/>
          <w:szCs w:val="26"/>
          <w:shd w:val="clear" w:color="auto" w:fill="FFFFFF"/>
        </w:rPr>
        <w:t>Файловые службы -предоставляют технологии для управления хранилищами, файловой репликацией, распределенной файловой системой, быстрый поиск файлов и ускоренный доступ клиентов к файлам.</w:t>
      </w:r>
    </w:p>
    <w:p w:rsidR="00CB41B8" w:rsidRDefault="00CB41B8" w:rsidP="00CB41B8">
      <w:pPr>
        <w:spacing w:line="240" w:lineRule="auto"/>
        <w:contextualSpacing/>
        <w:jc w:val="both"/>
        <w:rPr>
          <w:rFonts w:eastAsia="Calibri"/>
          <w:szCs w:val="28"/>
          <w:shd w:val="clear" w:color="auto" w:fill="FFFFFF"/>
        </w:rPr>
      </w:pPr>
    </w:p>
    <w:p w:rsidR="00D46CE1" w:rsidRPr="007363A7" w:rsidRDefault="009D714F" w:rsidP="009D714F">
      <w:pPr>
        <w:jc w:val="center"/>
        <w:rPr>
          <w:sz w:val="28"/>
        </w:rPr>
      </w:pPr>
      <w:bookmarkStart w:id="11" w:name="_GoBack"/>
      <w:bookmarkEnd w:id="11"/>
      <w:r w:rsidRPr="007363A7">
        <w:rPr>
          <w:sz w:val="28"/>
        </w:rPr>
        <w:lastRenderedPageBreak/>
        <w:t>Возможные проблемы</w:t>
      </w:r>
    </w:p>
    <w:p w:rsidR="00930041" w:rsidRPr="00CB41B8" w:rsidRDefault="00930041" w:rsidP="00930041">
      <w:pPr>
        <w:pStyle w:val="a0"/>
        <w:numPr>
          <w:ilvl w:val="0"/>
          <w:numId w:val="20"/>
        </w:numPr>
        <w:ind w:left="0" w:firstLine="851"/>
        <w:rPr>
          <w:sz w:val="26"/>
          <w:szCs w:val="26"/>
        </w:rPr>
      </w:pPr>
      <w:r w:rsidRPr="00CB41B8">
        <w:rPr>
          <w:sz w:val="26"/>
          <w:szCs w:val="26"/>
          <w:u w:val="single"/>
        </w:rPr>
        <w:t>Проблема.</w:t>
      </w:r>
      <w:r w:rsidRPr="00CB41B8">
        <w:rPr>
          <w:sz w:val="26"/>
          <w:szCs w:val="26"/>
        </w:rPr>
        <w:t xml:space="preserve"> </w:t>
      </w:r>
      <w:r w:rsidRPr="00CB41B8">
        <w:rPr>
          <w:sz w:val="26"/>
          <w:szCs w:val="26"/>
        </w:rPr>
        <w:t>«</w:t>
      </w:r>
      <w:r w:rsidR="00D94E1A" w:rsidRPr="00CB41B8">
        <w:rPr>
          <w:sz w:val="26"/>
          <w:szCs w:val="26"/>
        </w:rPr>
        <w:t xml:space="preserve">Запуск Windows </w:t>
      </w:r>
      <w:r w:rsidR="00D94E1A" w:rsidRPr="00CB41B8">
        <w:rPr>
          <w:sz w:val="26"/>
          <w:szCs w:val="26"/>
          <w:lang w:val="en-US"/>
        </w:rPr>
        <w:t>Server</w:t>
      </w:r>
      <w:r w:rsidRPr="00CB41B8">
        <w:rPr>
          <w:sz w:val="26"/>
          <w:szCs w:val="26"/>
        </w:rPr>
        <w:t xml:space="preserve"> на этом компьютере невозможен. Этот компьютер не соответствует минимальным требованиям к системе для установки этой версии Windows.»</w:t>
      </w:r>
    </w:p>
    <w:p w:rsidR="00930041" w:rsidRPr="00CB41B8" w:rsidRDefault="00930041" w:rsidP="00CB41B8">
      <w:pPr>
        <w:spacing w:after="0"/>
        <w:ind w:firstLine="851"/>
        <w:jc w:val="both"/>
        <w:rPr>
          <w:sz w:val="26"/>
          <w:szCs w:val="26"/>
        </w:rPr>
      </w:pPr>
      <w:r w:rsidRPr="00CB41B8">
        <w:rPr>
          <w:sz w:val="26"/>
          <w:szCs w:val="26"/>
          <w:u w:val="single"/>
        </w:rPr>
        <w:t>Причина.</w:t>
      </w:r>
      <w:r w:rsidRPr="00CB41B8">
        <w:rPr>
          <w:sz w:val="26"/>
          <w:szCs w:val="26"/>
        </w:rPr>
        <w:t xml:space="preserve"> </w:t>
      </w:r>
      <w:r w:rsidR="00D94E1A" w:rsidRPr="00CB41B8">
        <w:rPr>
          <w:sz w:val="26"/>
          <w:szCs w:val="26"/>
        </w:rPr>
        <w:t>Аппаратная конфигурация компьютера не соответствует минимальным требованиям.</w:t>
      </w:r>
    </w:p>
    <w:p w:rsidR="00930041" w:rsidRPr="00CB41B8" w:rsidRDefault="00930041" w:rsidP="00930041">
      <w:pPr>
        <w:ind w:firstLine="851"/>
        <w:jc w:val="both"/>
        <w:rPr>
          <w:sz w:val="26"/>
          <w:szCs w:val="26"/>
        </w:rPr>
      </w:pPr>
      <w:r w:rsidRPr="00CB41B8">
        <w:rPr>
          <w:sz w:val="26"/>
          <w:szCs w:val="26"/>
          <w:u w:val="single"/>
        </w:rPr>
        <w:t>Решение.</w:t>
      </w:r>
      <w:r w:rsidRPr="00CB41B8">
        <w:rPr>
          <w:sz w:val="26"/>
          <w:szCs w:val="26"/>
        </w:rPr>
        <w:t xml:space="preserve"> </w:t>
      </w:r>
      <w:r w:rsidR="00CB41B8" w:rsidRPr="00CB41B8">
        <w:rPr>
          <w:sz w:val="26"/>
          <w:szCs w:val="26"/>
        </w:rPr>
        <w:t>Выбрать более старшую версию ОС или изменить конфигурацию.</w:t>
      </w:r>
    </w:p>
    <w:p w:rsidR="005618FE" w:rsidRPr="00CB41B8" w:rsidRDefault="005618FE" w:rsidP="005618FE">
      <w:pPr>
        <w:pStyle w:val="a0"/>
        <w:numPr>
          <w:ilvl w:val="0"/>
          <w:numId w:val="20"/>
        </w:numPr>
        <w:ind w:left="0" w:firstLine="851"/>
        <w:jc w:val="both"/>
        <w:rPr>
          <w:sz w:val="26"/>
          <w:szCs w:val="26"/>
        </w:rPr>
      </w:pPr>
      <w:r w:rsidRPr="00CB41B8">
        <w:rPr>
          <w:sz w:val="26"/>
          <w:szCs w:val="26"/>
          <w:u w:val="single"/>
        </w:rPr>
        <w:t>Проблема.</w:t>
      </w:r>
      <w:r w:rsidRPr="00CB41B8">
        <w:rPr>
          <w:sz w:val="26"/>
          <w:szCs w:val="26"/>
        </w:rPr>
        <w:t xml:space="preserve"> «Слишком маленький раздел. Увеличьте размер раздела до не менее Х МБ или выберите другой раздел».</w:t>
      </w:r>
    </w:p>
    <w:p w:rsidR="005618FE" w:rsidRPr="00CB41B8" w:rsidRDefault="005618FE" w:rsidP="005618FE">
      <w:pPr>
        <w:pStyle w:val="a0"/>
        <w:ind w:left="0" w:firstLine="851"/>
        <w:jc w:val="both"/>
        <w:rPr>
          <w:sz w:val="26"/>
          <w:szCs w:val="26"/>
        </w:rPr>
      </w:pPr>
      <w:r w:rsidRPr="00CB41B8">
        <w:rPr>
          <w:sz w:val="26"/>
          <w:szCs w:val="26"/>
          <w:u w:val="single"/>
        </w:rPr>
        <w:t>Причина.</w:t>
      </w:r>
      <w:r w:rsidRPr="00CB41B8">
        <w:rPr>
          <w:sz w:val="26"/>
          <w:szCs w:val="26"/>
        </w:rPr>
        <w:t xml:space="preserve"> На выбранном разделе диска недостаточно места.</w:t>
      </w:r>
    </w:p>
    <w:p w:rsidR="005618FE" w:rsidRPr="00CB41B8" w:rsidRDefault="005618FE" w:rsidP="005618FE">
      <w:pPr>
        <w:pStyle w:val="a0"/>
        <w:ind w:left="0" w:firstLine="851"/>
        <w:jc w:val="both"/>
        <w:rPr>
          <w:sz w:val="26"/>
          <w:szCs w:val="26"/>
        </w:rPr>
      </w:pPr>
      <w:r w:rsidRPr="00CB41B8">
        <w:rPr>
          <w:sz w:val="26"/>
          <w:szCs w:val="26"/>
          <w:u w:val="single"/>
        </w:rPr>
        <w:t>Решение.</w:t>
      </w:r>
      <w:r w:rsidRPr="00CB41B8">
        <w:rPr>
          <w:sz w:val="26"/>
          <w:szCs w:val="26"/>
        </w:rPr>
        <w:t xml:space="preserve"> Установить в систему дополнительный диск или расширить раздел.</w:t>
      </w:r>
    </w:p>
    <w:p w:rsidR="005618FE" w:rsidRPr="00CB41B8" w:rsidRDefault="005618FE" w:rsidP="005618FE">
      <w:pPr>
        <w:pStyle w:val="a0"/>
        <w:ind w:left="851"/>
        <w:jc w:val="both"/>
        <w:rPr>
          <w:sz w:val="26"/>
          <w:szCs w:val="26"/>
        </w:rPr>
      </w:pPr>
    </w:p>
    <w:p w:rsidR="009D714F" w:rsidRPr="00CB41B8" w:rsidRDefault="008D01E3" w:rsidP="00304183">
      <w:pPr>
        <w:pStyle w:val="a0"/>
        <w:numPr>
          <w:ilvl w:val="0"/>
          <w:numId w:val="20"/>
        </w:numPr>
        <w:spacing w:after="0"/>
        <w:ind w:left="0" w:firstLine="851"/>
        <w:jc w:val="both"/>
        <w:rPr>
          <w:sz w:val="26"/>
          <w:szCs w:val="26"/>
        </w:rPr>
      </w:pPr>
      <w:r w:rsidRPr="00CB41B8">
        <w:rPr>
          <w:sz w:val="26"/>
          <w:szCs w:val="26"/>
          <w:u w:val="single"/>
        </w:rPr>
        <w:t>Проблема.</w:t>
      </w:r>
      <w:r w:rsidRPr="00CB41B8">
        <w:rPr>
          <w:sz w:val="26"/>
          <w:szCs w:val="26"/>
        </w:rPr>
        <w:t xml:space="preserve"> </w:t>
      </w:r>
      <w:r w:rsidR="00A069E6" w:rsidRPr="00CB41B8">
        <w:rPr>
          <w:sz w:val="26"/>
          <w:szCs w:val="26"/>
        </w:rPr>
        <w:t>«Программе установки Windows не удалось настроить Windows для работы с оборудованием этого компьютера.»</w:t>
      </w:r>
    </w:p>
    <w:p w:rsidR="00A069E6" w:rsidRPr="00CB41B8" w:rsidRDefault="008D01E3" w:rsidP="00304183">
      <w:pPr>
        <w:spacing w:after="0"/>
        <w:ind w:firstLine="851"/>
        <w:jc w:val="both"/>
        <w:rPr>
          <w:sz w:val="26"/>
          <w:szCs w:val="26"/>
        </w:rPr>
      </w:pPr>
      <w:r w:rsidRPr="00CB41B8">
        <w:rPr>
          <w:sz w:val="26"/>
          <w:szCs w:val="26"/>
          <w:u w:val="single"/>
        </w:rPr>
        <w:t>Причина.</w:t>
      </w:r>
      <w:r w:rsidRPr="00CB41B8">
        <w:rPr>
          <w:sz w:val="26"/>
          <w:szCs w:val="26"/>
        </w:rPr>
        <w:t xml:space="preserve"> </w:t>
      </w:r>
      <w:r w:rsidR="00A069E6" w:rsidRPr="00CB41B8">
        <w:rPr>
          <w:sz w:val="26"/>
          <w:szCs w:val="26"/>
        </w:rPr>
        <w:t>Эта ошибка возникает из-за проблемы с драйвером контроллера запоминающего устройства Intel, включенным в Windows Server 2008 R2. </w:t>
      </w:r>
    </w:p>
    <w:p w:rsidR="008D01E3" w:rsidRPr="00CB41B8" w:rsidRDefault="008D01E3" w:rsidP="009D714F">
      <w:pPr>
        <w:ind w:firstLine="851"/>
        <w:jc w:val="both"/>
        <w:rPr>
          <w:sz w:val="26"/>
          <w:szCs w:val="26"/>
        </w:rPr>
      </w:pPr>
      <w:r w:rsidRPr="00CB41B8">
        <w:rPr>
          <w:sz w:val="26"/>
          <w:szCs w:val="26"/>
          <w:u w:val="single"/>
        </w:rPr>
        <w:t>Решение.</w:t>
      </w:r>
      <w:r w:rsidRPr="00CB41B8">
        <w:rPr>
          <w:rFonts w:ascii="Segoe UI" w:hAnsi="Segoe UI" w:cs="Segoe UI"/>
          <w:color w:val="1E1E1E"/>
          <w:sz w:val="26"/>
          <w:szCs w:val="26"/>
          <w:shd w:val="clear" w:color="auto" w:fill="FFFFFF"/>
        </w:rPr>
        <w:t xml:space="preserve"> </w:t>
      </w:r>
      <w:r w:rsidR="00304183" w:rsidRPr="00CB41B8">
        <w:rPr>
          <w:sz w:val="26"/>
          <w:szCs w:val="26"/>
        </w:rPr>
        <w:t>Скачать и установить</w:t>
      </w:r>
      <w:r w:rsidRPr="00CB41B8">
        <w:rPr>
          <w:sz w:val="26"/>
          <w:szCs w:val="26"/>
        </w:rPr>
        <w:t xml:space="preserve"> последние версии драйверов для компьютера под управлением Windows Server 2008 R2. Чтобы сделать это на другом компьютере, посетите веб-сайт Intel и скачайте соответствующие драйверы для жесткого диска (32- или 64-разрядные) на устройство флэш-памяти или запишите эти драйверы на компакт- или DVD-диск. Устройство флэш-памяти или диск будет использоваться во время установки Windows 7 или Windows Server 2008 R2.</w:t>
      </w:r>
    </w:p>
    <w:p w:rsidR="002B46F5" w:rsidRDefault="002B46F5" w:rsidP="009D714F">
      <w:pPr>
        <w:ind w:firstLine="851"/>
        <w:jc w:val="both"/>
      </w:pPr>
    </w:p>
    <w:p w:rsidR="00304183" w:rsidRDefault="00304183" w:rsidP="009D714F">
      <w:pPr>
        <w:ind w:firstLine="851"/>
        <w:jc w:val="both"/>
      </w:pPr>
    </w:p>
    <w:p w:rsidR="00704565" w:rsidRPr="007363A7" w:rsidRDefault="00704565" w:rsidP="009D714F">
      <w:pPr>
        <w:ind w:firstLine="851"/>
        <w:jc w:val="both"/>
      </w:pPr>
    </w:p>
    <w:sectPr w:rsidR="00704565" w:rsidRPr="007363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F50D1"/>
    <w:multiLevelType w:val="hybridMultilevel"/>
    <w:tmpl w:val="4F861A40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962CF"/>
    <w:multiLevelType w:val="hybridMultilevel"/>
    <w:tmpl w:val="D30E4C52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581199C"/>
    <w:multiLevelType w:val="multilevel"/>
    <w:tmpl w:val="67D48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DC3207"/>
    <w:multiLevelType w:val="hybridMultilevel"/>
    <w:tmpl w:val="03E4A5FE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771C98"/>
    <w:multiLevelType w:val="hybridMultilevel"/>
    <w:tmpl w:val="0996FA4E"/>
    <w:lvl w:ilvl="0" w:tplc="50B20F0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8E4305"/>
    <w:multiLevelType w:val="hybridMultilevel"/>
    <w:tmpl w:val="B972EB62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E966E48"/>
    <w:multiLevelType w:val="hybridMultilevel"/>
    <w:tmpl w:val="F93AE8D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5E0D56"/>
    <w:multiLevelType w:val="hybridMultilevel"/>
    <w:tmpl w:val="A6E89DD6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35123D9E"/>
    <w:multiLevelType w:val="hybridMultilevel"/>
    <w:tmpl w:val="188C0786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9FD7042"/>
    <w:multiLevelType w:val="multilevel"/>
    <w:tmpl w:val="DC46F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FF3F26"/>
    <w:multiLevelType w:val="multilevel"/>
    <w:tmpl w:val="BF8A9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263D5D"/>
    <w:multiLevelType w:val="hybridMultilevel"/>
    <w:tmpl w:val="CCA44E38"/>
    <w:lvl w:ilvl="0" w:tplc="1B084A26">
      <w:start w:val="3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9A729A"/>
    <w:multiLevelType w:val="multilevel"/>
    <w:tmpl w:val="A134F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7D7CFF"/>
    <w:multiLevelType w:val="hybridMultilevel"/>
    <w:tmpl w:val="227447E6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52CB02DE"/>
    <w:multiLevelType w:val="hybridMultilevel"/>
    <w:tmpl w:val="6164C74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DD6E6A"/>
    <w:multiLevelType w:val="hybridMultilevel"/>
    <w:tmpl w:val="E93E9A6A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5F547760"/>
    <w:multiLevelType w:val="hybridMultilevel"/>
    <w:tmpl w:val="C4C09D2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6F15548F"/>
    <w:multiLevelType w:val="hybridMultilevel"/>
    <w:tmpl w:val="86968DB6"/>
    <w:lvl w:ilvl="0" w:tplc="0419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8" w15:restartNumberingAfterBreak="0">
    <w:nsid w:val="75B86E67"/>
    <w:multiLevelType w:val="hybridMultilevel"/>
    <w:tmpl w:val="21EE1ECA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A61F7A"/>
    <w:multiLevelType w:val="hybridMultilevel"/>
    <w:tmpl w:val="82E8A40A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16"/>
  </w:num>
  <w:num w:numId="5">
    <w:abstractNumId w:val="9"/>
  </w:num>
  <w:num w:numId="6">
    <w:abstractNumId w:val="0"/>
  </w:num>
  <w:num w:numId="7">
    <w:abstractNumId w:val="10"/>
  </w:num>
  <w:num w:numId="8">
    <w:abstractNumId w:val="8"/>
  </w:num>
  <w:num w:numId="9">
    <w:abstractNumId w:val="18"/>
  </w:num>
  <w:num w:numId="10">
    <w:abstractNumId w:val="12"/>
  </w:num>
  <w:num w:numId="11">
    <w:abstractNumId w:val="13"/>
  </w:num>
  <w:num w:numId="12">
    <w:abstractNumId w:val="2"/>
  </w:num>
  <w:num w:numId="13">
    <w:abstractNumId w:val="19"/>
  </w:num>
  <w:num w:numId="14">
    <w:abstractNumId w:val="3"/>
  </w:num>
  <w:num w:numId="15">
    <w:abstractNumId w:val="6"/>
  </w:num>
  <w:num w:numId="16">
    <w:abstractNumId w:val="5"/>
  </w:num>
  <w:num w:numId="17">
    <w:abstractNumId w:val="11"/>
  </w:num>
  <w:num w:numId="18">
    <w:abstractNumId w:val="14"/>
  </w:num>
  <w:num w:numId="19">
    <w:abstractNumId w:val="17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987"/>
    <w:rsid w:val="000335FF"/>
    <w:rsid w:val="000378CF"/>
    <w:rsid w:val="00130CD0"/>
    <w:rsid w:val="00170B88"/>
    <w:rsid w:val="00171E08"/>
    <w:rsid w:val="001D0CBF"/>
    <w:rsid w:val="001E0B59"/>
    <w:rsid w:val="002B46F5"/>
    <w:rsid w:val="002E5B10"/>
    <w:rsid w:val="00303987"/>
    <w:rsid w:val="00304183"/>
    <w:rsid w:val="00324FA4"/>
    <w:rsid w:val="00340F51"/>
    <w:rsid w:val="003D287A"/>
    <w:rsid w:val="003D7CAF"/>
    <w:rsid w:val="00494BA3"/>
    <w:rsid w:val="004B1996"/>
    <w:rsid w:val="004C1D5C"/>
    <w:rsid w:val="004E0BF1"/>
    <w:rsid w:val="005618FE"/>
    <w:rsid w:val="0058553F"/>
    <w:rsid w:val="005C5713"/>
    <w:rsid w:val="006B62E2"/>
    <w:rsid w:val="00701EF9"/>
    <w:rsid w:val="00703E72"/>
    <w:rsid w:val="00704565"/>
    <w:rsid w:val="007363A7"/>
    <w:rsid w:val="007632EB"/>
    <w:rsid w:val="008D01E3"/>
    <w:rsid w:val="009145AF"/>
    <w:rsid w:val="0092161D"/>
    <w:rsid w:val="00930041"/>
    <w:rsid w:val="009C030B"/>
    <w:rsid w:val="009D714F"/>
    <w:rsid w:val="00A069E6"/>
    <w:rsid w:val="00A20E82"/>
    <w:rsid w:val="00A40902"/>
    <w:rsid w:val="00AD3299"/>
    <w:rsid w:val="00B2523F"/>
    <w:rsid w:val="00B671FA"/>
    <w:rsid w:val="00BE6099"/>
    <w:rsid w:val="00C12724"/>
    <w:rsid w:val="00C63634"/>
    <w:rsid w:val="00CB41B8"/>
    <w:rsid w:val="00D46CE1"/>
    <w:rsid w:val="00D61430"/>
    <w:rsid w:val="00D917D1"/>
    <w:rsid w:val="00D93040"/>
    <w:rsid w:val="00D94E1A"/>
    <w:rsid w:val="00DA3E63"/>
    <w:rsid w:val="00E26A16"/>
    <w:rsid w:val="00E727BA"/>
    <w:rsid w:val="00E84E81"/>
    <w:rsid w:val="00E9521B"/>
    <w:rsid w:val="00F81897"/>
    <w:rsid w:val="00FB156D"/>
    <w:rsid w:val="00FB1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B60BE"/>
  <w15:chartTrackingRefBased/>
  <w15:docId w15:val="{219785EB-FA95-4A57-BFA3-09E534093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6A16"/>
    <w:rPr>
      <w:rFonts w:ascii="Times New Roman" w:hAnsi="Times New Roman" w:cs="Times New Roman"/>
      <w:sz w:val="24"/>
    </w:rPr>
  </w:style>
  <w:style w:type="paragraph" w:styleId="1">
    <w:name w:val="heading 1"/>
    <w:basedOn w:val="a0"/>
    <w:next w:val="a"/>
    <w:link w:val="10"/>
    <w:uiPriority w:val="9"/>
    <w:qFormat/>
    <w:rsid w:val="00B2523F"/>
    <w:pPr>
      <w:numPr>
        <w:numId w:val="17"/>
      </w:numPr>
      <w:spacing w:after="0"/>
      <w:jc w:val="center"/>
      <w:outlineLvl w:val="0"/>
    </w:pPr>
    <w:rPr>
      <w:b/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335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145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494BA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A3E63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character" w:styleId="a5">
    <w:name w:val="Hyperlink"/>
    <w:basedOn w:val="a1"/>
    <w:uiPriority w:val="99"/>
    <w:unhideWhenUsed/>
    <w:rsid w:val="004B1996"/>
    <w:rPr>
      <w:color w:val="0000FF"/>
      <w:u w:val="single"/>
    </w:rPr>
  </w:style>
  <w:style w:type="character" w:customStyle="1" w:styleId="10">
    <w:name w:val="Заголовок 1 Знак"/>
    <w:basedOn w:val="a1"/>
    <w:link w:val="1"/>
    <w:uiPriority w:val="9"/>
    <w:rsid w:val="00B2523F"/>
    <w:rPr>
      <w:rFonts w:ascii="Times New Roman" w:hAnsi="Times New Roman" w:cs="Times New Roman"/>
      <w:b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9145AF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20">
    <w:name w:val="Заголовок 2 Знак"/>
    <w:basedOn w:val="a1"/>
    <w:link w:val="2"/>
    <w:uiPriority w:val="9"/>
    <w:semiHidden/>
    <w:rsid w:val="000335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7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indowsservercatalog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693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</dc:creator>
  <cp:keywords/>
  <dc:description/>
  <cp:lastModifiedBy>Валерий</cp:lastModifiedBy>
  <cp:revision>5</cp:revision>
  <dcterms:created xsi:type="dcterms:W3CDTF">2022-04-09T19:09:00Z</dcterms:created>
  <dcterms:modified xsi:type="dcterms:W3CDTF">2022-05-01T11:14:00Z</dcterms:modified>
</cp:coreProperties>
</file>