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402FFF"/>
          <w:sz w:val="54"/>
        </w:rPr>
        <w:t>КОД.МЭТЧ – инструкция для жюри</w:t>
      </w:r>
    </w:p>
    <w:p>
      <w:r>
        <w:rPr>
          <w:rFonts w:ascii="Arial" w:hAnsi="Arial"/>
          <w:b w:val="0"/>
          <w:color w:val="222436"/>
          <w:sz w:val="20"/>
        </w:rPr>
        <w:t xml:space="preserve">Редакция </w:t>
      </w:r>
      <w:r>
        <w:rPr>
          <w:rFonts w:ascii="Arial" w:hAnsi="Arial"/>
          <w:b/>
          <w:color w:val="222436"/>
          <w:sz w:val="20"/>
        </w:rPr>
        <w:t>11.10.2026</w:t>
      </w:r>
      <w:r>
        <w:rPr>
          <w:rFonts w:ascii="Arial" w:hAnsi="Arial"/>
          <w:b w:val="0"/>
          <w:color w:val="222436"/>
          <w:sz w:val="20"/>
        </w:rPr>
        <w:t xml:space="preserve">. Команда </w:t>
      </w: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 xml:space="preserve">. </w:t>
      </w:r>
      <w:hyperlink r:id="rId11">
        <w:r>
          <w:rPr>
            <w:rFonts w:ascii="Arial" w:hAnsi="Arial" w:cs="Arial"/>
            <w:color w:val="402FFF"/>
            <w:u w:val="single"/>
          </w:rPr>
          <w:t xml:space="preserve">Открыть сервис</w:t>
        </w:r>
      </w:hyperlink>
      <w:r>
        <w:rPr>
          <w:rFonts w:ascii="Arial" w:hAnsi="Arial"/>
          <w:b w:val="0"/>
          <w:color w:val="222436"/>
          <w:sz w:val="20"/>
        </w:rPr>
        <w:t xml:space="preserve"> · </w:t>
      </w:r>
      <w:hyperlink r:id="rId12">
        <w:r>
          <w:rPr>
            <w:rFonts w:ascii="Arial" w:hAnsi="Arial" w:cs="Arial"/>
            <w:color w:val="402FFF"/>
            <w:u w:val="single"/>
          </w:rPr>
          <w:t xml:space="preserve">Бот MAX</w:t>
        </w:r>
      </w:hyperlink>
      <w:r>
        <w:rPr>
          <w:rFonts w:ascii="Arial" w:hAnsi="Arial"/>
          <w:b w:val="0"/>
          <w:color w:val="222436"/>
          <w:sz w:val="20"/>
        </w:rPr>
        <w:t xml:space="preserve"> · </w:t>
      </w:r>
      <w:hyperlink r:id="rId13">
        <w:r>
          <w:rPr>
            <w:rFonts w:ascii="Arial" w:hAnsi="Arial" w:cs="Arial"/>
            <w:color w:val="402FFF"/>
            <w:u w:val="single"/>
          </w:rPr>
          <w:t xml:space="preserve">Поддержка</w:t>
        </w:r>
      </w:hyperlink>
      <w:r>
        <w:rPr>
          <w:rFonts w:ascii="Arial" w:hAnsi="Arial"/>
          <w:b w:val="0"/>
          <w:color w:val="222436"/>
          <w:sz w:val="20"/>
        </w:rPr>
        <w:t>.</w:t>
      </w:r>
    </w:p>
    <w:p>
      <w:r>
        <w:rPr>
          <w:rFonts w:ascii="Arial" w:hAnsi="Arial"/>
          <w:b w:val="0"/>
          <w:color w:val="222436"/>
          <w:sz w:val="20"/>
        </w:rPr>
        <w:t>Кандидат подтверждает навыки практическим тестом, компания описывает потребность и приглашает подходящего человека напрямую. Контакты открываются только своей компании после принятого приглашения или самостоятельного отклика. Публиковать вакансию для основного сценария не требуется.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1. Доступ и подготовка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Откройте сервис </w:t>
      </w:r>
      <w:hyperlink r:id="rId11">
        <w:r>
          <w:rPr>
            <w:rFonts w:ascii="Arial" w:hAnsi="Arial" w:cs="Arial"/>
            <w:color w:val="402FFF"/>
            <w:u w:val="single"/>
          </w:rPr>
          <w:t xml:space="preserve">fsp.digital-projects.tech</w:t>
        </w:r>
      </w:hyperlink>
      <w:r>
        <w:rPr>
          <w:rFonts w:ascii="Arial" w:hAnsi="Arial"/>
          <w:b w:val="0"/>
          <w:color w:val="222436"/>
          <w:sz w:val="20"/>
        </w:rPr>
        <w:t xml:space="preserve">. Для основного сценария нужны две роли: </w:t>
      </w:r>
      <w:r>
        <w:rPr>
          <w:rFonts w:ascii="Arial" w:hAnsi="Arial"/>
          <w:b/>
          <w:color w:val="222436"/>
          <w:sz w:val="20"/>
        </w:rPr>
        <w:t>«Кандидат»</w:t>
      </w:r>
      <w:r>
        <w:rPr>
          <w:rFonts w:ascii="Arial" w:hAnsi="Arial"/>
          <w:b w:val="0"/>
          <w:color w:val="222436"/>
          <w:sz w:val="20"/>
        </w:rPr>
        <w:t xml:space="preserve"> и </w:t>
      </w:r>
      <w:r>
        <w:rPr>
          <w:rFonts w:ascii="Arial" w:hAnsi="Arial"/>
          <w:b/>
          <w:color w:val="222436"/>
          <w:sz w:val="20"/>
        </w:rPr>
        <w:t>«Работодатель»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Зарегистрируйте кандидата и работодателя на двух своих адресах: </w:t>
      </w:r>
      <w:r>
        <w:rPr>
          <w:rFonts w:ascii="Arial" w:hAnsi="Arial"/>
          <w:b/>
          <w:color w:val="222436"/>
          <w:sz w:val="20"/>
        </w:rPr>
        <w:t>«Создать профиль»</w:t>
      </w:r>
      <w:r>
        <w:rPr>
          <w:rFonts w:ascii="Arial" w:hAnsi="Arial"/>
          <w:b w:val="0"/>
          <w:color w:val="222436"/>
          <w:sz w:val="20"/>
        </w:rPr>
        <w:t xml:space="preserve"> → роль → email и пароль не короче 12 символов → согласие → </w:t>
      </w:r>
      <w:r>
        <w:rPr>
          <w:rFonts w:ascii="Arial" w:hAnsi="Arial"/>
          <w:b/>
          <w:color w:val="222436"/>
          <w:sz w:val="20"/>
        </w:rPr>
        <w:t>«Создать учетную запись»</w:t>
      </w:r>
      <w:r>
        <w:rPr>
          <w:rFonts w:ascii="Arial" w:hAnsi="Arial"/>
          <w:b w:val="0"/>
          <w:color w:val="222436"/>
          <w:sz w:val="20"/>
        </w:rPr>
        <w:t xml:space="preserve"> → письмо КОД.МЭТЧ → </w:t>
      </w:r>
      <w:r>
        <w:rPr>
          <w:rFonts w:ascii="Arial" w:hAnsi="Arial"/>
          <w:b/>
          <w:color w:val="222436"/>
          <w:sz w:val="20"/>
        </w:rPr>
        <w:t>«Подтвердить email»</w:t>
      </w:r>
      <w:r>
        <w:rPr>
          <w:rFonts w:ascii="Arial" w:hAnsi="Arial"/>
          <w:b w:val="0"/>
          <w:color w:val="222436"/>
          <w:sz w:val="20"/>
        </w:rPr>
        <w:t xml:space="preserve"> → вход. Если письмо не пришло (проверьте и «Спам»), напишите на </w:t>
      </w:r>
      <w:hyperlink r:id="rId13">
        <w:r>
          <w:rPr>
            <w:rFonts w:ascii="Arial" w:hAnsi="Arial" w:cs="Arial"/>
            <w:color w:val="402FFF"/>
            <w:u w:val="single"/>
          </w:rPr>
          <w:t xml:space="preserve">codematch@mail.ru</w:t>
        </w:r>
      </w:hyperlink>
      <w:r>
        <w:rPr>
          <w:rFonts w:ascii="Arial" w:hAnsi="Arial"/>
          <w:b w:val="0"/>
          <w:color w:val="222436"/>
          <w:sz w:val="20"/>
        </w:rPr>
        <w:t xml:space="preserve"> – команда поможет с доступом.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Откройте роли в разных браузерах или профилях браузера: обычные вкладки одного профиля разделяют cookie. Перед действием проверьте подпись роли в меню. Узкое меню открывается кнопкой сверху слева; </w:t>
      </w:r>
      <w:r>
        <w:rPr>
          <w:rFonts w:ascii="Arial" w:hAnsi="Arial"/>
          <w:b/>
          <w:color w:val="222436"/>
          <w:sz w:val="20"/>
        </w:rPr>
        <w:t>«Выйти»</w:t>
      </w:r>
      <w:r>
        <w:rPr>
          <w:rFonts w:ascii="Arial" w:hAnsi="Arial"/>
          <w:b w:val="0"/>
          <w:color w:val="222436"/>
          <w:sz w:val="20"/>
        </w:rPr>
        <w:t xml:space="preserve"> находится внизу.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>4. Для первичного теста нужен кандидат без попытки выбранной категории: повтор одной категории ограничен 90 днями, историю не сбрасывают.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5. При сбое напишите в поддержку </w:t>
      </w:r>
      <w:hyperlink r:id="rId13">
        <w:r>
          <w:rPr>
            <w:rFonts w:ascii="Arial" w:hAnsi="Arial" w:cs="Arial"/>
            <w:color w:val="402FFF"/>
            <w:u w:val="single"/>
          </w:rPr>
          <w:t xml:space="preserve">codematch@mail.ru</w:t>
        </w:r>
      </w:hyperlink>
      <w:r>
        <w:rPr>
          <w:rFonts w:ascii="Arial" w:hAnsi="Arial"/>
          <w:b w:val="0"/>
          <w:color w:val="222436"/>
          <w:sz w:val="20"/>
        </w:rPr>
        <w:t>: роль, действие, время, ожидаемое и фактическое поведение. Не передавайте пароли, токены из писем и одноразовые коды MAX.</w:t>
      </w:r>
    </w:p>
    <w:p>
      <w:r>
        <w:rPr>
          <w:rFonts w:ascii="Arial" w:hAnsi="Arial"/>
          <w:b w:val="0"/>
          <w:color w:val="222436"/>
          <w:sz w:val="20"/>
        </w:rPr>
        <w:t>Результаты технической проверки не являются оценкой способностей проверявшего человека.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2. Основной сценарий: кандидат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Откройте </w:t>
      </w:r>
      <w:r>
        <w:rPr>
          <w:rFonts w:ascii="Arial" w:hAnsi="Arial"/>
          <w:b/>
          <w:color w:val="222436"/>
          <w:sz w:val="20"/>
        </w:rPr>
        <w:t>«Мой профиль»</w:t>
      </w:r>
      <w:r>
        <w:rPr>
          <w:rFonts w:ascii="Arial" w:hAnsi="Arial"/>
          <w:b w:val="0"/>
          <w:color w:val="222436"/>
          <w:sz w:val="20"/>
        </w:rPr>
        <w:t>. Заполните имя, заголовок, специализацию, предполагаемый уровень, навыки, город, формат работы и зарплатную вилку. Сохраните и включите видимость профессионального профиля для подбора.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Откройте </w:t>
      </w:r>
      <w:r>
        <w:rPr>
          <w:rFonts w:ascii="Arial" w:hAnsi="Arial"/>
          <w:b/>
          <w:color w:val="222436"/>
          <w:sz w:val="20"/>
        </w:rPr>
        <w:t>«Подтвердить уровень»</w:t>
      </w:r>
      <w:r>
        <w:rPr>
          <w:rFonts w:ascii="Arial" w:hAnsi="Arial"/>
          <w:b w:val="0"/>
          <w:color w:val="222436"/>
          <w:sz w:val="20"/>
        </w:rPr>
        <w:t xml:space="preserve">. Выберите Python Backend, TypeScript Frontend или Data SQL и Junior/Middle; заполните профессиональную анкету и нажмите </w:t>
      </w:r>
      <w:r>
        <w:rPr>
          <w:rFonts w:ascii="Arial" w:hAnsi="Arial"/>
          <w:b/>
          <w:color w:val="222436"/>
          <w:sz w:val="20"/>
        </w:rPr>
        <w:t>«Сохранить анкету»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Нажмите </w:t>
      </w:r>
      <w:r>
        <w:rPr>
          <w:rFonts w:ascii="Arial" w:hAnsi="Arial"/>
          <w:b/>
          <w:color w:val="222436"/>
          <w:sz w:val="20"/>
        </w:rPr>
        <w:t>«Начать тест»</w:t>
      </w:r>
      <w:r>
        <w:rPr>
          <w:rFonts w:ascii="Arial" w:hAnsi="Arial"/>
          <w:b w:val="0"/>
          <w:color w:val="222436"/>
          <w:sz w:val="20"/>
        </w:rPr>
        <w:t xml:space="preserve">, решите пять заданий и </w:t>
      </w:r>
      <w:r>
        <w:rPr>
          <w:rFonts w:ascii="Arial" w:hAnsi="Arial"/>
          <w:b/>
          <w:color w:val="222436"/>
          <w:sz w:val="20"/>
        </w:rPr>
        <w:t>«Завершить и получить результат»</w:t>
      </w:r>
      <w:r>
        <w:rPr>
          <w:rFonts w:ascii="Arial" w:hAnsi="Arial"/>
          <w:b w:val="0"/>
          <w:color w:val="222436"/>
          <w:sz w:val="20"/>
        </w:rPr>
        <w:t>. Python/TypeScript – анализ/патч/трасса, SQL – ограниченный read-only запрос. Варианты строятся сервером, ответы и скрытые данные не приходят в публичную форму.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4. Проверьте баллы, компетенции, решение и </w:t>
      </w:r>
      <w:r>
        <w:rPr>
          <w:rFonts w:ascii="Arial" w:hAnsi="Arial"/>
          <w:b/>
          <w:color w:val="222436"/>
          <w:sz w:val="20"/>
        </w:rPr>
        <w:t>«Ваши попытки»</w:t>
      </w:r>
      <w:r>
        <w:rPr>
          <w:rFonts w:ascii="Arial" w:hAnsi="Arial"/>
          <w:b w:val="0"/>
          <w:color w:val="222436"/>
          <w:sz w:val="20"/>
        </w:rPr>
        <w:t>. Junior требует ≥65/100, Middle ≥75/100 и ≥50% каждой измеренной компетенции. Только успешный первичный тест присваивает подтвержденную категорию.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5. В </w:t>
      </w:r>
      <w:r>
        <w:rPr>
          <w:rFonts w:ascii="Arial" w:hAnsi="Arial"/>
          <w:b/>
          <w:color w:val="222436"/>
          <w:sz w:val="20"/>
        </w:rPr>
        <w:t>«Мой профиль»</w:t>
      </w:r>
      <w:r>
        <w:rPr>
          <w:rFonts w:ascii="Arial" w:hAnsi="Arial"/>
          <w:b w:val="0"/>
          <w:color w:val="222436"/>
          <w:sz w:val="20"/>
        </w:rPr>
        <w:t xml:space="preserve"> проверьте категорию и скачайте </w:t>
      </w:r>
      <w:r>
        <w:rPr>
          <w:rFonts w:ascii="Arial" w:hAnsi="Arial"/>
          <w:b/>
          <w:color w:val="222436"/>
          <w:sz w:val="20"/>
        </w:rPr>
        <w:t>«Профиль в PDF»</w:t>
      </w:r>
      <w:r>
        <w:rPr>
          <w:rFonts w:ascii="Arial" w:hAnsi="Arial"/>
          <w:b w:val="0"/>
          <w:color w:val="222436"/>
          <w:sz w:val="20"/>
        </w:rPr>
        <w:t>. Обновление страницы активного теста сохраняет серверный срок; черновик восстанавливается в той же браузерной сессии. Другое устройство/полный restart не гарантирует сохранение локальных ответов.</w:t>
      </w:r>
    </w:p>
    <w:p>
      <w:r>
        <w:rPr>
          <w:rFonts w:ascii="Arial" w:hAnsi="Arial"/>
          <w:b w:val="0"/>
          <w:color w:val="222436"/>
          <w:sz w:val="20"/>
        </w:rPr>
        <w:t>На тест дается 45 минут; это максимальное окно, а не измеренная средняя длительность. Неудачный Middle не понижает подтвержденный Junior. Стаж, достижения и LLM не заменяют тест.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3. Основной сценарий: работодатель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В </w:t>
      </w:r>
      <w:r>
        <w:rPr>
          <w:rFonts w:ascii="Arial" w:hAnsi="Arial"/>
          <w:b/>
          <w:color w:val="222436"/>
          <w:sz w:val="20"/>
        </w:rPr>
        <w:t>«Компания»</w:t>
      </w:r>
      <w:r>
        <w:rPr>
          <w:rFonts w:ascii="Arial" w:hAnsi="Arial"/>
          <w:b w:val="0"/>
          <w:color w:val="222436"/>
          <w:sz w:val="20"/>
        </w:rPr>
        <w:t xml:space="preserve"> заполните название, описание, направление и способ связи, сохраните. Анкета компании не означает независимую юридическую проверку.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2. Откройте </w:t>
      </w:r>
      <w:r>
        <w:rPr>
          <w:rFonts w:ascii="Arial" w:hAnsi="Arial"/>
          <w:b/>
          <w:color w:val="222436"/>
          <w:sz w:val="20"/>
        </w:rPr>
        <w:t>«Подбор кандидатов»</w:t>
      </w:r>
      <w:r>
        <w:rPr>
          <w:rFonts w:ascii="Arial" w:hAnsi="Arial"/>
          <w:b w:val="0"/>
          <w:color w:val="222436"/>
          <w:sz w:val="20"/>
        </w:rPr>
        <w:t xml:space="preserve"> → </w:t>
      </w:r>
      <w:r>
        <w:rPr>
          <w:rFonts w:ascii="Arial" w:hAnsi="Arial"/>
          <w:b/>
          <w:color w:val="222436"/>
          <w:sz w:val="20"/>
        </w:rPr>
        <w:t>«Новая потребность»</w:t>
      </w:r>
      <w:r>
        <w:rPr>
          <w:rFonts w:ascii="Arial" w:hAnsi="Arial"/>
          <w:b w:val="0"/>
          <w:color w:val="222436"/>
          <w:sz w:val="20"/>
        </w:rPr>
        <w:t>. Выберите ту же специализацию/уровень, обязательные и желательные навыки, формат/город и RUB-вилку от–до за месяц до вычета НДФЛ. Согласуйте условия с профилем кандидата.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3. Нажмите </w:t>
      </w:r>
      <w:r>
        <w:rPr>
          <w:rFonts w:ascii="Arial" w:hAnsi="Arial"/>
          <w:b/>
          <w:color w:val="222436"/>
          <w:sz w:val="20"/>
        </w:rPr>
        <w:t>«Сохранить и подобрать»</w:t>
      </w:r>
      <w:r>
        <w:rPr>
          <w:rFonts w:ascii="Arial" w:hAnsi="Arial"/>
          <w:b w:val="0"/>
          <w:color w:val="222436"/>
          <w:sz w:val="20"/>
        </w:rPr>
        <w:t xml:space="preserve">. Сверьте категорию, индекс и </w:t>
      </w:r>
      <w:r>
        <w:rPr>
          <w:rFonts w:ascii="Arial" w:hAnsi="Arial"/>
          <w:b/>
          <w:color w:val="222436"/>
          <w:sz w:val="20"/>
        </w:rPr>
        <w:t>«Почему в подборе»</w:t>
      </w:r>
      <w:r>
        <w:rPr>
          <w:rFonts w:ascii="Arial" w:hAnsi="Arial"/>
          <w:b w:val="0"/>
          <w:color w:val="222436"/>
          <w:sz w:val="20"/>
        </w:rPr>
        <w:t>. На строгих условиях пустая выдача допустима; неподходящий профиль не должен попадать в нее ради числа результатов.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4. Откройте </w:t>
      </w:r>
      <w:r>
        <w:rPr>
          <w:rFonts w:ascii="Arial" w:hAnsi="Arial"/>
          <w:b/>
          <w:color w:val="222436"/>
          <w:sz w:val="20"/>
        </w:rPr>
        <w:t>«Профиль»</w:t>
      </w:r>
      <w:r>
        <w:rPr>
          <w:rFonts w:ascii="Arial" w:hAnsi="Arial"/>
          <w:b w:val="0"/>
          <w:color w:val="222436"/>
          <w:sz w:val="20"/>
        </w:rPr>
        <w:t xml:space="preserve">, скачайте PDF. До разрешенного события контакты кандидата скрыты и в интерфейсе, и в PDF. Добавьте закладку, проверьте </w:t>
      </w:r>
      <w:r>
        <w:rPr>
          <w:rFonts w:ascii="Arial" w:hAnsi="Arial"/>
          <w:b/>
          <w:color w:val="222436"/>
          <w:sz w:val="20"/>
        </w:rPr>
        <w:t>«Короткий список»</w:t>
      </w:r>
      <w:r>
        <w:rPr>
          <w:rFonts w:ascii="Arial" w:hAnsi="Arial"/>
          <w:b w:val="0"/>
          <w:color w:val="222436"/>
          <w:sz w:val="20"/>
        </w:rPr>
        <w:t>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5. Создайте адресное приглашение с сообщением, способом связи и RUB-вилкой. Проверьте его в </w:t>
      </w:r>
      <w:r>
        <w:rPr>
          <w:rFonts w:ascii="Arial" w:hAnsi="Arial"/>
          <w:b/>
          <w:color w:val="222436"/>
          <w:sz w:val="20"/>
        </w:rPr>
        <w:t>«Приглашения»</w:t>
      </w:r>
      <w:r>
        <w:rPr>
          <w:rFonts w:ascii="Arial" w:hAnsi="Arial"/>
          <w:b w:val="0"/>
          <w:color w:val="222436"/>
          <w:sz w:val="20"/>
        </w:rPr>
        <w:t>. Вакансия необязательна.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4. Решение кандидата и проверка контактов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1. У кандидата откройте </w:t>
      </w:r>
      <w:r>
        <w:rPr>
          <w:rFonts w:ascii="Arial" w:hAnsi="Arial"/>
          <w:b/>
          <w:color w:val="222436"/>
          <w:sz w:val="20"/>
        </w:rPr>
        <w:t>«Приглашения»</w:t>
      </w:r>
      <w:r>
        <w:rPr>
          <w:rFonts w:ascii="Arial" w:hAnsi="Arial"/>
          <w:b w:val="0"/>
          <w:color w:val="222436"/>
          <w:sz w:val="20"/>
        </w:rPr>
        <w:t>: видны компания, задача, условия и вилка. Просмотр сам по себе не открывает контакты.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>2. Примите приглашение. В работодателе проверьте статус и новые JSON/PDF-проекции: контакты теперь доступны только этой компании.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>3. У кандидата в настройках отзовите разрешение компании. Повторная загрузка профиля/PDF снова должна скрыть контакты. Сохраненную ранее законную внешнюю копию невозможно отозвать задним числом.</w:t>
      </w:r>
    </w:p>
    <w:p>
      <w:pPr>
        <w:ind w:left="340" w:hanging="340"/>
      </w:pPr>
      <w:r>
        <w:rPr>
          <w:rFonts w:ascii="Arial" w:hAnsi="Arial"/>
          <w:b w:val="0"/>
          <w:color w:val="222436"/>
          <w:sz w:val="20"/>
        </w:rPr>
        <w:t xml:space="preserve">4. Для отказа используйте отдельное сочетание кандидат + потребность. </w:t>
      </w:r>
      <w:r>
        <w:rPr>
          <w:rFonts w:ascii="Arial" w:hAnsi="Arial"/>
          <w:b/>
          <w:color w:val="222436"/>
          <w:sz w:val="20"/>
        </w:rPr>
        <w:t>«Отклонить»</w:t>
      </w:r>
      <w:r>
        <w:rPr>
          <w:rFonts w:ascii="Arial" w:hAnsi="Arial"/>
          <w:b w:val="0"/>
          <w:color w:val="222436"/>
          <w:sz w:val="20"/>
        </w:rPr>
        <w:t xml:space="preserve"> не открывает контакты; противоречащий повтор терминального решения не меняет историю. По возможности вторая компания смотрит тот же профиль без своих контактов.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5. Проверка LLM и MAX</w:t>
      </w:r>
    </w:p>
    <w:p>
      <w:r>
        <w:rPr>
          <w:rFonts w:ascii="Arial" w:hAnsi="Arial"/>
          <w:b/>
          <w:color w:val="222436"/>
          <w:sz w:val="20"/>
        </w:rPr>
        <w:t>LLM:</w:t>
      </w:r>
      <w:r>
        <w:rPr>
          <w:rFonts w:ascii="Arial" w:hAnsi="Arial"/>
          <w:b w:val="0"/>
          <w:color w:val="222436"/>
          <w:sz w:val="20"/>
        </w:rPr>
        <w:t xml:space="preserve"> в новой потребности нажмите </w:t>
      </w:r>
      <w:r>
        <w:rPr>
          <w:rFonts w:ascii="Arial" w:hAnsi="Arial"/>
          <w:b/>
          <w:color w:val="222436"/>
          <w:sz w:val="20"/>
        </w:rPr>
        <w:t>«Помочь разобрать свободное описание»</w:t>
      </w:r>
      <w:r>
        <w:rPr>
          <w:rFonts w:ascii="Arial" w:hAnsi="Arial"/>
          <w:b w:val="0"/>
          <w:color w:val="222436"/>
          <w:sz w:val="20"/>
        </w:rPr>
        <w:t xml:space="preserve"> и введите описание Python Junior API, Python/SQL, удаленно, 80–120 тыс. рублей. </w:t>
      </w:r>
      <w:r>
        <w:rPr>
          <w:rFonts w:ascii="Arial" w:hAnsi="Arial"/>
          <w:b/>
          <w:color w:val="222436"/>
          <w:sz w:val="20"/>
        </w:rPr>
        <w:t>«Разобрать описание»</w:t>
      </w:r>
      <w:r>
        <w:rPr>
          <w:rFonts w:ascii="Arial" w:hAnsi="Arial"/>
          <w:b w:val="0"/>
          <w:color w:val="222436"/>
          <w:sz w:val="20"/>
        </w:rPr>
        <w:t xml:space="preserve"> предлагает редактируемые поля; </w:t>
      </w:r>
      <w:r>
        <w:rPr>
          <w:rFonts w:ascii="Arial" w:hAnsi="Arial"/>
          <w:b/>
          <w:color w:val="222436"/>
          <w:sz w:val="20"/>
        </w:rPr>
        <w:t>«Перенести поля и проверить»</w:t>
      </w:r>
      <w:r>
        <w:rPr>
          <w:rFonts w:ascii="Arial" w:hAnsi="Arial"/>
          <w:b w:val="0"/>
          <w:color w:val="222436"/>
          <w:sz w:val="20"/>
        </w:rPr>
        <w:t xml:space="preserve"> требует их проверки, затем отдельного сохранения. В найденном профиле </w:t>
      </w:r>
      <w:r>
        <w:rPr>
          <w:rFonts w:ascii="Arial" w:hAnsi="Arial"/>
          <w:b/>
          <w:color w:val="222436"/>
          <w:sz w:val="20"/>
        </w:rPr>
        <w:t>«Пояснить подбор»</w:t>
      </w:r>
      <w:r>
        <w:rPr>
          <w:rFonts w:ascii="Arial" w:hAnsi="Arial"/>
          <w:b w:val="0"/>
          <w:color w:val="222436"/>
          <w:sz w:val="20"/>
        </w:rPr>
        <w:t xml:space="preserve"> дает факты и пробелы. Индекс/порядок и категория до/после не меняются. Признаки </w:t>
      </w:r>
      <w:r>
        <w:rPr>
          <w:rFonts w:ascii="Courier New" w:hAnsi="Courier New"/>
          <w:b w:val="0"/>
          <w:color w:val="222436"/>
          <w:sz w:val="17"/>
        </w:rPr>
        <w:t>AI-разбор</w:t>
      </w:r>
      <w:r>
        <w:rPr>
          <w:rFonts w:ascii="Arial" w:hAnsi="Arial"/>
          <w:b w:val="0"/>
          <w:color w:val="222436"/>
          <w:sz w:val="20"/>
        </w:rPr>
        <w:t>/</w:t>
      </w:r>
      <w:r>
        <w:rPr>
          <w:rFonts w:ascii="Courier New" w:hAnsi="Courier New"/>
          <w:b w:val="0"/>
          <w:color w:val="222436"/>
          <w:sz w:val="17"/>
        </w:rPr>
        <w:t>AI-пояснение по фактам</w:t>
      </w:r>
      <w:r>
        <w:rPr>
          <w:rFonts w:ascii="Arial" w:hAnsi="Arial"/>
          <w:b w:val="0"/>
          <w:color w:val="222436"/>
          <w:sz w:val="20"/>
        </w:rPr>
        <w:t xml:space="preserve"> означают принятый вызов; локальный fallback и кэш подписаны отдельно.</w:t>
      </w:r>
    </w:p>
    <w:p>
      <w:r>
        <w:rPr>
          <w:rFonts w:ascii="Arial" w:hAnsi="Arial"/>
          <w:b w:val="0"/>
          <w:color w:val="222436"/>
          <w:sz w:val="20"/>
        </w:rPr>
        <w:t>Qwen3 4B Instruct 2507 Q4_K_M работает локально через Ollama. Один inference одновременно, deadline 35 секунд, 20 AI-действий в час на работодателя. Ошибка модели не останавливает обычный подбор. Резюме/контакты/ответы теста не отправляются модели; свободный текст потребности не должен содержать персональные сведения.</w:t>
      </w:r>
    </w:p>
    <w:p>
      <w:r>
        <w:rPr>
          <w:rFonts w:ascii="Arial" w:hAnsi="Arial"/>
          <w:b/>
          <w:color w:val="222436"/>
          <w:sz w:val="20"/>
        </w:rPr>
        <w:t>MAX:</w:t>
      </w:r>
      <w:r>
        <w:rPr>
          <w:rFonts w:ascii="Arial" w:hAnsi="Arial"/>
          <w:b w:val="0"/>
          <w:color w:val="222436"/>
          <w:sz w:val="20"/>
        </w:rPr>
        <w:t xml:space="preserve"> подтвердите email web-аккаунта → </w:t>
      </w:r>
      <w:r>
        <w:rPr>
          <w:rFonts w:ascii="Arial" w:hAnsi="Arial"/>
          <w:b/>
          <w:color w:val="222436"/>
          <w:sz w:val="20"/>
        </w:rPr>
        <w:t>«Настройки»</w:t>
      </w:r>
      <w:r>
        <w:rPr>
          <w:rFonts w:ascii="Arial" w:hAnsi="Arial"/>
          <w:b w:val="0"/>
          <w:color w:val="222436"/>
          <w:sz w:val="20"/>
        </w:rPr>
        <w:t xml:space="preserve"> → привязка MAX → одноразовая команда для бота → откройте кнопку КОД.МЭТЧ. Код и токен не публикуйте. Проверьте </w:t>
      </w:r>
      <w:r>
        <w:rPr>
          <w:rFonts w:ascii="Courier New" w:hAnsi="Courier New"/>
          <w:b w:val="0"/>
          <w:color w:val="222436"/>
          <w:sz w:val="17"/>
        </w:rPr>
        <w:t>/help</w:t>
      </w:r>
      <w:r>
        <w:rPr>
          <w:rFonts w:ascii="Arial" w:hAnsi="Arial"/>
          <w:b w:val="0"/>
          <w:color w:val="222436"/>
          <w:sz w:val="20"/>
        </w:rPr>
        <w:t xml:space="preserve">, </w:t>
      </w:r>
      <w:r>
        <w:rPr>
          <w:rFonts w:ascii="Courier New" w:hAnsi="Courier New"/>
          <w:b w:val="0"/>
          <w:color w:val="222436"/>
          <w:sz w:val="17"/>
        </w:rPr>
        <w:t>/status</w:t>
      </w:r>
      <w:r>
        <w:rPr>
          <w:rFonts w:ascii="Arial" w:hAnsi="Arial"/>
          <w:b w:val="0"/>
          <w:color w:val="222436"/>
          <w:sz w:val="20"/>
        </w:rPr>
        <w:t xml:space="preserve">, открытие кабинета, уведомление приглашения и короткой задачи. </w:t>
      </w:r>
      <w:r>
        <w:rPr>
          <w:rFonts w:ascii="Courier New" w:hAnsi="Courier New"/>
          <w:b w:val="0"/>
          <w:color w:val="222436"/>
          <w:sz w:val="17"/>
        </w:rPr>
        <w:t>/unlink</w:t>
      </w:r>
      <w:r>
        <w:rPr>
          <w:rFonts w:ascii="Arial" w:hAnsi="Arial"/>
          <w:b w:val="0"/>
          <w:color w:val="222436"/>
          <w:sz w:val="20"/>
        </w:rPr>
        <w:t xml:space="preserve"> отменяет связь, а новый одноразовый код позволяет восстановить ее. Web-аккаунт и MAX остаются одной ролью/историей. В mini-app не должен открываться чужой кабинет. Проверка web-клиента не равна проверке всех физических iOS/Android клиентов.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6. Дополнительные возможности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231"/>
        <w:gridCol w:w="3231"/>
      </w:tblGrid>
      <w:tr>
        <w:trPr>
          <w:cantSplit/>
          <w:tblHeader w:val="true"/>
        </w:trPr>
        <w:tc>
          <w:tcPr>
            <w:tcW w:type="dxa" w:w="3175"/>
            <w:shd w:val="clear" w:color="auto"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3231"/>
            <w:shd w:val="clear" w:color="auto"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3231"/>
            <w:shd w:val="clear" w:color="auto" w:fill="402FFF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PDF-резюме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Текстовый PDF ≤ 5 MiB, до 30 страниц → предпросмотр → перенос → ручная проверка → сохранение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Импорт не присваивает грейд и не сохраняет исходный файл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Вакансия</w:t>
            </w:r>
          </w:p>
        </w:tc>
        <w:tc>
          <w:tcPr>
            <w:tcW w:type="dxa" w:w="3231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Работодатель создает и публикует; кандидат откликается с согласием</w:t>
            </w:r>
          </w:p>
        </w:tc>
        <w:tc>
          <w:tcPr>
            <w:tcW w:type="dxa" w:w="3231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Контакт открывается только компании вакансии; черновики скрыты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Короткая задача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Работодатель создает, кандидат решает, обе роли смотрят историю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Результат сохраняется, основная категория автоматически не меняется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Уведомления</w:t>
            </w:r>
          </w:p>
        </w:tc>
        <w:tc>
          <w:tcPr>
            <w:tcW w:type="dxa" w:w="3231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Открыть колокольчик, отметить свое сообщение прочитанным</w:t>
            </w:r>
          </w:p>
        </w:tc>
        <w:tc>
          <w:tcPr>
            <w:tcW w:type="dxa" w:w="3231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Статус сохраняется; ошибка транспорта не меняет контактный доступ</w:t>
            </w:r>
          </w:p>
        </w:tc>
      </w:tr>
      <w:tr>
        <w:trPr>
          <w:cantSplit/>
        </w:trPr>
        <w:tc>
          <w:tcPr>
            <w:tcW w:type="dxa" w:w="3175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ФСП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Посмотреть источник/статус достижений; пройти сценарий без ID</w:t>
            </w:r>
          </w:p>
        </w:tc>
        <w:tc>
          <w:tcPr>
            <w:tcW w:type="dxa" w:w="3231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Достижения – дополнительный бонус, отсутствие истории не блокирует путь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Мобильный кабинет</w:t>
            </w:r>
          </w:p>
        </w:tc>
        <w:tc>
          <w:tcPr>
            <w:tcW w:type="dxa" w:w="3231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Узкое окно, открыть/закрыть меню, Escape, Tab</w:t>
            </w:r>
          </w:p>
        </w:tc>
        <w:tc>
          <w:tcPr>
            <w:tcW w:type="dxa" w:w="3231"/>
            <w:shd w:val="clear" w:color="auto" w:fill="EFF1F9"/>
          </w:tcPr>
          <w:p>
            <w:pPr>
              <w:keepNext w:val="0"/>
              <w:spacing w:after="80" w:before="80" w:line="252" w:lineRule="auto"/>
            </w:pPr>
            <w:r>
              <w:rPr>
                <w:rFonts w:ascii="Arial" w:hAnsi="Arial"/>
                <w:b w:val="0"/>
                <w:color w:val="222436"/>
                <w:sz w:val="16"/>
              </w:rPr>
              <w:t>Основные действия доступны, фокус виден, горизонтального overflow нет</w:t>
            </w:r>
          </w:p>
        </w:tc>
      </w:tr>
    </w:tbl>
    <w:p>
      <w:pPr>
        <w:spacing w:after="20"/>
      </w:pPr>
    </w:p>
    <w:p>
      <w:r>
        <w:rPr>
          <w:rFonts w:ascii="Arial" w:hAnsi="Arial"/>
          <w:b w:val="0"/>
          <w:color w:val="222436"/>
          <w:sz w:val="20"/>
        </w:rPr>
        <w:t>Боевой API ФСП не предоставлен; демонстрационный adapter и введенный ID не выдаются за внешнюю верификацию. Действующая коммерческая ATS и юридическая проверка компаний не заявлены; их концепции – в разделе 14 технической документации.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7. Почта и восстановление</w:t>
      </w:r>
    </w:p>
    <w:p>
      <w:r>
        <w:rPr>
          <w:rFonts w:ascii="Arial" w:hAnsi="Arial"/>
          <w:b w:val="0"/>
          <w:color w:val="222436"/>
          <w:sz w:val="20"/>
        </w:rPr>
        <w:t xml:space="preserve">Для фактической проверки регистрации используйте собственный доступный inbox: создание аккаунта → письмо → кнопка </w:t>
      </w:r>
      <w:r>
        <w:rPr>
          <w:rFonts w:ascii="Arial" w:hAnsi="Arial"/>
          <w:b/>
          <w:color w:val="222436"/>
          <w:sz w:val="20"/>
        </w:rPr>
        <w:t>«Подтвердить email»</w:t>
      </w:r>
      <w:r>
        <w:rPr>
          <w:rFonts w:ascii="Arial" w:hAnsi="Arial"/>
          <w:b w:val="0"/>
          <w:color w:val="222436"/>
          <w:sz w:val="20"/>
        </w:rPr>
        <w:t xml:space="preserve"> → вход. Повтор письма доступен через </w:t>
      </w:r>
      <w:r>
        <w:rPr>
          <w:rFonts w:ascii="Arial" w:hAnsi="Arial"/>
          <w:b/>
          <w:color w:val="222436"/>
          <w:sz w:val="20"/>
        </w:rPr>
        <w:t>«Отправить письмо подтверждения еще раз»</w:t>
      </w:r>
      <w:r>
        <w:rPr>
          <w:rFonts w:ascii="Arial" w:hAnsi="Arial"/>
          <w:b w:val="0"/>
          <w:color w:val="222436"/>
          <w:sz w:val="20"/>
        </w:rPr>
        <w:t xml:space="preserve">. Ссылка 24 часа, одноразовая. </w:t>
      </w:r>
      <w:r>
        <w:rPr>
          <w:rFonts w:ascii="Arial" w:hAnsi="Arial"/>
          <w:b/>
          <w:color w:val="222436"/>
          <w:sz w:val="20"/>
        </w:rPr>
        <w:t>«Забыли пароль?»</w:t>
      </w:r>
      <w:r>
        <w:rPr>
          <w:rFonts w:ascii="Arial" w:hAnsi="Arial"/>
          <w:b w:val="0"/>
          <w:color w:val="222436"/>
          <w:sz w:val="20"/>
        </w:rPr>
        <w:t xml:space="preserve"> → собственное письмо → новый пароль → вход; ссылка час, смена пароля завершает старые сессии.</w:t>
      </w:r>
    </w:p>
    <w:p>
      <w:r>
        <w:rPr>
          <w:rFonts w:ascii="Arial" w:hAnsi="Arial"/>
          <w:b w:val="0"/>
          <w:color w:val="222436"/>
          <w:sz w:val="20"/>
        </w:rPr>
        <w:t xml:space="preserve">SMTP accepted/outbox delivered означает принятие сообщения сервером отправки, а не доказанное появление в конечном inbox. Проверьте сам inbox/спам. В письмах – КОД.МЭТЧ, поддержка – </w:t>
      </w:r>
      <w:hyperlink r:id="rId13">
        <w:r>
          <w:rPr>
            <w:rFonts w:ascii="Arial" w:hAnsi="Arial" w:cs="Arial"/>
            <w:color w:val="402FFF"/>
            <w:u w:val="single"/>
          </w:rPr>
          <w:t xml:space="preserve">codematch@mail.ru</w:t>
        </w:r>
      </w:hyperlink>
      <w:r>
        <w:rPr>
          <w:rFonts w:ascii="Arial" w:hAnsi="Arial"/>
          <w:b w:val="0"/>
          <w:color w:val="222436"/>
          <w:sz w:val="20"/>
        </w:rPr>
        <w:t>.</w:t>
      </w:r>
    </w:p>
    <w:p>
      <w:pPr>
        <w:pStyle w:val="Heading1"/>
      </w:pPr>
      <w:r>
        <w:rPr>
          <w:rFonts w:ascii="Arial" w:hAnsi="Arial"/>
          <w:b/>
          <w:color w:val="402FFF"/>
          <w:sz w:val="36"/>
        </w:rPr>
        <w:t>8. Что уже проверено и как читать результаты</w:t>
      </w:r>
    </w:p>
    <w:p>
      <w:r>
        <w:rPr>
          <w:rFonts w:ascii="Arial" w:hAnsi="Arial"/>
          <w:b w:val="0"/>
          <w:color w:val="222436"/>
          <w:sz w:val="20"/>
        </w:rPr>
        <w:t xml:space="preserve">Исторический приемочный прогон </w:t>
      </w:r>
      <w:r>
        <w:rPr>
          <w:rFonts w:ascii="Arial" w:hAnsi="Arial"/>
          <w:b/>
          <w:color w:val="222436"/>
          <w:sz w:val="20"/>
        </w:rPr>
        <w:t>7–8 октября</w:t>
      </w:r>
      <w:r>
        <w:rPr>
          <w:rFonts w:ascii="Arial" w:hAnsi="Arial"/>
          <w:b w:val="0"/>
          <w:color w:val="222436"/>
          <w:sz w:val="20"/>
        </w:rPr>
        <w:t xml:space="preserve"> использовал две обычные подтвержденные кандидатские учетные записи и одну работодателя. Проверены два GUI-теста (Python Junior / SQL Junior, 100/100), бизнес-сценарии подбор/приглашение/решение/grant/PDF/отзыв, вакансии/отклик/короткая задача, разделение ролей, сохранение draft и один подписанный реальный MAX web-клиент. Технические данные после прохода восстановлены; квалификационные попытки и cooldown оставлены.</w:t>
      </w:r>
    </w:p>
    <w:p>
      <w:r>
        <w:rPr>
          <w:rFonts w:ascii="Arial" w:hAnsi="Arial"/>
          <w:b w:val="0"/>
          <w:color w:val="222436"/>
          <w:sz w:val="20"/>
        </w:rPr>
        <w:t xml:space="preserve">Проверки </w:t>
      </w:r>
      <w:r>
        <w:rPr>
          <w:rFonts w:ascii="Arial" w:hAnsi="Arial"/>
          <w:b/>
          <w:color w:val="222436"/>
          <w:sz w:val="20"/>
        </w:rPr>
        <w:t>11.10</w:t>
      </w:r>
      <w:r>
        <w:rPr>
          <w:rFonts w:ascii="Arial" w:hAnsi="Arial"/>
          <w:b w:val="0"/>
          <w:color w:val="222436"/>
          <w:sz w:val="20"/>
        </w:rPr>
        <w:t xml:space="preserve"> относятся к релизу </w:t>
      </w:r>
      <w:r>
        <w:rPr>
          <w:rFonts w:ascii="Arial" w:hAnsi="Arial"/>
          <w:b/>
          <w:color w:val="222436"/>
          <w:sz w:val="20"/>
        </w:rPr>
        <w:t>0.1.0-20261011T104017Z</w:t>
      </w:r>
      <w:r>
        <w:rPr>
          <w:rFonts w:ascii="Arial" w:hAnsi="Arial"/>
          <w:b w:val="0"/>
          <w:color w:val="222436"/>
          <w:sz w:val="20"/>
        </w:rPr>
        <w:t xml:space="preserve">. Копия исходников: </w:t>
      </w:r>
      <w:r>
        <w:rPr>
          <w:rFonts w:ascii="Arial" w:hAnsi="Arial"/>
          <w:b/>
          <w:color w:val="222436"/>
          <w:sz w:val="20"/>
        </w:rPr>
        <w:t>186 backend PASS / 3 PostgreSQL SKIP</w:t>
      </w:r>
      <w:r>
        <w:rPr>
          <w:rFonts w:ascii="Arial" w:hAnsi="Arial"/>
          <w:b w:val="0"/>
          <w:color w:val="222436"/>
          <w:sz w:val="20"/>
        </w:rPr>
        <w:t xml:space="preserve"> (в локальном прогоне нет отдельной тестовой БД) и </w:t>
      </w:r>
      <w:r>
        <w:rPr>
          <w:rFonts w:ascii="Arial" w:hAnsi="Arial"/>
          <w:b/>
          <w:color w:val="222436"/>
          <w:sz w:val="20"/>
        </w:rPr>
        <w:t>12 frontend checks</w:t>
      </w:r>
      <w:r>
        <w:rPr>
          <w:rFonts w:ascii="Arial" w:hAnsi="Arial"/>
          <w:b w:val="0"/>
          <w:color w:val="222436"/>
          <w:sz w:val="20"/>
        </w:rPr>
        <w:t xml:space="preserve">; отдельный запуск на выделенной тестовой БД сервера – </w:t>
      </w:r>
      <w:r>
        <w:rPr>
          <w:rFonts w:ascii="Arial" w:hAnsi="Arial"/>
          <w:b/>
          <w:color w:val="222436"/>
          <w:sz w:val="20"/>
        </w:rPr>
        <w:t>3 PASS / 0 SKIP</w:t>
      </w:r>
      <w:r>
        <w:rPr>
          <w:rFonts w:ascii="Arial" w:hAnsi="Arial"/>
          <w:b w:val="0"/>
          <w:color w:val="222436"/>
          <w:sz w:val="20"/>
        </w:rPr>
        <w:t>, фактический dump/restore совпал по 23 таблицам. Опубликованные JS/CSS совпали с локальной production-сборкой. Offline: 120 форм, 720 оценок с повтором, 180 основных пар, 78 проверок без ошибок. Это авторская синтетическая groundtruth, не независимая психометрическая оценка людей. На 6 holdout-потребностях P@5=0.3333; nDCG@5=1.0 по 5 запросам с положительной разметкой. Нельзя переводить nDCG в «100% качество найма».</w:t>
      </w:r>
    </w:p>
    <w:p>
      <w:r>
        <w:rPr>
          <w:rFonts w:ascii="Arial" w:hAnsi="Arial"/>
          <w:b w:val="0"/>
          <w:color w:val="222436"/>
          <w:sz w:val="20"/>
        </w:rPr>
        <w:t>В GUI-проходе 11.10 подтвержденный кандидат сохранил анкету, прошел Python Junior 100/100 и восстановил draft после reload; это техническая проверка команды. API-проверка охватила четыре обычных подтвержденных аккаунта (три кандидата и работодателя), собственные PDF, RBAC и logout: 32 проверки прошли. Реальная LLM разобрала потребность за 29.154 с и пояснила подбор за 5.884 с, индекс 97 не изменился. SMTP SSL 465 успешно авторизован, новых писем не отправляли; это не новое доказательство получения в inbox.</w:t>
      </w:r>
    </w:p>
    <w:p>
      <w:r>
        <w:rPr>
          <w:rFonts w:ascii="Arial" w:hAnsi="Arial"/>
          <w:b w:val="0"/>
          <w:color w:val="222436"/>
          <w:sz w:val="20"/>
        </w:rPr>
        <w:t xml:space="preserve">Независимая повторная проверка 11.10 (r2): </w:t>
      </w:r>
      <w:r>
        <w:rPr>
          <w:rFonts w:ascii="Courier New" w:hAnsi="Courier New"/>
          <w:b w:val="0"/>
          <w:color w:val="222436"/>
          <w:sz w:val="17"/>
        </w:rPr>
        <w:t>evidence/independent-20261011/status.json</w:t>
      </w:r>
      <w:r>
        <w:rPr>
          <w:rFonts w:ascii="Arial" w:hAnsi="Arial"/>
          <w:b w:val="0"/>
          <w:color w:val="222436"/>
          <w:sz w:val="20"/>
        </w:rPr>
        <w:t xml:space="preserve"> – тесты 186 PASS / 3 SKIP / 0 FAIL, 12/12, 78/0; JS/CSS сервиса совпадают с исходником; интерфейс двух ролей пройден на локальной копии; боевые аккаунты, MAX и внешний ящик в r2 не проверялись. Исходники: </w:t>
      </w:r>
      <w:hyperlink r:id="rId14">
        <w:r>
          <w:rPr>
            <w:rFonts w:ascii="Arial" w:hAnsi="Arial" w:cs="Arial"/>
            <w:color w:val="402FFF"/>
            <w:u w:val="single"/>
          </w:rPr>
          <w:t xml:space="preserve">репозиторий</w:t>
        </w:r>
      </w:hyperlink>
      <w:r>
        <w:rPr>
          <w:rFonts w:ascii="Arial" w:hAnsi="Arial"/>
          <w:b w:val="0"/>
          <w:color w:val="222436"/>
          <w:sz w:val="20"/>
        </w:rPr>
        <w:t xml:space="preserve">; если он недоступен, используйте копию в </w:t>
      </w:r>
      <w:r>
        <w:rPr>
          <w:rFonts w:ascii="Courier New" w:hAnsi="Courier New"/>
          <w:b w:val="0"/>
          <w:color w:val="222436"/>
          <w:sz w:val="17"/>
        </w:rPr>
        <w:t>source/</w:t>
      </w:r>
      <w:r>
        <w:rPr>
          <w:rFonts w:ascii="Arial" w:hAnsi="Arial"/>
          <w:b w:val="0"/>
          <w:color w:val="222436"/>
          <w:sz w:val="20"/>
        </w:rPr>
        <w:t xml:space="preserve">. Оператор и капитан: </w:t>
      </w:r>
      <w:r>
        <w:rPr>
          <w:rFonts w:ascii="Arial" w:hAnsi="Arial"/>
          <w:b/>
          <w:color w:val="222436"/>
          <w:sz w:val="20"/>
        </w:rPr>
        <w:t>Черевко Валерий Евгеньевич</w:t>
      </w:r>
      <w:r>
        <w:rPr>
          <w:rFonts w:ascii="Arial" w:hAnsi="Arial"/>
          <w:b w:val="0"/>
          <w:color w:val="222436"/>
          <w:sz w:val="20"/>
        </w:rPr>
        <w:t xml:space="preserve">; команда </w:t>
      </w:r>
      <w:r>
        <w:rPr>
          <w:rFonts w:ascii="Arial" w:hAnsi="Arial"/>
          <w:b/>
          <w:color w:val="222436"/>
          <w:sz w:val="20"/>
        </w:rPr>
        <w:t>unecon.tech</w:t>
      </w:r>
      <w:r>
        <w:rPr>
          <w:rFonts w:ascii="Arial" w:hAnsi="Arial"/>
          <w:b w:val="0"/>
          <w:color w:val="222436"/>
          <w:sz w:val="20"/>
        </w:rPr>
        <w:t xml:space="preserve">, участник </w:t>
      </w:r>
      <w:r>
        <w:rPr>
          <w:rFonts w:ascii="Arial" w:hAnsi="Arial"/>
          <w:b/>
          <w:color w:val="222436"/>
          <w:sz w:val="20"/>
        </w:rPr>
        <w:t>Бережных Михаил Алексеевич</w:t>
      </w:r>
      <w:r>
        <w:rPr>
          <w:rFonts w:ascii="Arial" w:hAnsi="Arial"/>
          <w:b w:val="0"/>
          <w:color w:val="222436"/>
          <w:sz w:val="20"/>
        </w:rPr>
        <w:t xml:space="preserve"> – совместная разработка, интерфейсы и дизайн.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6174"/>
        <w:sz w:val="16"/>
      </w:rPr>
      <w:t xml:space="preserve">fsp.digital-projects.tech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174"/>
        <w:sz w:val="16"/>
      </w:rPr>
      <w:t>КОД.МЭТЧ  /  unecon.tech  /  11.10.2026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224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402F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402F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402F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02FF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Arial" w:hAnsi="Arial"/>
      <w:color w:val="222436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Arial" w:hAnsi="Arial"/>
      <w:color w:val="222436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" w:hAnsi="Arial"/>
      <w:b/>
      <w:bCs/>
      <w:color w:val="5A6174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sp.digital-projects.tech" TargetMode="External"/><Relationship Id="rId12" Type="http://schemas.openxmlformats.org/officeDocument/2006/relationships/hyperlink" Target="https://max.ru/se14505142_1_bot" TargetMode="External"/><Relationship Id="rId13" Type="http://schemas.openxmlformats.org/officeDocument/2006/relationships/hyperlink" Target="mailto:codematch@mail.ru" TargetMode="External"/><Relationship Id="rId14" Type="http://schemas.openxmlformats.org/officeDocument/2006/relationships/hyperlink" Target="https://github.com/Valery766/kodmatch-lct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КОД.МЭТЧ_Инструкция_для_жюри</dc:title>
  <dc:subject>Специальный трек ФСП, ЛЦТ 2026</dc:subject>
  <dc:creator>unecon.tech</dc:creator>
  <cp:keywords>КОД.МЭТЧ; unecon.tech; ЛЦТ 2026; ФСП</cp:keywords>
  <dc:description>unecon.tech. Документация КОД.МЭТЧ, редакция 11.10.2026, релиз 0.1.0-20261011T104017Z.</dc:description>
  <cp:lastModifiedBy>unecon.tech</cp:lastModifiedBy>
  <cp:revision>1</cp:revision>
  <dcterms:created xsi:type="dcterms:W3CDTF">2026-10-11T12:00:00Z</dcterms:created>
  <dcterms:modified xsi:type="dcterms:W3CDTF">2026-10-11T15:30:00Z</dcterms:modified>
  <cp:category/>
</cp:coreProperties>
</file>