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347BC031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 w:rsidR="007F6E49">
        <w:t xml:space="preserve"> (недетерминированные полиномиальные).</w:t>
      </w:r>
      <w:r>
        <w:t xml:space="preserve">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1576EB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 w:rsidP="001576EB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 w:rsidP="001576EB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1576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05494738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>Анализ требований технического задания с точки зрения выбранной технологии и уточнение т</w:t>
      </w:r>
      <w:r w:rsidR="004A104B">
        <w:t>ребований к программной</w:t>
      </w:r>
      <w:r w:rsidR="00AC6A4D" w:rsidRPr="00381D73">
        <w:t xml:space="preserve"> системе: техническим с</w:t>
      </w:r>
      <w:r w:rsidR="004A104B">
        <w:t>редствам, внешним интерфейсам</w:t>
      </w:r>
      <w:r w:rsidR="00AC6A4D" w:rsidRPr="00381D73">
        <w:t xml:space="preserve">. </w:t>
      </w:r>
      <w:r w:rsidR="00AC6A4D">
        <w:t xml:space="preserve"> </w:t>
      </w:r>
    </w:p>
    <w:p w14:paraId="3224D75B" w14:textId="0BC48CC9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203FC5">
        <w:t>ающих предметную область, выбор генетического алгоритма и метода селекции</w:t>
      </w:r>
      <w:r w:rsidR="00AC6A4D" w:rsidRPr="00381D73">
        <w:t>.</w:t>
      </w:r>
      <w:r w:rsidR="00AC6A4D">
        <w:t xml:space="preserve">  </w:t>
      </w:r>
    </w:p>
    <w:p w14:paraId="4A669CC5" w14:textId="6E5BDB5D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</w:t>
      </w:r>
      <w:r w:rsidR="004A104B">
        <w:t>ление архитектуры программной</w:t>
      </w:r>
      <w:r w:rsidR="00AC6A4D" w:rsidRPr="00381D73">
        <w:t xml:space="preserve">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18A24AD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</w:t>
      </w:r>
      <w:r w:rsidR="004A104B">
        <w:t xml:space="preserve">архитектуры </w:t>
      </w:r>
      <w:r w:rsidR="00AC6A4D">
        <w:t>программного обеспечения.</w:t>
      </w:r>
    </w:p>
    <w:p w14:paraId="5101815A" w14:textId="12A24023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</w:t>
      </w:r>
      <w:r w:rsidR="004A104B">
        <w:t>спечения и определение программных компонентов системы</w:t>
      </w:r>
      <w:r w:rsidR="00AC6A4D">
        <w:t>.</w:t>
      </w:r>
    </w:p>
    <w:p w14:paraId="41CC4046" w14:textId="06615E03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CA496F">
        <w:t xml:space="preserve">а: </w:t>
      </w:r>
      <w:r w:rsidR="00203FC5">
        <w:rPr>
          <w:lang w:val="en-US"/>
        </w:rPr>
        <w:t>frontend</w:t>
      </w:r>
      <w:r w:rsidR="00203FC5">
        <w:t xml:space="preserve">-приложение, </w:t>
      </w:r>
      <w:r w:rsidR="00203FC5">
        <w:rPr>
          <w:lang w:val="en-US"/>
        </w:rPr>
        <w:t>backend</w:t>
      </w:r>
      <w:r w:rsidR="00203FC5" w:rsidRPr="00203FC5">
        <w:t>-</w:t>
      </w:r>
      <w:r w:rsidR="00203FC5">
        <w:t>сервер</w:t>
      </w:r>
      <w:r w:rsidR="00CA496F">
        <w:t xml:space="preserve">, </w:t>
      </w:r>
      <w:r w:rsidR="00203FC5">
        <w:t>база</w:t>
      </w:r>
      <w:r w:rsidR="00CA496F">
        <w:t xml:space="preserve"> данных.</w:t>
      </w:r>
    </w:p>
    <w:p w14:paraId="60604393" w14:textId="5A344AD9" w:rsidR="004A104B" w:rsidRDefault="004A104B" w:rsidP="004A104B">
      <w:pPr>
        <w:spacing w:line="480" w:lineRule="auto"/>
        <w:ind w:firstLine="720"/>
        <w:jc w:val="both"/>
      </w:pPr>
      <w:r>
        <w:t>4.3.8 Обеспечение модульности и масштабируемости программной системы.</w:t>
      </w:r>
    </w:p>
    <w:p w14:paraId="53CA8A75" w14:textId="3006C43A" w:rsidR="00AC6A4D" w:rsidRDefault="004A104B">
      <w:pPr>
        <w:spacing w:line="480" w:lineRule="auto"/>
        <w:ind w:firstLine="720"/>
        <w:jc w:val="both"/>
      </w:pPr>
      <w:r>
        <w:t>4.3.9</w:t>
      </w:r>
      <w:r w:rsidR="00AC6A4D">
        <w:t xml:space="preserve"> Реализация компонентов</w:t>
      </w:r>
      <w:r>
        <w:t xml:space="preserve"> программной системы</w:t>
      </w:r>
      <w:r w:rsidR="00AC6A4D">
        <w:t xml:space="preserve"> с использованием вы</w:t>
      </w:r>
      <w:r>
        <w:t>бранных средств разработки</w:t>
      </w:r>
      <w:r w:rsidR="00AC6A4D">
        <w:t>.</w:t>
      </w:r>
    </w:p>
    <w:p w14:paraId="1C2E79DB" w14:textId="660BAA87" w:rsidR="00AC6A4D" w:rsidRDefault="004A104B">
      <w:pPr>
        <w:spacing w:line="480" w:lineRule="auto"/>
        <w:ind w:firstLine="720"/>
        <w:jc w:val="both"/>
      </w:pPr>
      <w:r>
        <w:t>4.3.10</w:t>
      </w:r>
      <w:r w:rsidR="00AC6A4D">
        <w:t xml:space="preserve"> Сборка программного обеспечени</w:t>
      </w:r>
      <w:r w:rsidR="00203FC5">
        <w:t>я и проверка корректности взаимодействия между его компонентами</w:t>
      </w:r>
      <w:r w:rsidR="00AC6A4D">
        <w:t>.</w:t>
      </w:r>
    </w:p>
    <w:p w14:paraId="3E0587BF" w14:textId="03CC91C1" w:rsidR="00AC6A4D" w:rsidRPr="00381D73" w:rsidRDefault="004A104B">
      <w:pPr>
        <w:spacing w:line="480" w:lineRule="auto"/>
        <w:ind w:firstLine="720"/>
        <w:jc w:val="both"/>
      </w:pPr>
      <w:r>
        <w:rPr>
          <w:caps/>
        </w:rPr>
        <w:t>4.3.11</w:t>
      </w:r>
      <w:r w:rsidR="00AC6A4D">
        <w:rPr>
          <w:caps/>
        </w:rPr>
        <w:t xml:space="preserve"> </w:t>
      </w:r>
      <w:r>
        <w:t>Разработка методологии функционального тестирования</w:t>
      </w:r>
      <w:r w:rsidR="00381D73">
        <w:t xml:space="preserve">, </w:t>
      </w:r>
      <w:r>
        <w:t>модульного тестирования и</w:t>
      </w:r>
      <w:r w:rsidR="0065491F" w:rsidRPr="0065491F">
        <w:t xml:space="preserve"> </w:t>
      </w:r>
      <w:r>
        <w:rPr>
          <w:lang w:val="en-US"/>
        </w:rPr>
        <w:t>UX</w:t>
      </w:r>
      <w:r w:rsidR="00381D73">
        <w:t xml:space="preserve"> тести</w:t>
      </w:r>
      <w:r w:rsidR="00203FC5">
        <w:t>рования</w:t>
      </w:r>
      <w:r>
        <w:t xml:space="preserve"> программной системы</w:t>
      </w:r>
      <w:r w:rsidR="0065491F">
        <w:t>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02969372" w:rsidR="00AC6A4D" w:rsidRDefault="001576EB">
      <w:pPr>
        <w:spacing w:line="480" w:lineRule="auto"/>
        <w:ind w:left="720"/>
      </w:pPr>
      <w:r>
        <w:t>Специальные требования не предъявляются</w:t>
      </w:r>
      <w:r w:rsidR="00AC6A4D">
        <w:t>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2A786F6D" w:rsidR="00AC6A4D" w:rsidRDefault="00B363F7">
      <w:pPr>
        <w:spacing w:line="480" w:lineRule="auto"/>
        <w:ind w:firstLine="720"/>
      </w:pPr>
      <w:r>
        <w:t>6.3</w:t>
      </w:r>
      <w:r w:rsidR="00CA496F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02C40EDE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CA496F">
        <w:t xml:space="preserve"> </w:t>
      </w:r>
      <w:r w:rsidR="00AC6A4D">
        <w:t xml:space="preserve">Расчетно-пояснительная записка на </w:t>
      </w:r>
      <w:r w:rsidR="00A92240">
        <w:t>65-75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AF5D7DC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</w:t>
      </w:r>
      <w:r w:rsidR="00CA496F">
        <w:t>рограммной системы (Приложение В</w:t>
      </w:r>
      <w:r>
        <w:t>).</w:t>
      </w:r>
    </w:p>
    <w:p w14:paraId="13608EA1" w14:textId="6BB91015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</w:t>
      </w:r>
      <w:r w:rsidR="00D139ED">
        <w:t xml:space="preserve"> листах формата А1</w:t>
      </w:r>
      <w:r w:rsidR="00CF6954">
        <w:t xml:space="preserve"> (Приложение Г)</w:t>
      </w:r>
      <w:r w:rsidR="007F6E49">
        <w:t>:</w:t>
      </w:r>
    </w:p>
    <w:p w14:paraId="558DD1D7" w14:textId="293368E4" w:rsidR="00A92240" w:rsidRDefault="00A92240" w:rsidP="007D5F5B">
      <w:pPr>
        <w:tabs>
          <w:tab w:val="left" w:pos="1080"/>
        </w:tabs>
        <w:spacing w:line="480" w:lineRule="auto"/>
        <w:ind w:firstLine="720"/>
      </w:pPr>
      <w:r>
        <w:t>6.4.1</w:t>
      </w:r>
      <w:r w:rsidRPr="00F96C79">
        <w:t xml:space="preserve"> Концептуальная модель предметной области.</w:t>
      </w:r>
    </w:p>
    <w:p w14:paraId="344BB118" w14:textId="1CAD37AB" w:rsidR="003D5C72" w:rsidRDefault="003D5C72" w:rsidP="003D5C72">
      <w:pPr>
        <w:tabs>
          <w:tab w:val="left" w:pos="900"/>
        </w:tabs>
        <w:spacing w:line="480" w:lineRule="auto"/>
        <w:ind w:firstLine="720"/>
      </w:pPr>
      <w:r>
        <w:t xml:space="preserve">6.4.2 </w:t>
      </w:r>
      <w:r w:rsidRPr="00F96C79">
        <w:t xml:space="preserve">Схема структурная </w:t>
      </w:r>
      <w:r>
        <w:t xml:space="preserve">программной </w:t>
      </w:r>
      <w:r w:rsidRPr="00F96C79">
        <w:t>системы.</w:t>
      </w:r>
    </w:p>
    <w:p w14:paraId="787BB311" w14:textId="44E570B0" w:rsidR="00A92240" w:rsidRDefault="003D5C72" w:rsidP="00A92240">
      <w:pPr>
        <w:tabs>
          <w:tab w:val="left" w:pos="1080"/>
        </w:tabs>
        <w:spacing w:line="480" w:lineRule="auto"/>
        <w:ind w:left="720"/>
      </w:pPr>
      <w:r>
        <w:t>6.4.3</w:t>
      </w:r>
      <w:r w:rsidR="00A92240" w:rsidRPr="00F96C79">
        <w:t xml:space="preserve"> Диаграмма вариантов использования</w:t>
      </w:r>
      <w:r w:rsidR="00A15501">
        <w:t xml:space="preserve"> </w:t>
      </w:r>
      <w:r w:rsidR="00A92240">
        <w:t>программной системы</w:t>
      </w:r>
      <w:r w:rsidR="00A92240" w:rsidRPr="00F96C79">
        <w:t>.</w:t>
      </w:r>
    </w:p>
    <w:p w14:paraId="719E5477" w14:textId="02A8242F" w:rsidR="003D5C72" w:rsidRDefault="003D5C72" w:rsidP="003D5C72">
      <w:pPr>
        <w:tabs>
          <w:tab w:val="left" w:pos="1080"/>
        </w:tabs>
        <w:spacing w:line="480" w:lineRule="auto"/>
        <w:ind w:left="720"/>
      </w:pPr>
      <w:r>
        <w:t>6.4.4 Граф состояний интерфейса</w:t>
      </w:r>
      <w:r w:rsidR="004A104B">
        <w:t>.</w:t>
      </w:r>
    </w:p>
    <w:p w14:paraId="23D68BCB" w14:textId="2BE1AEA9" w:rsidR="00A92240" w:rsidRDefault="003D5C72" w:rsidP="00A92240">
      <w:pPr>
        <w:pStyle w:val="a7"/>
        <w:tabs>
          <w:tab w:val="left" w:pos="1080"/>
        </w:tabs>
      </w:pPr>
      <w:r>
        <w:t>6.4.5</w:t>
      </w:r>
      <w:r w:rsidR="00573AE8">
        <w:t xml:space="preserve"> </w:t>
      </w:r>
      <w:proofErr w:type="spellStart"/>
      <w:r w:rsidR="00573AE8">
        <w:t>Даталогическая</w:t>
      </w:r>
      <w:proofErr w:type="spellEnd"/>
      <w:r w:rsidR="00573AE8">
        <w:t xml:space="preserve"> схема</w:t>
      </w:r>
      <w:r w:rsidR="00A92240" w:rsidRPr="00F96C79">
        <w:t xml:space="preserve"> базы данных</w:t>
      </w:r>
      <w:r w:rsidR="00A92240">
        <w:t xml:space="preserve"> </w:t>
      </w:r>
      <w:r w:rsidR="00573AE8">
        <w:t xml:space="preserve">программной </w:t>
      </w:r>
      <w:r w:rsidR="00A92240">
        <w:t>системы</w:t>
      </w:r>
      <w:r w:rsidR="00A92240" w:rsidRPr="00F96C79">
        <w:t>.</w:t>
      </w:r>
    </w:p>
    <w:p w14:paraId="31BB7219" w14:textId="55A2558C" w:rsidR="00AC6A4D" w:rsidRPr="00F96C79" w:rsidRDefault="003D5C72">
      <w:pPr>
        <w:tabs>
          <w:tab w:val="left" w:pos="1080"/>
        </w:tabs>
        <w:spacing w:line="480" w:lineRule="auto"/>
        <w:ind w:left="720"/>
      </w:pPr>
      <w:r>
        <w:t>6.4.6</w:t>
      </w:r>
      <w:r w:rsidR="0033007F">
        <w:t xml:space="preserve"> Диаграмма размещения</w:t>
      </w:r>
      <w:r w:rsidR="004A104B">
        <w:t xml:space="preserve"> программных </w:t>
      </w:r>
      <w:r w:rsidR="00502B43">
        <w:t>компонентов системы</w:t>
      </w:r>
      <w:r w:rsidR="00AC6A4D" w:rsidRPr="00F96C79">
        <w:t>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</w:t>
            </w:r>
            <w:bookmarkStart w:id="0" w:name="_GoBack"/>
            <w:bookmarkEnd w:id="0"/>
            <w:r w:rsidR="003F36EC">
              <w:t xml:space="preserve">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A67EB" w14:textId="77777777" w:rsidR="003A54EC" w:rsidRDefault="003A54EC">
      <w:r>
        <w:separator/>
      </w:r>
    </w:p>
  </w:endnote>
  <w:endnote w:type="continuationSeparator" w:id="0">
    <w:p w14:paraId="75B642FF" w14:textId="77777777" w:rsidR="003A54EC" w:rsidRDefault="003A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77288DDF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0BC">
          <w:rPr>
            <w:noProof/>
          </w:rPr>
          <w:t>10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58EBF" w14:textId="77777777" w:rsidR="003A54EC" w:rsidRDefault="003A54EC">
      <w:r>
        <w:separator/>
      </w:r>
    </w:p>
  </w:footnote>
  <w:footnote w:type="continuationSeparator" w:id="0">
    <w:p w14:paraId="482EBFD4" w14:textId="77777777" w:rsidR="003A54EC" w:rsidRDefault="003A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576EB"/>
    <w:rsid w:val="00190D1D"/>
    <w:rsid w:val="00196B23"/>
    <w:rsid w:val="001C473A"/>
    <w:rsid w:val="001F69B6"/>
    <w:rsid w:val="00203FC5"/>
    <w:rsid w:val="0022731A"/>
    <w:rsid w:val="00261ECA"/>
    <w:rsid w:val="002C5B5B"/>
    <w:rsid w:val="0033007F"/>
    <w:rsid w:val="00334A62"/>
    <w:rsid w:val="00344BE1"/>
    <w:rsid w:val="00354033"/>
    <w:rsid w:val="00375F79"/>
    <w:rsid w:val="00381D73"/>
    <w:rsid w:val="00393E9E"/>
    <w:rsid w:val="003A54EC"/>
    <w:rsid w:val="003A69EE"/>
    <w:rsid w:val="003D5C72"/>
    <w:rsid w:val="003F36EC"/>
    <w:rsid w:val="004255FB"/>
    <w:rsid w:val="00426884"/>
    <w:rsid w:val="004715D5"/>
    <w:rsid w:val="004773A1"/>
    <w:rsid w:val="004A104B"/>
    <w:rsid w:val="00502B43"/>
    <w:rsid w:val="00534A9E"/>
    <w:rsid w:val="00547115"/>
    <w:rsid w:val="00556895"/>
    <w:rsid w:val="00573AE8"/>
    <w:rsid w:val="005C4E12"/>
    <w:rsid w:val="005F70BC"/>
    <w:rsid w:val="00615635"/>
    <w:rsid w:val="00645EBC"/>
    <w:rsid w:val="0065491F"/>
    <w:rsid w:val="0067141D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15501"/>
    <w:rsid w:val="00A64CB2"/>
    <w:rsid w:val="00A67AE4"/>
    <w:rsid w:val="00A92240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CF6954"/>
    <w:rsid w:val="00D139ED"/>
    <w:rsid w:val="00D26E9B"/>
    <w:rsid w:val="00D7110B"/>
    <w:rsid w:val="00DA393E"/>
    <w:rsid w:val="00DB6CC1"/>
    <w:rsid w:val="00E02C50"/>
    <w:rsid w:val="00E06D77"/>
    <w:rsid w:val="00E272CF"/>
    <w:rsid w:val="00E756B6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9</cp:revision>
  <cp:lastPrinted>2020-02-24T09:12:00Z</cp:lastPrinted>
  <dcterms:created xsi:type="dcterms:W3CDTF">2020-05-23T23:39:00Z</dcterms:created>
  <dcterms:modified xsi:type="dcterms:W3CDTF">2020-06-04T19:24:00Z</dcterms:modified>
</cp:coreProperties>
</file>