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838" w:rsidRDefault="00054838" w:rsidP="005757B1">
      <w:pPr>
        <w:jc w:val="center"/>
      </w:pPr>
      <w:r>
        <w:t>МІНІСТЕРСТВО ОСВІТИ І НАУКИ УКРАЇНИ</w:t>
      </w:r>
    </w:p>
    <w:p w:rsidR="00054838" w:rsidRDefault="00054838" w:rsidP="005757B1">
      <w:pPr>
        <w:jc w:val="center"/>
      </w:pPr>
      <w:r>
        <w:t>НУАЦІОНАЛЬНИЙ УНІВЕРСИТЕТ «ЛЬВІВСЬКА ПОЛІТЕХНІКА»</w:t>
      </w:r>
    </w:p>
    <w:p w:rsidR="00054838" w:rsidRDefault="00054838" w:rsidP="005757B1">
      <w:pPr>
        <w:jc w:val="center"/>
      </w:pPr>
      <w:r>
        <w:t>ІНСТИТУТ МАТЕМАТИКИ І ФУНДАМЕНТАЛЬНИХ НАУК</w:t>
      </w:r>
    </w:p>
    <w:p w:rsidR="00054838" w:rsidRDefault="00054838" w:rsidP="00C770F8">
      <w:pPr>
        <w:spacing w:after="4080"/>
        <w:jc w:val="center"/>
      </w:pPr>
      <w:r>
        <w:t>КАФЕДРА ПРИКЛАДНОЇ МАТЕМАТИКИ</w:t>
      </w:r>
    </w:p>
    <w:p w:rsidR="00054838" w:rsidRDefault="00054838" w:rsidP="005757B1">
      <w:pPr>
        <w:jc w:val="center"/>
      </w:pPr>
      <w:r>
        <w:t>КУРСОВА РОБОТА</w:t>
      </w:r>
    </w:p>
    <w:p w:rsidR="00054838" w:rsidRDefault="00054838" w:rsidP="005757B1">
      <w:pPr>
        <w:jc w:val="center"/>
      </w:pPr>
      <w:r>
        <w:t xml:space="preserve">З ДИСЦИЛІНИ «ЧИСЕЛЬНІ МЕТОДИ ЧАСТИНА </w:t>
      </w:r>
      <w:r w:rsidR="008068C7">
        <w:t>2</w:t>
      </w:r>
      <w:r>
        <w:t>»</w:t>
      </w:r>
    </w:p>
    <w:p w:rsidR="00054838" w:rsidRDefault="00054838" w:rsidP="005757B1">
      <w:pPr>
        <w:jc w:val="center"/>
      </w:pPr>
      <w:r>
        <w:t>НА ТЕМУ:</w:t>
      </w:r>
    </w:p>
    <w:p w:rsidR="00054838" w:rsidRDefault="00054838" w:rsidP="00C770F8">
      <w:pPr>
        <w:spacing w:after="5280"/>
        <w:jc w:val="center"/>
      </w:pPr>
      <w:r>
        <w:t>«</w:t>
      </w:r>
      <w:r w:rsidR="001F31F5">
        <w:t>Метод Ньютона та модифікований метод Ньютона розв’язування систем нелінійних рівнянь</w:t>
      </w:r>
      <w:r>
        <w:t>»</w:t>
      </w:r>
    </w:p>
    <w:p w:rsidR="00054838" w:rsidRDefault="00054838" w:rsidP="005757B1">
      <w:pPr>
        <w:ind w:left="5040"/>
      </w:pPr>
      <w:r>
        <w:t>Викона</w:t>
      </w:r>
      <w:r w:rsidR="001F31F5">
        <w:t>в</w:t>
      </w:r>
      <w:r>
        <w:t>: студент групи ПМ-41</w:t>
      </w:r>
    </w:p>
    <w:p w:rsidR="00054838" w:rsidRPr="001F31F5" w:rsidRDefault="001F31F5" w:rsidP="005757B1">
      <w:pPr>
        <w:ind w:left="5040"/>
      </w:pPr>
      <w:r>
        <w:t>Дудяк Михайло</w:t>
      </w:r>
    </w:p>
    <w:p w:rsidR="00054838" w:rsidRDefault="00054838" w:rsidP="005757B1">
      <w:pPr>
        <w:ind w:left="5040"/>
      </w:pPr>
      <w:r>
        <w:t>Перевірив: доцент Пізюр Я. В.</w:t>
      </w:r>
    </w:p>
    <w:p w:rsidR="00772DE0" w:rsidRPr="00772DE0" w:rsidRDefault="00772DE0" w:rsidP="005757B1">
      <w:pPr>
        <w:rPr>
          <w:rStyle w:val="Heading1Char"/>
          <w:sz w:val="28"/>
          <w:szCs w:val="28"/>
        </w:rPr>
      </w:pPr>
      <w:r w:rsidRPr="00772DE0">
        <w:rPr>
          <w:rStyle w:val="Heading1Char"/>
          <w:b w:val="0"/>
          <w:sz w:val="28"/>
          <w:szCs w:val="28"/>
        </w:rPr>
        <w:br w:type="page"/>
      </w:r>
    </w:p>
    <w:p w:rsidR="00927F70" w:rsidRPr="00927F70" w:rsidRDefault="00927F70" w:rsidP="00927F70">
      <w:pPr>
        <w:pStyle w:val="Heading1"/>
        <w:rPr>
          <w:color w:val="FFFFFF" w:themeColor="background1"/>
        </w:rPr>
      </w:pPr>
      <w:bookmarkStart w:id="0" w:name="_Toc469936207"/>
      <w:r w:rsidRPr="00927F70">
        <w:rPr>
          <w:color w:val="FFFFFF" w:themeColor="background1"/>
        </w:rPr>
        <w:lastRenderedPageBreak/>
        <w:t>Анотація</w:t>
      </w:r>
      <w:bookmarkEnd w:id="0"/>
    </w:p>
    <w:p w:rsidR="00BC5BC2" w:rsidRPr="005757B1" w:rsidRDefault="00BC5BC2" w:rsidP="005757B1">
      <w:r w:rsidRPr="005757B1">
        <w:t>Досліджено застосування методу Ньютона (та його модифікованої версії) розв’язування системи нелінійних рівнянь. Написано програму на мові C++ (з використанням бібліотеки Eigen) для розв’язування систем нелінійних рівнянь 2 та 3 порядку з заданими похибкою та початковим наближенням.</w:t>
      </w:r>
    </w:p>
    <w:p w:rsidR="00BC5BC2" w:rsidRDefault="00BC5BC2" w:rsidP="005757B1">
      <w:r>
        <w:br w:type="page"/>
      </w:r>
    </w:p>
    <w:sdt>
      <w:sdtPr>
        <w:id w:val="77282875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uk-UA"/>
        </w:rPr>
      </w:sdtEndPr>
      <w:sdtContent>
        <w:p w:rsidR="0095769E" w:rsidRPr="005757B1" w:rsidRDefault="0095769E" w:rsidP="005757B1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5757B1">
            <w:rPr>
              <w:rFonts w:ascii="Times New Roman" w:hAnsi="Times New Roman" w:cs="Times New Roman"/>
              <w:b/>
              <w:color w:val="auto"/>
              <w:sz w:val="36"/>
              <w:szCs w:val="36"/>
              <w:lang w:val="ru-RU"/>
            </w:rPr>
            <w:t>Зм</w:t>
          </w:r>
          <w:r w:rsidRPr="005757B1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іст</w:t>
          </w:r>
        </w:p>
        <w:p w:rsidR="009813F4" w:rsidRDefault="009813F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36207" w:history="1">
            <w:r w:rsidRPr="00DC3013">
              <w:rPr>
                <w:rStyle w:val="Hyperlink"/>
                <w:noProof/>
              </w:rPr>
              <w:t>Анотація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3F4" w:rsidRDefault="009813F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936208" w:history="1">
            <w:r w:rsidRPr="00DC3013">
              <w:rPr>
                <w:rStyle w:val="Hyperlink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3F4" w:rsidRDefault="009813F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936209" w:history="1">
            <w:r w:rsidRPr="00DC3013">
              <w:rPr>
                <w:rStyle w:val="Hyperlink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3F4" w:rsidRDefault="009813F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936210" w:history="1">
            <w:r w:rsidRPr="00DC3013">
              <w:rPr>
                <w:rStyle w:val="Hyperlink"/>
                <w:noProof/>
              </w:rPr>
              <w:t>Метод Ньютона розв’язування систем нелінійних рівнянь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3F4" w:rsidRDefault="009813F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936211" w:history="1">
            <w:r w:rsidRPr="00DC3013">
              <w:rPr>
                <w:rStyle w:val="Hyperlink"/>
                <w:noProof/>
              </w:rPr>
              <w:t>Алгоритм застосування методу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3F4" w:rsidRDefault="009813F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936212" w:history="1">
            <w:r w:rsidRPr="00DC3013">
              <w:rPr>
                <w:rStyle w:val="Hyperlink"/>
                <w:noProof/>
              </w:rPr>
              <w:t>Достатні умови збіжності методу Ньютона для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3F4" w:rsidRDefault="009813F4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936213" w:history="1">
            <w:r w:rsidRPr="00DC3013">
              <w:rPr>
                <w:rStyle w:val="Hyperlink"/>
                <w:noProof/>
              </w:rPr>
              <w:t>Модифікований 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3F4" w:rsidRDefault="009813F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936214" w:history="1">
            <w:r w:rsidRPr="00DC3013">
              <w:rPr>
                <w:rStyle w:val="Hyperlink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3F4" w:rsidRDefault="009813F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936215" w:history="1">
            <w:r w:rsidRPr="00DC3013">
              <w:rPr>
                <w:rStyle w:val="Hyperlink"/>
                <w:noProof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3F4" w:rsidRDefault="009813F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69936216" w:history="1">
            <w:r w:rsidRPr="00DC3013">
              <w:rPr>
                <w:rStyle w:val="Hyperlink"/>
                <w:noProof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_Toc469936216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69E" w:rsidRDefault="009813F4" w:rsidP="005757B1">
          <w:r>
            <w:fldChar w:fldCharType="end"/>
          </w:r>
        </w:p>
      </w:sdtContent>
    </w:sdt>
    <w:p w:rsidR="00772DE0" w:rsidRDefault="00772DE0" w:rsidP="005757B1">
      <w:pPr>
        <w:rPr>
          <w:rFonts w:eastAsiaTheme="majorEastAsia"/>
        </w:rPr>
      </w:pPr>
    </w:p>
    <w:p w:rsidR="0095769E" w:rsidRDefault="0095769E" w:rsidP="005757B1">
      <w:pPr>
        <w:rPr>
          <w:rFonts w:eastAsiaTheme="majorEastAsia" w:cstheme="majorBidi"/>
          <w:sz w:val="36"/>
          <w:szCs w:val="32"/>
        </w:rPr>
      </w:pPr>
      <w:r>
        <w:br w:type="page"/>
      </w:r>
    </w:p>
    <w:p w:rsidR="005A7D25" w:rsidRDefault="005A7D25" w:rsidP="005757B1">
      <w:pPr>
        <w:pStyle w:val="Heading1"/>
      </w:pPr>
      <w:bookmarkStart w:id="1" w:name="_Toc469936208"/>
      <w:r w:rsidRPr="005A7D25">
        <w:t>Вступ</w:t>
      </w:r>
      <w:bookmarkEnd w:id="1"/>
    </w:p>
    <w:p w:rsidR="005757B1" w:rsidRDefault="005757B1" w:rsidP="005757B1">
      <w:r>
        <w:t>У зв’язку з розвитком нової обчислювальної техніки сучасна інженерна практика все частіше і частіше зустрічається з математичними задачами, точний розв’язок яких отримати складно або неможливо. В таких випадках зазвичай застосовують ті чи інші методи наближених обчислень. Саме тому наближені і чисельні методи математичного аналізу набули широкого розвитку та неабиякого значення для сучасної математичної науки.</w:t>
      </w:r>
    </w:p>
    <w:p w:rsidR="005757B1" w:rsidRDefault="005757B1" w:rsidP="005757B1">
      <w:r>
        <w:t>В цій курсовій роботі розглянуто відомий метод Ньютона</w:t>
      </w:r>
      <w:r w:rsidR="00927F70">
        <w:t xml:space="preserve"> та його модифікацію, застосовані для розв’язування систем нелінійних рівнянь. Розв’язок останніх – одна зі складних задач обчислювальної математики. Складність полягає в тому, щоб визначити, чи має система корені і, якщо так, то скільки.</w:t>
      </w:r>
    </w:p>
    <w:p w:rsidR="00927F70" w:rsidRPr="00927F70" w:rsidRDefault="00927F70" w:rsidP="005757B1">
      <w:pPr>
        <w:rPr>
          <w:lang w:val="ru-RU"/>
        </w:rPr>
      </w:pPr>
      <w:r>
        <w:t>В розділі «</w:t>
      </w:r>
      <w:r>
        <w:fldChar w:fldCharType="begin"/>
      </w:r>
      <w:r>
        <w:instrText xml:space="preserve"> REF _Ref469935062 \h </w:instrText>
      </w:r>
      <w:r>
        <w:fldChar w:fldCharType="separate"/>
      </w:r>
      <w:r w:rsidRPr="005A7D25">
        <w:t>Дод</w:t>
      </w:r>
      <w:r w:rsidRPr="005A7D25">
        <w:t>а</w:t>
      </w:r>
      <w:r w:rsidRPr="005A7D25">
        <w:t>тки</w:t>
      </w:r>
      <w:r>
        <w:fldChar w:fldCharType="end"/>
      </w:r>
      <w:r>
        <w:t xml:space="preserve">» наведено вихідний код на </w:t>
      </w:r>
      <w:r>
        <w:rPr>
          <w:lang w:val="en-US"/>
        </w:rPr>
        <w:t>C</w:t>
      </w:r>
      <w:r w:rsidRPr="00927F70">
        <w:rPr>
          <w:lang w:val="ru-RU"/>
        </w:rPr>
        <w:t xml:space="preserve">++ </w:t>
      </w:r>
      <w:r>
        <w:rPr>
          <w:lang w:val="ru-RU"/>
        </w:rPr>
        <w:t>програми, яка демонструє роботу вищезгаданих методів.</w:t>
      </w:r>
    </w:p>
    <w:p w:rsidR="00772DE0" w:rsidRDefault="00772DE0" w:rsidP="005757B1">
      <w:pPr>
        <w:rPr>
          <w:rFonts w:eastAsiaTheme="majorEastAsia" w:cstheme="majorBidi"/>
          <w:sz w:val="36"/>
          <w:szCs w:val="32"/>
        </w:rPr>
      </w:pPr>
      <w:r>
        <w:br w:type="page"/>
      </w:r>
    </w:p>
    <w:p w:rsidR="005A7D25" w:rsidRDefault="005A7D25" w:rsidP="005757B1">
      <w:pPr>
        <w:pStyle w:val="Heading1"/>
      </w:pPr>
      <w:bookmarkStart w:id="2" w:name="_Toc469936209"/>
      <w:r w:rsidRPr="005A7D25">
        <w:t>Основна частина</w:t>
      </w:r>
      <w:bookmarkEnd w:id="2"/>
      <w:r w:rsidRPr="005A7D25">
        <w:t xml:space="preserve"> </w:t>
      </w:r>
    </w:p>
    <w:p w:rsidR="00390DDD" w:rsidRDefault="00390DDD" w:rsidP="00390DDD">
      <w:pPr>
        <w:pStyle w:val="Heading2"/>
      </w:pPr>
      <w:r>
        <w:t>Постановка задачі</w:t>
      </w:r>
    </w:p>
    <w:p w:rsidR="00390DDD" w:rsidRDefault="00390DDD" w:rsidP="00390DDD">
      <w:pPr>
        <w:rPr>
          <w:lang w:val="ru-RU"/>
        </w:rPr>
      </w:pPr>
      <w:r>
        <w:t>Дано систему з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 xml:space="preserve">  </m:t>
        </m:r>
      </m:oMath>
      <w:r>
        <w:t>нелінійних рівнянь з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>невідомими:</w:t>
      </w: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222"/>
        <w:gridCol w:w="567"/>
      </w:tblGrid>
      <w:tr w:rsidR="00690FE1" w:rsidTr="004D3A45">
        <w:trPr>
          <w:trHeight w:val="1270"/>
        </w:trPr>
        <w:tc>
          <w:tcPr>
            <w:tcW w:w="562" w:type="dxa"/>
            <w:vAlign w:val="center"/>
          </w:tcPr>
          <w:p w:rsidR="00690FE1" w:rsidRDefault="00690FE1" w:rsidP="004D3A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222" w:type="dxa"/>
            <w:vAlign w:val="center"/>
          </w:tcPr>
          <w:p w:rsidR="00690FE1" w:rsidRPr="00690FE1" w:rsidRDefault="00690FE1" w:rsidP="004D3A45">
            <w:pPr>
              <w:jc w:val="center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…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)=0</m:t>
                        </m:r>
                      </m:e>
                    </m:eqArr>
                  </m:e>
                </m:d>
              </m:oMath>
            </m:oMathPara>
          </w:p>
          <w:p w:rsidR="00690FE1" w:rsidRDefault="00690FE1" w:rsidP="004D3A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690FE1" w:rsidRDefault="00690FE1" w:rsidP="004D3A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:rsidR="00690FE1" w:rsidRDefault="004D3A45" w:rsidP="004D3A45">
      <w:pPr>
        <w:ind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/>
          </w:rPr>
          <m:t xml:space="preserve">→R, </m:t>
        </m:r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1,n</m:t>
            </m:r>
          </m:e>
        </m:acc>
      </m:oMath>
      <w:r w:rsidRPr="004D3A45">
        <w:rPr>
          <w:lang w:val="ru-RU"/>
        </w:rPr>
        <w:t xml:space="preserve"> – </w:t>
      </w:r>
      <w:r>
        <w:rPr>
          <w:lang w:val="ru-RU"/>
        </w:rPr>
        <w:t>нелінійні</w:t>
      </w:r>
      <w:r w:rsidRPr="004D3A45">
        <w:rPr>
          <w:lang w:val="ru-RU"/>
        </w:rPr>
        <w:t xml:space="preserve"> </w:t>
      </w:r>
      <w:r>
        <w:rPr>
          <w:lang w:val="ru-RU"/>
        </w:rPr>
        <w:t>функції</w:t>
      </w:r>
      <w:r w:rsidRPr="004D3A45">
        <w:rPr>
          <w:lang w:val="ru-RU"/>
        </w:rPr>
        <w:t xml:space="preserve">, </w:t>
      </w:r>
      <w:r>
        <w:rPr>
          <w:lang w:val="ru-RU"/>
        </w:rPr>
        <w:t>визначені</w:t>
      </w:r>
      <w:r w:rsidRPr="004D3A45">
        <w:rPr>
          <w:lang w:val="ru-RU"/>
        </w:rPr>
        <w:t xml:space="preserve"> </w:t>
      </w:r>
      <w:r>
        <w:rPr>
          <w:lang w:val="ru-RU"/>
        </w:rPr>
        <w:t>та</w:t>
      </w:r>
      <w:r w:rsidRPr="004D3A45">
        <w:rPr>
          <w:lang w:val="ru-RU"/>
        </w:rPr>
        <w:t xml:space="preserve"> </w:t>
      </w:r>
      <w:r>
        <w:rPr>
          <w:lang w:val="ru-RU"/>
        </w:rPr>
        <w:t>неперервні</w:t>
      </w:r>
      <w:r w:rsidRPr="004D3A45">
        <w:rPr>
          <w:lang w:val="ru-RU"/>
        </w:rPr>
        <w:t xml:space="preserve"> </w:t>
      </w:r>
      <w:r>
        <w:rPr>
          <w:lang w:val="ru-RU"/>
        </w:rPr>
        <w:t>в</w:t>
      </w:r>
      <w:r w:rsidRPr="004D3A45">
        <w:rPr>
          <w:lang w:val="ru-RU"/>
        </w:rPr>
        <w:t xml:space="preserve"> </w:t>
      </w:r>
      <w:r>
        <w:rPr>
          <w:lang w:val="ru-RU"/>
        </w:rPr>
        <w:t>деякій</w:t>
      </w:r>
      <w:r w:rsidRPr="004D3A45">
        <w:rPr>
          <w:lang w:val="ru-RU"/>
        </w:rPr>
        <w:t xml:space="preserve"> </w:t>
      </w:r>
      <w:r>
        <w:rPr>
          <w:lang w:val="ru-RU"/>
        </w:rPr>
        <w:t>області</w:t>
      </w:r>
      <w:r w:rsidRPr="004D3A45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G</m:t>
        </m:r>
        <m:r>
          <w:rPr>
            <w:rFonts w:ascii="Cambria Math" w:hAnsi="Cambria Math"/>
            <w:lang w:val="ru-RU"/>
          </w:rPr>
          <m:t>⊂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</m:oMath>
      <w:r>
        <w:t>, або в векторному вигляді:</w:t>
      </w:r>
    </w:p>
    <w:tbl>
      <w:tblPr>
        <w:tblStyle w:val="TableGrid"/>
        <w:tblW w:w="9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318"/>
        <w:gridCol w:w="573"/>
      </w:tblGrid>
      <w:tr w:rsidR="004D3A45" w:rsidTr="004D3A45">
        <w:trPr>
          <w:trHeight w:val="401"/>
        </w:trPr>
        <w:tc>
          <w:tcPr>
            <w:tcW w:w="568" w:type="dxa"/>
            <w:vAlign w:val="center"/>
          </w:tcPr>
          <w:p w:rsidR="004D3A45" w:rsidRDefault="004D3A45" w:rsidP="004D3A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18" w:type="dxa"/>
            <w:vAlign w:val="center"/>
          </w:tcPr>
          <w:p w:rsidR="004D3A45" w:rsidRPr="00481669" w:rsidRDefault="00765725" w:rsidP="00481669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F(x)=0</m:t>
                </m:r>
              </m:oMath>
            </m:oMathPara>
          </w:p>
        </w:tc>
        <w:tc>
          <w:tcPr>
            <w:tcW w:w="573" w:type="dxa"/>
            <w:vAlign w:val="center"/>
          </w:tcPr>
          <w:p w:rsidR="004D3A45" w:rsidRDefault="00481669" w:rsidP="004D3A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</w:t>
            </w:r>
            <w:r w:rsidR="004D3A45">
              <w:rPr>
                <w:lang w:val="en-US"/>
              </w:rPr>
              <w:t>)</w:t>
            </w:r>
          </w:p>
        </w:tc>
      </w:tr>
    </w:tbl>
    <w:p w:rsidR="004D3A45" w:rsidRDefault="00481669" w:rsidP="004D3A45">
      <w:pPr>
        <w:ind w:firstLine="0"/>
      </w:pPr>
      <w:r>
        <w:t xml:space="preserve">де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81669">
        <w:rPr>
          <w:lang w:val="ru-RU"/>
        </w:rPr>
        <w:t>.</w:t>
      </w:r>
    </w:p>
    <w:p w:rsidR="00FC3689" w:rsidRDefault="00FC3689" w:rsidP="00FC3689">
      <w:r>
        <w:t xml:space="preserve">Необхідно знайти такий вектор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 який при підстановці в систему (1) перетворює кожне рівняння в тотожність.</w:t>
      </w:r>
    </w:p>
    <w:p w:rsidR="00FF4B2D" w:rsidRDefault="00FF4B2D" w:rsidP="00FC3689">
      <w:r>
        <w:t>Примітки:</w:t>
      </w:r>
    </w:p>
    <w:p w:rsidR="00FF4B2D" w:rsidRDefault="00FF4B2D" w:rsidP="00FF4B2D">
      <w:pPr>
        <w:pStyle w:val="ListParagraph"/>
        <w:numPr>
          <w:ilvl w:val="0"/>
          <w:numId w:val="6"/>
        </w:numPr>
      </w:pPr>
      <w:r>
        <w:t>Проблема розв’язування</w:t>
      </w:r>
      <w:r w:rsidR="00765725">
        <w:t xml:space="preserve"> системи (1) постає при розв’язуванні багатьох прикладних задач, наприклад, пошуку безумовного екстремуму функції багатьох змінних за допомогою необхідних умов, при застосуваннінеявних методів інтегрування звичайних дифференціальних рівнянь і т.д.</w:t>
      </w:r>
    </w:p>
    <w:p w:rsidR="00765725" w:rsidRPr="00765725" w:rsidRDefault="00765725" w:rsidP="00765725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Задачу пошуку комплексних коренів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можна звести до проблеми розв’язуваннядвох рівнянь з двома невідомими. Для цього слід покласти</w:t>
      </w:r>
      <w:r w:rsidRPr="00765725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z=x+iy</m:t>
        </m:r>
      </m:oMath>
      <w:r w:rsidRPr="0076572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і виділити дійсну та уявну частини функції:</w:t>
      </w:r>
    </w:p>
    <w:tbl>
      <w:tblPr>
        <w:tblStyle w:val="TableGrid"/>
        <w:tblW w:w="9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318"/>
        <w:gridCol w:w="573"/>
      </w:tblGrid>
      <w:tr w:rsidR="00765725" w:rsidTr="004D3A45">
        <w:trPr>
          <w:trHeight w:val="401"/>
        </w:trPr>
        <w:tc>
          <w:tcPr>
            <w:tcW w:w="568" w:type="dxa"/>
            <w:vAlign w:val="center"/>
          </w:tcPr>
          <w:p w:rsidR="00765725" w:rsidRDefault="00765725" w:rsidP="004D3A45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318" w:type="dxa"/>
            <w:vAlign w:val="center"/>
          </w:tcPr>
          <w:p w:rsidR="00765725" w:rsidRPr="00481669" w:rsidRDefault="00765725" w:rsidP="00481669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+iv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573" w:type="dxa"/>
            <w:vAlign w:val="center"/>
          </w:tcPr>
          <w:p w:rsidR="00765725" w:rsidRDefault="00765725" w:rsidP="004D3A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</w:t>
            </w:r>
            <w:r>
              <w:rPr>
                <w:lang w:val="en-US"/>
              </w:rPr>
              <w:t>)</w:t>
            </w:r>
          </w:p>
        </w:tc>
      </w:tr>
    </w:tbl>
    <w:p w:rsidR="00765725" w:rsidRDefault="00765725" w:rsidP="00765725">
      <w:pPr>
        <w:pStyle w:val="ListParagraph"/>
        <w:ind w:left="1854" w:firstLine="0"/>
        <w:rPr>
          <w:rFonts w:eastAsiaTheme="minorEastAsia"/>
        </w:rPr>
      </w:pPr>
      <w:r>
        <w:rPr>
          <w:rFonts w:eastAsiaTheme="minorEastAsia"/>
        </w:rPr>
        <w:t xml:space="preserve">Звідси отримуємо систему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=0</m:t>
                </m:r>
              </m:e>
            </m:eqArr>
          </m:e>
        </m:d>
      </m:oMath>
      <w:r>
        <w:rPr>
          <w:rFonts w:eastAsiaTheme="minorEastAsia"/>
        </w:rPr>
        <w:t xml:space="preserve"> , яку можна розв’язати одним з методів, описаних в цій роботі.</w:t>
      </w:r>
    </w:p>
    <w:p w:rsidR="00765725" w:rsidRDefault="00785BEF" w:rsidP="00765725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З</w:t>
      </w:r>
      <w:r w:rsidR="00765725">
        <w:rPr>
          <w:rFonts w:eastAsiaTheme="minorEastAsia"/>
        </w:rPr>
        <w:t>астосування розглядуваних надалі методів</w:t>
      </w:r>
      <w:r>
        <w:rPr>
          <w:rFonts w:eastAsiaTheme="minorEastAsia"/>
        </w:rPr>
        <w:t xml:space="preserve"> вимагає знаходження початкового наближення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 w:rsidRPr="00785BEF">
        <w:rPr>
          <w:rFonts w:eastAsiaTheme="minorEastAsia"/>
          <w:lang w:val="ru-RU"/>
        </w:rPr>
        <w:t xml:space="preserve">. </w:t>
      </w:r>
      <w:r>
        <w:rPr>
          <w:rFonts w:eastAsiaTheme="minorEastAsia"/>
        </w:rPr>
        <w:t xml:space="preserve">У випадку </w:t>
      </w:r>
      <m:oMath>
        <m:r>
          <w:rPr>
            <w:rFonts w:ascii="Cambria Math" w:eastAsiaTheme="minorEastAsia" w:hAnsi="Cambria Math"/>
          </w:rPr>
          <m:t>n=2</m:t>
        </m:r>
      </m:oMath>
      <w:r w:rsidRPr="00785BEF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це можна зробити графічно, визначивши наближено </w:t>
      </w:r>
      <w:r>
        <w:rPr>
          <w:rFonts w:eastAsiaTheme="minorEastAsia"/>
        </w:rPr>
        <w:lastRenderedPageBreak/>
        <w:t xml:space="preserve">координати точки перетину кривих, описаних рівняннями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785BEF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Pr="00785BEF">
        <w:rPr>
          <w:rFonts w:eastAsiaTheme="minorEastAsia"/>
          <w:lang w:val="ru-RU"/>
        </w:rPr>
        <w:t>.</w:t>
      </w:r>
      <w:r>
        <w:rPr>
          <w:rFonts w:eastAsiaTheme="minorEastAsia"/>
        </w:rPr>
        <w:t xml:space="preserve"> </w:t>
      </w:r>
    </w:p>
    <w:p w:rsidR="00765725" w:rsidRPr="00765725" w:rsidRDefault="00785BEF" w:rsidP="00765725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Задачу розв’язування системи (1) можна звести до задачі пошуку мінімуму функції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Pr="00785BEF">
        <w:rPr>
          <w:rFonts w:eastAsiaTheme="minorEastAsia"/>
          <w:lang w:val="ru-RU"/>
        </w:rPr>
        <w:t>.</w:t>
      </w:r>
      <w:r>
        <w:rPr>
          <w:rFonts w:eastAsiaTheme="minorEastAsia"/>
          <w:lang w:val="ru-RU"/>
        </w:rPr>
        <w:t xml:space="preserve"> Оскільки функція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Ψ</m:t>
        </m:r>
        <m:r>
          <w:rPr>
            <w:rFonts w:ascii="Cambria Math" w:eastAsiaTheme="minorEastAsia" w:hAnsi="Cambria Math"/>
            <w:lang w:val="ru-RU"/>
          </w:rPr>
          <m:t>(x)</m:t>
        </m:r>
      </m:oMath>
      <w:r w:rsidRPr="00785BEF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невід’ємна, її мінімальне значення, рівне нулю, досягається в точці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785BE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, яка і є розв'язком системи (1)</w:t>
      </w:r>
      <w:r w:rsidR="00760E24">
        <w:rPr>
          <w:rFonts w:eastAsiaTheme="minorEastAsia"/>
          <w:lang w:val="ru-RU"/>
        </w:rPr>
        <w:t xml:space="preserve">. Для пошуку мінімуму функції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Ψ</m:t>
        </m:r>
        <m:r>
          <w:rPr>
            <w:rFonts w:ascii="Cambria Math" w:eastAsiaTheme="minorEastAsia" w:hAnsi="Cambria Math"/>
            <w:lang w:val="ru-RU"/>
          </w:rPr>
          <m:t>(x)</m:t>
        </m:r>
      </m:oMath>
      <w:r w:rsidR="00760E24" w:rsidRPr="00760E24">
        <w:rPr>
          <w:rFonts w:eastAsiaTheme="minorEastAsia"/>
          <w:lang w:val="ru-RU"/>
        </w:rPr>
        <w:t xml:space="preserve"> </w:t>
      </w:r>
      <w:r w:rsidR="00760E24">
        <w:rPr>
          <w:rFonts w:eastAsiaTheme="minorEastAsia"/>
        </w:rPr>
        <w:t>можна застосувати різноманітні методи пошуку безумовного екстремуму функції багатьох змінних(першого, другого, нульового порядків)</w:t>
      </w:r>
      <w:r w:rsidR="009B2350">
        <w:rPr>
          <w:rFonts w:eastAsiaTheme="minorEastAsia"/>
        </w:rPr>
        <w:t>.</w:t>
      </w:r>
    </w:p>
    <w:p w:rsidR="00FF4B2D" w:rsidRPr="00765725" w:rsidRDefault="00FF4B2D" w:rsidP="00FC3689">
      <w:pPr>
        <w:rPr>
          <w:i/>
        </w:rPr>
      </w:pPr>
    </w:p>
    <w:p w:rsidR="00FC3689" w:rsidRDefault="00FC3689">
      <w:pPr>
        <w:spacing w:after="160" w:line="259" w:lineRule="auto"/>
        <w:ind w:firstLine="0"/>
        <w:jc w:val="left"/>
        <w:rPr>
          <w:b/>
          <w:i/>
          <w:sz w:val="32"/>
          <w:szCs w:val="32"/>
        </w:rPr>
      </w:pPr>
      <w:bookmarkStart w:id="3" w:name="_Toc469936210"/>
      <w:r>
        <w:br w:type="page"/>
      </w:r>
      <w:sdt>
        <w:sdtPr>
          <w:rPr>
            <w:rFonts w:ascii="Cambria Math" w:hAnsi="Cambria Math"/>
            <w:i/>
          </w:rPr>
          <w:id w:val="-528950991"/>
          <w:placeholder>
            <w:docPart w:val="DefaultPlaceholder_2098659788"/>
          </w:placeholder>
          <w:temporary/>
          <w:showingPlcHdr/>
          <w:equation/>
        </w:sdtPr>
        <w:sdtContent>
          <w:bookmarkStart w:id="4" w:name="_GoBack"/>
          <m:oMathPara>
            <m:oMath>
              <m:r>
                <w:rPr>
                  <w:rStyle w:val="PlaceholderText"/>
                  <w:rFonts w:ascii="Cambria Math" w:eastAsiaTheme="minorHAnsi" w:hAnsi="Cambria Math"/>
                </w:rPr>
                <m:t>Type equation here.</m:t>
              </m:r>
              <w:bookmarkEnd w:id="4"/>
            </m:oMath>
          </m:oMathPara>
        </w:sdtContent>
      </w:sdt>
    </w:p>
    <w:p w:rsidR="005A7D25" w:rsidRDefault="00C770F8" w:rsidP="00C770F8">
      <w:pPr>
        <w:pStyle w:val="Heading2"/>
      </w:pPr>
      <w:r w:rsidRPr="00C770F8">
        <w:t>Метод Ньютона розв’язування систем нелінійних рівнянь</w:t>
      </w:r>
      <w:bookmarkEnd w:id="3"/>
    </w:p>
    <w:p w:rsidR="00BD54B4" w:rsidRPr="009813F4" w:rsidRDefault="00BD54B4" w:rsidP="00BD54B4">
      <w:pPr>
        <w:rPr>
          <w:lang w:val="en-US"/>
        </w:rPr>
      </w:pPr>
      <w:r w:rsidRPr="00BD54B4">
        <w:rPr>
          <w:lang w:val="en-US"/>
        </w:rPr>
        <w:t xml:space="preserve">Lorem ipsum dolor sit </w:t>
      </w:r>
      <w:proofErr w:type="spellStart"/>
      <w:r w:rsidRPr="00BD54B4">
        <w:rPr>
          <w:lang w:val="en-US"/>
        </w:rPr>
        <w:t>amet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consectetur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adipiscing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elit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sed</w:t>
      </w:r>
      <w:proofErr w:type="spellEnd"/>
      <w:r w:rsidRPr="00BD54B4">
        <w:rPr>
          <w:lang w:val="en-US"/>
        </w:rPr>
        <w:t xml:space="preserve"> do </w:t>
      </w:r>
      <w:proofErr w:type="spellStart"/>
      <w:r w:rsidRPr="00BD54B4">
        <w:rPr>
          <w:lang w:val="en-US"/>
        </w:rPr>
        <w:t>eiusmod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tempor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incididunt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labore</w:t>
      </w:r>
      <w:proofErr w:type="spellEnd"/>
      <w:r w:rsidRPr="00BD54B4">
        <w:rPr>
          <w:lang w:val="en-US"/>
        </w:rPr>
        <w:t xml:space="preserve"> et </w:t>
      </w:r>
      <w:proofErr w:type="spellStart"/>
      <w:r w:rsidRPr="00BD54B4">
        <w:rPr>
          <w:lang w:val="en-US"/>
        </w:rPr>
        <w:t>dolore</w:t>
      </w:r>
      <w:proofErr w:type="spellEnd"/>
      <w:r w:rsidRPr="00BD54B4">
        <w:rPr>
          <w:lang w:val="en-US"/>
        </w:rPr>
        <w:t xml:space="preserve"> magna </w:t>
      </w:r>
      <w:proofErr w:type="spellStart"/>
      <w:r w:rsidRPr="00BD54B4">
        <w:rPr>
          <w:lang w:val="en-US"/>
        </w:rPr>
        <w:t>aliqua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enim</w:t>
      </w:r>
      <w:proofErr w:type="spellEnd"/>
      <w:r w:rsidRPr="00BD54B4">
        <w:rPr>
          <w:lang w:val="en-US"/>
        </w:rPr>
        <w:t xml:space="preserve"> ad minim </w:t>
      </w:r>
      <w:proofErr w:type="spellStart"/>
      <w:r w:rsidRPr="00BD54B4">
        <w:rPr>
          <w:lang w:val="en-US"/>
        </w:rPr>
        <w:t>veniam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quis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nostrud</w:t>
      </w:r>
      <w:proofErr w:type="spellEnd"/>
      <w:r w:rsidRPr="00BD54B4">
        <w:rPr>
          <w:lang w:val="en-US"/>
        </w:rPr>
        <w:t xml:space="preserve"> exercitation </w:t>
      </w:r>
      <w:proofErr w:type="spellStart"/>
      <w:r w:rsidRPr="00BD54B4">
        <w:rPr>
          <w:lang w:val="en-US"/>
        </w:rPr>
        <w:t>ullamco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laboris</w:t>
      </w:r>
      <w:proofErr w:type="spellEnd"/>
      <w:r w:rsidRPr="00BD54B4">
        <w:rPr>
          <w:lang w:val="en-US"/>
        </w:rPr>
        <w:t xml:space="preserve"> nisi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aliquip</w:t>
      </w:r>
      <w:proofErr w:type="spellEnd"/>
      <w:r w:rsidRPr="00BD54B4">
        <w:rPr>
          <w:lang w:val="en-US"/>
        </w:rPr>
        <w:t xml:space="preserve"> ex </w:t>
      </w:r>
      <w:proofErr w:type="spellStart"/>
      <w:r w:rsidRPr="00BD54B4">
        <w:rPr>
          <w:lang w:val="en-US"/>
        </w:rPr>
        <w:t>ea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commodo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consequat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Duis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aute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irure</w:t>
      </w:r>
      <w:proofErr w:type="spellEnd"/>
      <w:r w:rsidRPr="00BD54B4">
        <w:rPr>
          <w:lang w:val="en-US"/>
        </w:rPr>
        <w:t xml:space="preserve"> dolor in </w:t>
      </w:r>
      <w:proofErr w:type="spellStart"/>
      <w:r w:rsidRPr="00BD54B4">
        <w:rPr>
          <w:lang w:val="en-US"/>
        </w:rPr>
        <w:t>reprehenderit</w:t>
      </w:r>
      <w:proofErr w:type="spellEnd"/>
      <w:r w:rsidRPr="00BD54B4">
        <w:rPr>
          <w:lang w:val="en-US"/>
        </w:rPr>
        <w:t xml:space="preserve"> in </w:t>
      </w:r>
      <w:proofErr w:type="spellStart"/>
      <w:r w:rsidRPr="00BD54B4">
        <w:rPr>
          <w:lang w:val="en-US"/>
        </w:rPr>
        <w:t>voluptate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velit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esse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cillum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dolore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eu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fugiat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nulla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pariatur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Excepteur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sint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occaecat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cupidatat</w:t>
      </w:r>
      <w:proofErr w:type="spellEnd"/>
      <w:r w:rsidRPr="00BD54B4">
        <w:rPr>
          <w:lang w:val="en-US"/>
        </w:rPr>
        <w:t xml:space="preserve"> non </w:t>
      </w:r>
      <w:proofErr w:type="spellStart"/>
      <w:r w:rsidRPr="00BD54B4">
        <w:rPr>
          <w:lang w:val="en-US"/>
        </w:rPr>
        <w:t>proident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sunt</w:t>
      </w:r>
      <w:proofErr w:type="spellEnd"/>
      <w:r w:rsidRPr="00BD54B4">
        <w:rPr>
          <w:lang w:val="en-US"/>
        </w:rPr>
        <w:t xml:space="preserve"> in culpa qui </w:t>
      </w:r>
      <w:proofErr w:type="spellStart"/>
      <w:r w:rsidRPr="00BD54B4">
        <w:rPr>
          <w:lang w:val="en-US"/>
        </w:rPr>
        <w:t>officia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deserunt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mollit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anim</w:t>
      </w:r>
      <w:proofErr w:type="spellEnd"/>
      <w:r w:rsidRPr="00BD54B4">
        <w:rPr>
          <w:lang w:val="en-US"/>
        </w:rPr>
        <w:t xml:space="preserve"> id </w:t>
      </w:r>
      <w:proofErr w:type="spellStart"/>
      <w:r w:rsidRPr="00BD54B4">
        <w:rPr>
          <w:lang w:val="en-US"/>
        </w:rPr>
        <w:t>est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laborum</w:t>
      </w:r>
      <w:proofErr w:type="spellEnd"/>
      <w:r w:rsidRPr="00BD54B4">
        <w:rPr>
          <w:lang w:val="en-US"/>
        </w:rPr>
        <w:t>.</w:t>
      </w:r>
    </w:p>
    <w:p w:rsidR="00FC3689" w:rsidRDefault="00FC3689">
      <w:pPr>
        <w:spacing w:after="160" w:line="259" w:lineRule="auto"/>
        <w:ind w:firstLine="0"/>
        <w:jc w:val="left"/>
        <w:rPr>
          <w:b/>
          <w:i/>
          <w:sz w:val="32"/>
          <w:szCs w:val="32"/>
        </w:rPr>
      </w:pPr>
      <w:bookmarkStart w:id="5" w:name="_Toc469936211"/>
      <w:r>
        <w:br w:type="page"/>
      </w:r>
    </w:p>
    <w:p w:rsidR="00C770F8" w:rsidRDefault="00C770F8" w:rsidP="00C770F8">
      <w:pPr>
        <w:pStyle w:val="Heading2"/>
      </w:pPr>
      <w:r>
        <w:t>Алгоритм застосування методу Ньютона</w:t>
      </w:r>
      <w:bookmarkEnd w:id="5"/>
    </w:p>
    <w:p w:rsidR="00BD54B4" w:rsidRPr="00BD54B4" w:rsidRDefault="00BD54B4" w:rsidP="00BD54B4">
      <w:pPr>
        <w:rPr>
          <w:lang w:val="en-US"/>
        </w:rPr>
      </w:pPr>
      <w:r w:rsidRPr="00BD54B4">
        <w:rPr>
          <w:lang w:val="en-US"/>
        </w:rPr>
        <w:t xml:space="preserve">Lorem ipsum dolor sit </w:t>
      </w:r>
      <w:proofErr w:type="spellStart"/>
      <w:r w:rsidRPr="00BD54B4">
        <w:rPr>
          <w:lang w:val="en-US"/>
        </w:rPr>
        <w:t>amet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consectetur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adipiscing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elit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sed</w:t>
      </w:r>
      <w:proofErr w:type="spellEnd"/>
      <w:r w:rsidRPr="00BD54B4">
        <w:rPr>
          <w:lang w:val="en-US"/>
        </w:rPr>
        <w:t xml:space="preserve"> do </w:t>
      </w:r>
      <w:proofErr w:type="spellStart"/>
      <w:r w:rsidRPr="00BD54B4">
        <w:rPr>
          <w:lang w:val="en-US"/>
        </w:rPr>
        <w:t>eiusmod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tempor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incididunt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labore</w:t>
      </w:r>
      <w:proofErr w:type="spellEnd"/>
      <w:r w:rsidRPr="00BD54B4">
        <w:rPr>
          <w:lang w:val="en-US"/>
        </w:rPr>
        <w:t xml:space="preserve"> et </w:t>
      </w:r>
      <w:proofErr w:type="spellStart"/>
      <w:r w:rsidRPr="00BD54B4">
        <w:rPr>
          <w:lang w:val="en-US"/>
        </w:rPr>
        <w:t>dolore</w:t>
      </w:r>
      <w:proofErr w:type="spellEnd"/>
      <w:r w:rsidRPr="00BD54B4">
        <w:rPr>
          <w:lang w:val="en-US"/>
        </w:rPr>
        <w:t xml:space="preserve"> magna </w:t>
      </w:r>
      <w:proofErr w:type="spellStart"/>
      <w:r w:rsidRPr="00BD54B4">
        <w:rPr>
          <w:lang w:val="en-US"/>
        </w:rPr>
        <w:t>aliqua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enim</w:t>
      </w:r>
      <w:proofErr w:type="spellEnd"/>
      <w:r w:rsidRPr="00BD54B4">
        <w:rPr>
          <w:lang w:val="en-US"/>
        </w:rPr>
        <w:t xml:space="preserve"> ad minim </w:t>
      </w:r>
      <w:proofErr w:type="spellStart"/>
      <w:r w:rsidRPr="00BD54B4">
        <w:rPr>
          <w:lang w:val="en-US"/>
        </w:rPr>
        <w:t>veniam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quis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nostrud</w:t>
      </w:r>
      <w:proofErr w:type="spellEnd"/>
      <w:r w:rsidRPr="00BD54B4">
        <w:rPr>
          <w:lang w:val="en-US"/>
        </w:rPr>
        <w:t xml:space="preserve"> exercitation </w:t>
      </w:r>
      <w:proofErr w:type="spellStart"/>
      <w:r w:rsidRPr="00BD54B4">
        <w:rPr>
          <w:lang w:val="en-US"/>
        </w:rPr>
        <w:t>ullamco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laboris</w:t>
      </w:r>
      <w:proofErr w:type="spellEnd"/>
      <w:r w:rsidRPr="00BD54B4">
        <w:rPr>
          <w:lang w:val="en-US"/>
        </w:rPr>
        <w:t xml:space="preserve"> nisi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aliquip</w:t>
      </w:r>
      <w:proofErr w:type="spellEnd"/>
      <w:r w:rsidRPr="00BD54B4">
        <w:rPr>
          <w:lang w:val="en-US"/>
        </w:rPr>
        <w:t xml:space="preserve"> ex </w:t>
      </w:r>
      <w:proofErr w:type="spellStart"/>
      <w:r w:rsidRPr="00BD54B4">
        <w:rPr>
          <w:lang w:val="en-US"/>
        </w:rPr>
        <w:t>ea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commodo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consequat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Duis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aute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irure</w:t>
      </w:r>
      <w:proofErr w:type="spellEnd"/>
      <w:r w:rsidRPr="00BD54B4">
        <w:rPr>
          <w:lang w:val="en-US"/>
        </w:rPr>
        <w:t xml:space="preserve"> dolor in </w:t>
      </w:r>
      <w:proofErr w:type="spellStart"/>
      <w:r w:rsidRPr="00BD54B4">
        <w:rPr>
          <w:lang w:val="en-US"/>
        </w:rPr>
        <w:t>reprehenderit</w:t>
      </w:r>
      <w:proofErr w:type="spellEnd"/>
      <w:r w:rsidRPr="00BD54B4">
        <w:rPr>
          <w:lang w:val="en-US"/>
        </w:rPr>
        <w:t xml:space="preserve"> in </w:t>
      </w:r>
      <w:proofErr w:type="spellStart"/>
      <w:r w:rsidRPr="00BD54B4">
        <w:rPr>
          <w:lang w:val="en-US"/>
        </w:rPr>
        <w:t>voluptate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velit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esse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cillum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dolore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eu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fugiat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nulla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pariatur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Excepteur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sint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occaecat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cupidatat</w:t>
      </w:r>
      <w:proofErr w:type="spellEnd"/>
      <w:r w:rsidRPr="00BD54B4">
        <w:rPr>
          <w:lang w:val="en-US"/>
        </w:rPr>
        <w:t xml:space="preserve"> non </w:t>
      </w:r>
      <w:proofErr w:type="spellStart"/>
      <w:r w:rsidRPr="00BD54B4">
        <w:rPr>
          <w:lang w:val="en-US"/>
        </w:rPr>
        <w:t>proident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sunt</w:t>
      </w:r>
      <w:proofErr w:type="spellEnd"/>
      <w:r w:rsidRPr="00BD54B4">
        <w:rPr>
          <w:lang w:val="en-US"/>
        </w:rPr>
        <w:t xml:space="preserve"> in culpa qui </w:t>
      </w:r>
      <w:proofErr w:type="spellStart"/>
      <w:r w:rsidRPr="00BD54B4">
        <w:rPr>
          <w:lang w:val="en-US"/>
        </w:rPr>
        <w:t>officia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deserunt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mollit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anim</w:t>
      </w:r>
      <w:proofErr w:type="spellEnd"/>
      <w:r w:rsidRPr="00BD54B4">
        <w:rPr>
          <w:lang w:val="en-US"/>
        </w:rPr>
        <w:t xml:space="preserve"> id </w:t>
      </w:r>
      <w:proofErr w:type="spellStart"/>
      <w:r w:rsidRPr="00BD54B4">
        <w:rPr>
          <w:lang w:val="en-US"/>
        </w:rPr>
        <w:t>est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laborum</w:t>
      </w:r>
      <w:proofErr w:type="spellEnd"/>
      <w:r w:rsidRPr="00BD54B4">
        <w:rPr>
          <w:lang w:val="en-US"/>
        </w:rPr>
        <w:t>.</w:t>
      </w:r>
    </w:p>
    <w:p w:rsidR="00FC3689" w:rsidRDefault="00FC3689">
      <w:pPr>
        <w:spacing w:after="160" w:line="259" w:lineRule="auto"/>
        <w:ind w:firstLine="0"/>
        <w:jc w:val="left"/>
        <w:rPr>
          <w:b/>
          <w:i/>
          <w:sz w:val="32"/>
          <w:szCs w:val="32"/>
        </w:rPr>
      </w:pPr>
      <w:bookmarkStart w:id="6" w:name="_Toc469936212"/>
      <w:r>
        <w:br w:type="page"/>
      </w:r>
    </w:p>
    <w:p w:rsidR="00C770F8" w:rsidRDefault="00C770F8" w:rsidP="00C770F8">
      <w:pPr>
        <w:pStyle w:val="Heading2"/>
      </w:pPr>
      <w:r>
        <w:t>Достатні умови збіжності методу Ньютона для систем</w:t>
      </w:r>
      <w:bookmarkEnd w:id="6"/>
    </w:p>
    <w:p w:rsidR="00BD54B4" w:rsidRPr="00BD54B4" w:rsidRDefault="00BD54B4" w:rsidP="00BD54B4">
      <w:r w:rsidRPr="00BD54B4">
        <w:rPr>
          <w:lang w:val="en-US"/>
        </w:rPr>
        <w:t xml:space="preserve">Lorem ipsum dolor sit </w:t>
      </w:r>
      <w:proofErr w:type="spellStart"/>
      <w:r w:rsidRPr="00BD54B4">
        <w:rPr>
          <w:lang w:val="en-US"/>
        </w:rPr>
        <w:t>amet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consectetur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adipiscing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elit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sed</w:t>
      </w:r>
      <w:proofErr w:type="spellEnd"/>
      <w:r w:rsidRPr="00BD54B4">
        <w:rPr>
          <w:lang w:val="en-US"/>
        </w:rPr>
        <w:t xml:space="preserve"> do </w:t>
      </w:r>
      <w:proofErr w:type="spellStart"/>
      <w:r w:rsidRPr="00BD54B4">
        <w:rPr>
          <w:lang w:val="en-US"/>
        </w:rPr>
        <w:t>eiusmod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tempor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incididunt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labore</w:t>
      </w:r>
      <w:proofErr w:type="spellEnd"/>
      <w:r w:rsidRPr="00BD54B4">
        <w:rPr>
          <w:lang w:val="en-US"/>
        </w:rPr>
        <w:t xml:space="preserve"> et </w:t>
      </w:r>
      <w:proofErr w:type="spellStart"/>
      <w:r w:rsidRPr="00BD54B4">
        <w:rPr>
          <w:lang w:val="en-US"/>
        </w:rPr>
        <w:t>dolore</w:t>
      </w:r>
      <w:proofErr w:type="spellEnd"/>
      <w:r w:rsidRPr="00BD54B4">
        <w:rPr>
          <w:lang w:val="en-US"/>
        </w:rPr>
        <w:t xml:space="preserve"> magna </w:t>
      </w:r>
      <w:proofErr w:type="spellStart"/>
      <w:r w:rsidRPr="00BD54B4">
        <w:rPr>
          <w:lang w:val="en-US"/>
        </w:rPr>
        <w:t>aliqua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enim</w:t>
      </w:r>
      <w:proofErr w:type="spellEnd"/>
      <w:r w:rsidRPr="00BD54B4">
        <w:rPr>
          <w:lang w:val="en-US"/>
        </w:rPr>
        <w:t xml:space="preserve"> ad minim </w:t>
      </w:r>
      <w:proofErr w:type="spellStart"/>
      <w:r w:rsidRPr="00BD54B4">
        <w:rPr>
          <w:lang w:val="en-US"/>
        </w:rPr>
        <w:t>veniam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quis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nostrud</w:t>
      </w:r>
      <w:proofErr w:type="spellEnd"/>
      <w:r w:rsidRPr="00BD54B4">
        <w:rPr>
          <w:lang w:val="en-US"/>
        </w:rPr>
        <w:t xml:space="preserve"> exercitation </w:t>
      </w:r>
      <w:proofErr w:type="spellStart"/>
      <w:r w:rsidRPr="00BD54B4">
        <w:rPr>
          <w:lang w:val="en-US"/>
        </w:rPr>
        <w:t>ullamco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laboris</w:t>
      </w:r>
      <w:proofErr w:type="spellEnd"/>
      <w:r w:rsidRPr="00BD54B4">
        <w:rPr>
          <w:lang w:val="en-US"/>
        </w:rPr>
        <w:t xml:space="preserve"> nisi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aliquip</w:t>
      </w:r>
      <w:proofErr w:type="spellEnd"/>
      <w:r w:rsidRPr="00BD54B4">
        <w:rPr>
          <w:lang w:val="en-US"/>
        </w:rPr>
        <w:t xml:space="preserve"> ex </w:t>
      </w:r>
      <w:proofErr w:type="spellStart"/>
      <w:r w:rsidRPr="00BD54B4">
        <w:rPr>
          <w:lang w:val="en-US"/>
        </w:rPr>
        <w:t>ea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commodo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consequat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Duis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aute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irure</w:t>
      </w:r>
      <w:proofErr w:type="spellEnd"/>
      <w:r w:rsidRPr="00BD54B4">
        <w:rPr>
          <w:lang w:val="en-US"/>
        </w:rPr>
        <w:t xml:space="preserve"> dolor in </w:t>
      </w:r>
      <w:proofErr w:type="spellStart"/>
      <w:r w:rsidRPr="00BD54B4">
        <w:rPr>
          <w:lang w:val="en-US"/>
        </w:rPr>
        <w:t>reprehenderit</w:t>
      </w:r>
      <w:proofErr w:type="spellEnd"/>
      <w:r w:rsidRPr="00BD54B4">
        <w:rPr>
          <w:lang w:val="en-US"/>
        </w:rPr>
        <w:t xml:space="preserve"> in </w:t>
      </w:r>
      <w:proofErr w:type="spellStart"/>
      <w:r w:rsidRPr="00BD54B4">
        <w:rPr>
          <w:lang w:val="en-US"/>
        </w:rPr>
        <w:t>voluptate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velit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esse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cillum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dolore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eu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fugiat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nulla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pariatur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Excepteur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sint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occaecat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cupidatat</w:t>
      </w:r>
      <w:proofErr w:type="spellEnd"/>
      <w:r w:rsidRPr="00BD54B4">
        <w:rPr>
          <w:lang w:val="en-US"/>
        </w:rPr>
        <w:t xml:space="preserve"> non </w:t>
      </w:r>
      <w:proofErr w:type="spellStart"/>
      <w:r w:rsidRPr="00BD54B4">
        <w:rPr>
          <w:lang w:val="en-US"/>
        </w:rPr>
        <w:t>proident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sunt</w:t>
      </w:r>
      <w:proofErr w:type="spellEnd"/>
      <w:r w:rsidRPr="00BD54B4">
        <w:rPr>
          <w:lang w:val="en-US"/>
        </w:rPr>
        <w:t xml:space="preserve"> in culpa qui </w:t>
      </w:r>
      <w:proofErr w:type="spellStart"/>
      <w:r w:rsidRPr="00BD54B4">
        <w:rPr>
          <w:lang w:val="en-US"/>
        </w:rPr>
        <w:t>officia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deserunt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mollit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anim</w:t>
      </w:r>
      <w:proofErr w:type="spellEnd"/>
      <w:r w:rsidRPr="00BD54B4">
        <w:rPr>
          <w:lang w:val="en-US"/>
        </w:rPr>
        <w:t xml:space="preserve"> id </w:t>
      </w:r>
      <w:proofErr w:type="spellStart"/>
      <w:r w:rsidRPr="00BD54B4">
        <w:rPr>
          <w:lang w:val="en-US"/>
        </w:rPr>
        <w:t>est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laborum</w:t>
      </w:r>
      <w:proofErr w:type="spellEnd"/>
      <w:r>
        <w:rPr>
          <w:lang w:val="en-US"/>
        </w:rPr>
        <w:t>.</w:t>
      </w:r>
    </w:p>
    <w:p w:rsidR="00FC3689" w:rsidRDefault="00FC3689">
      <w:pPr>
        <w:spacing w:after="160" w:line="259" w:lineRule="auto"/>
        <w:ind w:firstLine="0"/>
        <w:jc w:val="left"/>
        <w:rPr>
          <w:b/>
          <w:i/>
          <w:sz w:val="32"/>
          <w:szCs w:val="32"/>
        </w:rPr>
      </w:pPr>
      <w:bookmarkStart w:id="7" w:name="_Toc469936213"/>
      <w:r>
        <w:br w:type="page"/>
      </w:r>
    </w:p>
    <w:p w:rsidR="00C770F8" w:rsidRDefault="00C770F8" w:rsidP="00C770F8">
      <w:pPr>
        <w:pStyle w:val="Heading2"/>
      </w:pPr>
      <w:r>
        <w:t>Модифікований метод Ньютона</w:t>
      </w:r>
      <w:bookmarkEnd w:id="7"/>
    </w:p>
    <w:p w:rsidR="00BD54B4" w:rsidRPr="00BD54B4" w:rsidRDefault="00BD54B4" w:rsidP="00BD54B4">
      <w:r w:rsidRPr="00BD54B4">
        <w:rPr>
          <w:lang w:val="en-US"/>
        </w:rPr>
        <w:t xml:space="preserve">Lorem ipsum dolor sit </w:t>
      </w:r>
      <w:proofErr w:type="spellStart"/>
      <w:r w:rsidRPr="00BD54B4">
        <w:rPr>
          <w:lang w:val="en-US"/>
        </w:rPr>
        <w:t>amet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consectetur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adipiscing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elit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sed</w:t>
      </w:r>
      <w:proofErr w:type="spellEnd"/>
      <w:r w:rsidRPr="00BD54B4">
        <w:rPr>
          <w:lang w:val="en-US"/>
        </w:rPr>
        <w:t xml:space="preserve"> do </w:t>
      </w:r>
      <w:proofErr w:type="spellStart"/>
      <w:r w:rsidRPr="00BD54B4">
        <w:rPr>
          <w:lang w:val="en-US"/>
        </w:rPr>
        <w:t>eiusmod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tempor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incididunt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labore</w:t>
      </w:r>
      <w:proofErr w:type="spellEnd"/>
      <w:r w:rsidRPr="00BD54B4">
        <w:rPr>
          <w:lang w:val="en-US"/>
        </w:rPr>
        <w:t xml:space="preserve"> et </w:t>
      </w:r>
      <w:proofErr w:type="spellStart"/>
      <w:r w:rsidRPr="00BD54B4">
        <w:rPr>
          <w:lang w:val="en-US"/>
        </w:rPr>
        <w:t>dolore</w:t>
      </w:r>
      <w:proofErr w:type="spellEnd"/>
      <w:r w:rsidRPr="00BD54B4">
        <w:rPr>
          <w:lang w:val="en-US"/>
        </w:rPr>
        <w:t xml:space="preserve"> magna </w:t>
      </w:r>
      <w:proofErr w:type="spellStart"/>
      <w:r w:rsidRPr="00BD54B4">
        <w:rPr>
          <w:lang w:val="en-US"/>
        </w:rPr>
        <w:t>aliqua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enim</w:t>
      </w:r>
      <w:proofErr w:type="spellEnd"/>
      <w:r w:rsidRPr="00BD54B4">
        <w:rPr>
          <w:lang w:val="en-US"/>
        </w:rPr>
        <w:t xml:space="preserve"> ad minim </w:t>
      </w:r>
      <w:proofErr w:type="spellStart"/>
      <w:r w:rsidRPr="00BD54B4">
        <w:rPr>
          <w:lang w:val="en-US"/>
        </w:rPr>
        <w:t>veniam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quis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nostrud</w:t>
      </w:r>
      <w:proofErr w:type="spellEnd"/>
      <w:r w:rsidRPr="00BD54B4">
        <w:rPr>
          <w:lang w:val="en-US"/>
        </w:rPr>
        <w:t xml:space="preserve"> exercitation </w:t>
      </w:r>
      <w:proofErr w:type="spellStart"/>
      <w:r w:rsidRPr="00BD54B4">
        <w:rPr>
          <w:lang w:val="en-US"/>
        </w:rPr>
        <w:t>ullamco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laboris</w:t>
      </w:r>
      <w:proofErr w:type="spellEnd"/>
      <w:r w:rsidRPr="00BD54B4">
        <w:rPr>
          <w:lang w:val="en-US"/>
        </w:rPr>
        <w:t xml:space="preserve"> nisi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aliquip</w:t>
      </w:r>
      <w:proofErr w:type="spellEnd"/>
      <w:r w:rsidRPr="00BD54B4">
        <w:rPr>
          <w:lang w:val="en-US"/>
        </w:rPr>
        <w:t xml:space="preserve"> ex </w:t>
      </w:r>
      <w:proofErr w:type="spellStart"/>
      <w:r w:rsidRPr="00BD54B4">
        <w:rPr>
          <w:lang w:val="en-US"/>
        </w:rPr>
        <w:t>ea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commodo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consequat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Duis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aute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irure</w:t>
      </w:r>
      <w:proofErr w:type="spellEnd"/>
      <w:r w:rsidRPr="00BD54B4">
        <w:rPr>
          <w:lang w:val="en-US"/>
        </w:rPr>
        <w:t xml:space="preserve"> dolor in </w:t>
      </w:r>
      <w:proofErr w:type="spellStart"/>
      <w:r w:rsidRPr="00BD54B4">
        <w:rPr>
          <w:lang w:val="en-US"/>
        </w:rPr>
        <w:t>reprehenderit</w:t>
      </w:r>
      <w:proofErr w:type="spellEnd"/>
      <w:r w:rsidRPr="00BD54B4">
        <w:rPr>
          <w:lang w:val="en-US"/>
        </w:rPr>
        <w:t xml:space="preserve"> in </w:t>
      </w:r>
      <w:proofErr w:type="spellStart"/>
      <w:r w:rsidRPr="00BD54B4">
        <w:rPr>
          <w:lang w:val="en-US"/>
        </w:rPr>
        <w:t>voluptate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velit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esse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cillum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dolore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eu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fugiat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nulla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pariatur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Excepteur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sint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occaecat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cupidatat</w:t>
      </w:r>
      <w:proofErr w:type="spellEnd"/>
      <w:r w:rsidRPr="00BD54B4">
        <w:rPr>
          <w:lang w:val="en-US"/>
        </w:rPr>
        <w:t xml:space="preserve"> non </w:t>
      </w:r>
      <w:proofErr w:type="spellStart"/>
      <w:r w:rsidRPr="00BD54B4">
        <w:rPr>
          <w:lang w:val="en-US"/>
        </w:rPr>
        <w:t>proident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sunt</w:t>
      </w:r>
      <w:proofErr w:type="spellEnd"/>
      <w:r w:rsidRPr="00BD54B4">
        <w:rPr>
          <w:lang w:val="en-US"/>
        </w:rPr>
        <w:t xml:space="preserve"> in culpa qui </w:t>
      </w:r>
      <w:proofErr w:type="spellStart"/>
      <w:r w:rsidRPr="00BD54B4">
        <w:rPr>
          <w:lang w:val="en-US"/>
        </w:rPr>
        <w:t>officia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deserunt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mollit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anim</w:t>
      </w:r>
      <w:proofErr w:type="spellEnd"/>
      <w:r w:rsidRPr="00BD54B4">
        <w:rPr>
          <w:lang w:val="en-US"/>
        </w:rPr>
        <w:t xml:space="preserve"> id </w:t>
      </w:r>
      <w:proofErr w:type="spellStart"/>
      <w:r w:rsidRPr="00BD54B4">
        <w:rPr>
          <w:lang w:val="en-US"/>
        </w:rPr>
        <w:t>est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laborum</w:t>
      </w:r>
      <w:proofErr w:type="spellEnd"/>
      <w:r>
        <w:rPr>
          <w:lang w:val="en-US"/>
        </w:rPr>
        <w:t>.</w:t>
      </w:r>
    </w:p>
    <w:p w:rsidR="00772DE0" w:rsidRDefault="00772DE0" w:rsidP="005757B1">
      <w:pPr>
        <w:rPr>
          <w:rFonts w:eastAsiaTheme="majorEastAsia" w:cstheme="majorBidi"/>
          <w:sz w:val="36"/>
          <w:szCs w:val="32"/>
        </w:rPr>
      </w:pPr>
      <w:r>
        <w:br w:type="page"/>
      </w:r>
    </w:p>
    <w:p w:rsidR="005A7D25" w:rsidRPr="005A7D25" w:rsidRDefault="005A7D25" w:rsidP="005757B1">
      <w:pPr>
        <w:pStyle w:val="Heading1"/>
      </w:pPr>
      <w:bookmarkStart w:id="8" w:name="_Toc469936214"/>
      <w:r w:rsidRPr="005A7D25">
        <w:t>Висновки</w:t>
      </w:r>
      <w:bookmarkEnd w:id="8"/>
      <w:r w:rsidRPr="005A7D25">
        <w:t xml:space="preserve"> </w:t>
      </w:r>
    </w:p>
    <w:p w:rsidR="00772DE0" w:rsidRDefault="00BD54B4" w:rsidP="005757B1">
      <w:pPr>
        <w:rPr>
          <w:rFonts w:eastAsiaTheme="majorEastAsia" w:cstheme="majorBidi"/>
          <w:sz w:val="36"/>
          <w:szCs w:val="32"/>
        </w:rPr>
      </w:pPr>
      <w:r w:rsidRPr="00BD54B4">
        <w:rPr>
          <w:lang w:val="en-US"/>
        </w:rPr>
        <w:t xml:space="preserve">Lorem ipsum dolor sit </w:t>
      </w:r>
      <w:proofErr w:type="spellStart"/>
      <w:r w:rsidRPr="00BD54B4">
        <w:rPr>
          <w:lang w:val="en-US"/>
        </w:rPr>
        <w:t>amet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consectetur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adipiscing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elit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sed</w:t>
      </w:r>
      <w:proofErr w:type="spellEnd"/>
      <w:r w:rsidRPr="00BD54B4">
        <w:rPr>
          <w:lang w:val="en-US"/>
        </w:rPr>
        <w:t xml:space="preserve"> do </w:t>
      </w:r>
      <w:proofErr w:type="spellStart"/>
      <w:r w:rsidRPr="00BD54B4">
        <w:rPr>
          <w:lang w:val="en-US"/>
        </w:rPr>
        <w:t>eiusmod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tempor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incididunt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labore</w:t>
      </w:r>
      <w:proofErr w:type="spellEnd"/>
      <w:r w:rsidRPr="00BD54B4">
        <w:rPr>
          <w:lang w:val="en-US"/>
        </w:rPr>
        <w:t xml:space="preserve"> et </w:t>
      </w:r>
      <w:proofErr w:type="spellStart"/>
      <w:r w:rsidRPr="00BD54B4">
        <w:rPr>
          <w:lang w:val="en-US"/>
        </w:rPr>
        <w:t>dolore</w:t>
      </w:r>
      <w:proofErr w:type="spellEnd"/>
      <w:r w:rsidRPr="00BD54B4">
        <w:rPr>
          <w:lang w:val="en-US"/>
        </w:rPr>
        <w:t xml:space="preserve"> magna </w:t>
      </w:r>
      <w:proofErr w:type="spellStart"/>
      <w:r w:rsidRPr="00BD54B4">
        <w:rPr>
          <w:lang w:val="en-US"/>
        </w:rPr>
        <w:t>aliqua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enim</w:t>
      </w:r>
      <w:proofErr w:type="spellEnd"/>
      <w:r w:rsidRPr="00BD54B4">
        <w:rPr>
          <w:lang w:val="en-US"/>
        </w:rPr>
        <w:t xml:space="preserve"> ad minim </w:t>
      </w:r>
      <w:proofErr w:type="spellStart"/>
      <w:r w:rsidRPr="00BD54B4">
        <w:rPr>
          <w:lang w:val="en-US"/>
        </w:rPr>
        <w:t>veniam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quis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nostrud</w:t>
      </w:r>
      <w:proofErr w:type="spellEnd"/>
      <w:r w:rsidRPr="00BD54B4">
        <w:rPr>
          <w:lang w:val="en-US"/>
        </w:rPr>
        <w:t xml:space="preserve"> exercitation </w:t>
      </w:r>
      <w:proofErr w:type="spellStart"/>
      <w:r w:rsidRPr="00BD54B4">
        <w:rPr>
          <w:lang w:val="en-US"/>
        </w:rPr>
        <w:t>ullamco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laboris</w:t>
      </w:r>
      <w:proofErr w:type="spellEnd"/>
      <w:r w:rsidRPr="00BD54B4">
        <w:rPr>
          <w:lang w:val="en-US"/>
        </w:rPr>
        <w:t xml:space="preserve"> nisi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aliquip</w:t>
      </w:r>
      <w:proofErr w:type="spellEnd"/>
      <w:r w:rsidRPr="00BD54B4">
        <w:rPr>
          <w:lang w:val="en-US"/>
        </w:rPr>
        <w:t xml:space="preserve"> ex </w:t>
      </w:r>
      <w:proofErr w:type="spellStart"/>
      <w:r w:rsidRPr="00BD54B4">
        <w:rPr>
          <w:lang w:val="en-US"/>
        </w:rPr>
        <w:t>ea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commodo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consequat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Duis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aute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irure</w:t>
      </w:r>
      <w:proofErr w:type="spellEnd"/>
      <w:r w:rsidRPr="00BD54B4">
        <w:rPr>
          <w:lang w:val="en-US"/>
        </w:rPr>
        <w:t xml:space="preserve"> dolor in </w:t>
      </w:r>
      <w:proofErr w:type="spellStart"/>
      <w:r w:rsidRPr="00BD54B4">
        <w:rPr>
          <w:lang w:val="en-US"/>
        </w:rPr>
        <w:t>reprehenderit</w:t>
      </w:r>
      <w:proofErr w:type="spellEnd"/>
      <w:r w:rsidRPr="00BD54B4">
        <w:rPr>
          <w:lang w:val="en-US"/>
        </w:rPr>
        <w:t xml:space="preserve"> in </w:t>
      </w:r>
      <w:proofErr w:type="spellStart"/>
      <w:r w:rsidRPr="00BD54B4">
        <w:rPr>
          <w:lang w:val="en-US"/>
        </w:rPr>
        <w:t>voluptate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velit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esse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cillum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dolore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eu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fugiat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nulla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pariatur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Excepteur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sint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occaecat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cupidatat</w:t>
      </w:r>
      <w:proofErr w:type="spellEnd"/>
      <w:r w:rsidRPr="00BD54B4">
        <w:rPr>
          <w:lang w:val="en-US"/>
        </w:rPr>
        <w:t xml:space="preserve"> non </w:t>
      </w:r>
      <w:proofErr w:type="spellStart"/>
      <w:r w:rsidRPr="00BD54B4">
        <w:rPr>
          <w:lang w:val="en-US"/>
        </w:rPr>
        <w:t>proident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sunt</w:t>
      </w:r>
      <w:proofErr w:type="spellEnd"/>
      <w:r w:rsidRPr="00BD54B4">
        <w:rPr>
          <w:lang w:val="en-US"/>
        </w:rPr>
        <w:t xml:space="preserve"> in culpa qui </w:t>
      </w:r>
      <w:proofErr w:type="spellStart"/>
      <w:r w:rsidRPr="00BD54B4">
        <w:rPr>
          <w:lang w:val="en-US"/>
        </w:rPr>
        <w:t>officia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deserunt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mollit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anim</w:t>
      </w:r>
      <w:proofErr w:type="spellEnd"/>
      <w:r w:rsidRPr="00BD54B4">
        <w:rPr>
          <w:lang w:val="en-US"/>
        </w:rPr>
        <w:t xml:space="preserve"> id </w:t>
      </w:r>
      <w:proofErr w:type="spellStart"/>
      <w:r w:rsidRPr="00BD54B4">
        <w:rPr>
          <w:lang w:val="en-US"/>
        </w:rPr>
        <w:t>est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laborum</w:t>
      </w:r>
      <w:proofErr w:type="spellEnd"/>
      <w:r>
        <w:rPr>
          <w:lang w:val="en-US"/>
        </w:rPr>
        <w:t>.</w:t>
      </w:r>
      <w:r w:rsidR="00772DE0">
        <w:br w:type="page"/>
      </w:r>
    </w:p>
    <w:p w:rsidR="005A7D25" w:rsidRDefault="005A7D25" w:rsidP="005757B1">
      <w:pPr>
        <w:pStyle w:val="Heading1"/>
      </w:pPr>
      <w:bookmarkStart w:id="9" w:name="_Toc469936215"/>
      <w:r>
        <w:t>Список літератури</w:t>
      </w:r>
      <w:bookmarkEnd w:id="9"/>
    </w:p>
    <w:p w:rsidR="00BD54B4" w:rsidRPr="00BD54B4" w:rsidRDefault="00BD54B4" w:rsidP="00BD54B4">
      <w:pPr>
        <w:pStyle w:val="ListParagraph"/>
        <w:numPr>
          <w:ilvl w:val="0"/>
          <w:numId w:val="5"/>
        </w:numPr>
        <w:jc w:val="left"/>
        <w:rPr>
          <w:rFonts w:cs="Times New Roman"/>
          <w:szCs w:val="28"/>
          <w:lang w:val="en-US"/>
        </w:rPr>
      </w:pPr>
      <w:r w:rsidRPr="00BD54B4">
        <w:rPr>
          <w:rFonts w:cs="Times New Roman"/>
          <w:szCs w:val="28"/>
          <w:lang w:val="en-US"/>
        </w:rPr>
        <w:t xml:space="preserve">Lorem ipsum dolor sit </w:t>
      </w:r>
      <w:proofErr w:type="spellStart"/>
      <w:r w:rsidRPr="00BD54B4">
        <w:rPr>
          <w:rFonts w:cs="Times New Roman"/>
          <w:szCs w:val="28"/>
          <w:lang w:val="en-US"/>
        </w:rPr>
        <w:t>amet</w:t>
      </w:r>
      <w:proofErr w:type="spellEnd"/>
      <w:r w:rsidRPr="00BD54B4">
        <w:rPr>
          <w:rFonts w:cs="Times New Roman"/>
          <w:szCs w:val="28"/>
          <w:lang w:val="en-US"/>
        </w:rPr>
        <w:t xml:space="preserve">, </w:t>
      </w:r>
      <w:proofErr w:type="spellStart"/>
      <w:r w:rsidRPr="00BD54B4">
        <w:rPr>
          <w:rFonts w:cs="Times New Roman"/>
          <w:szCs w:val="28"/>
          <w:lang w:val="en-US"/>
        </w:rPr>
        <w:t>consectetur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adipiscing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elit</w:t>
      </w:r>
      <w:proofErr w:type="spellEnd"/>
      <w:r w:rsidRPr="00BD54B4">
        <w:rPr>
          <w:rFonts w:cs="Times New Roman"/>
          <w:szCs w:val="28"/>
          <w:lang w:val="en-US"/>
        </w:rPr>
        <w:t xml:space="preserve">, </w:t>
      </w:r>
      <w:proofErr w:type="spellStart"/>
      <w:r w:rsidRPr="00BD54B4">
        <w:rPr>
          <w:rFonts w:cs="Times New Roman"/>
          <w:szCs w:val="28"/>
          <w:lang w:val="en-US"/>
        </w:rPr>
        <w:t>sed</w:t>
      </w:r>
      <w:proofErr w:type="spellEnd"/>
      <w:r w:rsidRPr="00BD54B4">
        <w:rPr>
          <w:rFonts w:cs="Times New Roman"/>
          <w:szCs w:val="28"/>
          <w:lang w:val="en-US"/>
        </w:rPr>
        <w:t xml:space="preserve"> do </w:t>
      </w:r>
      <w:proofErr w:type="spellStart"/>
      <w:r w:rsidRPr="00BD54B4">
        <w:rPr>
          <w:rFonts w:cs="Times New Roman"/>
          <w:szCs w:val="28"/>
          <w:lang w:val="en-US"/>
        </w:rPr>
        <w:t>eiusmod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tempor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incididunt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ut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labore</w:t>
      </w:r>
      <w:proofErr w:type="spellEnd"/>
      <w:r w:rsidRPr="00BD54B4">
        <w:rPr>
          <w:rFonts w:cs="Times New Roman"/>
          <w:szCs w:val="28"/>
          <w:lang w:val="en-US"/>
        </w:rPr>
        <w:t xml:space="preserve"> et </w:t>
      </w:r>
      <w:proofErr w:type="spellStart"/>
      <w:r w:rsidRPr="00BD54B4">
        <w:rPr>
          <w:rFonts w:cs="Times New Roman"/>
          <w:szCs w:val="28"/>
          <w:lang w:val="en-US"/>
        </w:rPr>
        <w:t>dolore</w:t>
      </w:r>
      <w:proofErr w:type="spellEnd"/>
      <w:r w:rsidRPr="00BD54B4">
        <w:rPr>
          <w:rFonts w:cs="Times New Roman"/>
          <w:szCs w:val="28"/>
          <w:lang w:val="en-US"/>
        </w:rPr>
        <w:t xml:space="preserve"> magna </w:t>
      </w:r>
      <w:proofErr w:type="spellStart"/>
      <w:r w:rsidRPr="00BD54B4">
        <w:rPr>
          <w:rFonts w:cs="Times New Roman"/>
          <w:szCs w:val="28"/>
          <w:lang w:val="en-US"/>
        </w:rPr>
        <w:t>aliqua</w:t>
      </w:r>
      <w:proofErr w:type="spellEnd"/>
      <w:r w:rsidRPr="00BD54B4">
        <w:rPr>
          <w:rFonts w:cs="Times New Roman"/>
          <w:szCs w:val="28"/>
          <w:lang w:val="en-US"/>
        </w:rPr>
        <w:t xml:space="preserve">. </w:t>
      </w:r>
    </w:p>
    <w:p w:rsidR="00BD54B4" w:rsidRPr="00BD54B4" w:rsidRDefault="00BD54B4" w:rsidP="00BD54B4">
      <w:pPr>
        <w:pStyle w:val="ListParagraph"/>
        <w:numPr>
          <w:ilvl w:val="0"/>
          <w:numId w:val="5"/>
        </w:numPr>
        <w:jc w:val="left"/>
        <w:rPr>
          <w:rFonts w:cs="Times New Roman"/>
          <w:szCs w:val="28"/>
          <w:lang w:val="en-US"/>
        </w:rPr>
      </w:pPr>
      <w:proofErr w:type="spellStart"/>
      <w:r w:rsidRPr="00BD54B4">
        <w:rPr>
          <w:rFonts w:cs="Times New Roman"/>
          <w:szCs w:val="28"/>
          <w:lang w:val="en-US"/>
        </w:rPr>
        <w:t>Ut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enim</w:t>
      </w:r>
      <w:proofErr w:type="spellEnd"/>
      <w:r w:rsidRPr="00BD54B4">
        <w:rPr>
          <w:rFonts w:cs="Times New Roman"/>
          <w:szCs w:val="28"/>
          <w:lang w:val="en-US"/>
        </w:rPr>
        <w:t xml:space="preserve"> ad minim </w:t>
      </w:r>
      <w:proofErr w:type="spellStart"/>
      <w:r w:rsidRPr="00BD54B4">
        <w:rPr>
          <w:rFonts w:cs="Times New Roman"/>
          <w:szCs w:val="28"/>
          <w:lang w:val="en-US"/>
        </w:rPr>
        <w:t>veniam</w:t>
      </w:r>
      <w:proofErr w:type="spellEnd"/>
      <w:r w:rsidRPr="00BD54B4">
        <w:rPr>
          <w:rFonts w:cs="Times New Roman"/>
          <w:szCs w:val="28"/>
          <w:lang w:val="en-US"/>
        </w:rPr>
        <w:t xml:space="preserve">, </w:t>
      </w:r>
      <w:proofErr w:type="spellStart"/>
      <w:r w:rsidRPr="00BD54B4">
        <w:rPr>
          <w:rFonts w:cs="Times New Roman"/>
          <w:szCs w:val="28"/>
          <w:lang w:val="en-US"/>
        </w:rPr>
        <w:t>quis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nostrud</w:t>
      </w:r>
      <w:proofErr w:type="spellEnd"/>
      <w:r w:rsidRPr="00BD54B4">
        <w:rPr>
          <w:rFonts w:cs="Times New Roman"/>
          <w:szCs w:val="28"/>
          <w:lang w:val="en-US"/>
        </w:rPr>
        <w:t xml:space="preserve"> exercitation </w:t>
      </w:r>
      <w:proofErr w:type="spellStart"/>
      <w:r w:rsidRPr="00BD54B4">
        <w:rPr>
          <w:rFonts w:cs="Times New Roman"/>
          <w:szCs w:val="28"/>
          <w:lang w:val="en-US"/>
        </w:rPr>
        <w:t>ullamco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laboris</w:t>
      </w:r>
      <w:proofErr w:type="spellEnd"/>
      <w:r w:rsidRPr="00BD54B4">
        <w:rPr>
          <w:rFonts w:cs="Times New Roman"/>
          <w:szCs w:val="28"/>
          <w:lang w:val="en-US"/>
        </w:rPr>
        <w:t xml:space="preserve"> nisi </w:t>
      </w:r>
      <w:proofErr w:type="spellStart"/>
      <w:r w:rsidRPr="00BD54B4">
        <w:rPr>
          <w:rFonts w:cs="Times New Roman"/>
          <w:szCs w:val="28"/>
          <w:lang w:val="en-US"/>
        </w:rPr>
        <w:t>ut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aliquip</w:t>
      </w:r>
      <w:proofErr w:type="spellEnd"/>
      <w:r w:rsidRPr="00BD54B4">
        <w:rPr>
          <w:rFonts w:cs="Times New Roman"/>
          <w:szCs w:val="28"/>
          <w:lang w:val="en-US"/>
        </w:rPr>
        <w:t xml:space="preserve"> ex </w:t>
      </w:r>
      <w:proofErr w:type="spellStart"/>
      <w:r w:rsidRPr="00BD54B4">
        <w:rPr>
          <w:rFonts w:cs="Times New Roman"/>
          <w:szCs w:val="28"/>
          <w:lang w:val="en-US"/>
        </w:rPr>
        <w:t>ea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commodo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consequat</w:t>
      </w:r>
      <w:proofErr w:type="spellEnd"/>
      <w:r w:rsidRPr="00BD54B4">
        <w:rPr>
          <w:rFonts w:cs="Times New Roman"/>
          <w:szCs w:val="28"/>
          <w:lang w:val="en-US"/>
        </w:rPr>
        <w:t xml:space="preserve">. </w:t>
      </w:r>
    </w:p>
    <w:p w:rsidR="00BD54B4" w:rsidRPr="00BD54B4" w:rsidRDefault="00BD54B4" w:rsidP="00BD54B4">
      <w:pPr>
        <w:pStyle w:val="ListParagraph"/>
        <w:numPr>
          <w:ilvl w:val="0"/>
          <w:numId w:val="5"/>
        </w:numPr>
        <w:jc w:val="left"/>
        <w:rPr>
          <w:rFonts w:cs="Times New Roman"/>
          <w:szCs w:val="28"/>
          <w:lang w:val="en-US"/>
        </w:rPr>
      </w:pPr>
      <w:proofErr w:type="spellStart"/>
      <w:r w:rsidRPr="00BD54B4">
        <w:rPr>
          <w:rFonts w:cs="Times New Roman"/>
          <w:szCs w:val="28"/>
          <w:lang w:val="en-US"/>
        </w:rPr>
        <w:t>Duis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aute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irure</w:t>
      </w:r>
      <w:proofErr w:type="spellEnd"/>
      <w:r w:rsidRPr="00BD54B4">
        <w:rPr>
          <w:rFonts w:cs="Times New Roman"/>
          <w:szCs w:val="28"/>
          <w:lang w:val="en-US"/>
        </w:rPr>
        <w:t xml:space="preserve"> dolor in </w:t>
      </w:r>
      <w:proofErr w:type="spellStart"/>
      <w:r w:rsidRPr="00BD54B4">
        <w:rPr>
          <w:rFonts w:cs="Times New Roman"/>
          <w:szCs w:val="28"/>
          <w:lang w:val="en-US"/>
        </w:rPr>
        <w:t>reprehenderit</w:t>
      </w:r>
      <w:proofErr w:type="spellEnd"/>
      <w:r w:rsidRPr="00BD54B4">
        <w:rPr>
          <w:rFonts w:cs="Times New Roman"/>
          <w:szCs w:val="28"/>
          <w:lang w:val="en-US"/>
        </w:rPr>
        <w:t xml:space="preserve"> in </w:t>
      </w:r>
      <w:proofErr w:type="spellStart"/>
      <w:r w:rsidRPr="00BD54B4">
        <w:rPr>
          <w:rFonts w:cs="Times New Roman"/>
          <w:szCs w:val="28"/>
          <w:lang w:val="en-US"/>
        </w:rPr>
        <w:t>voluptate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velit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esse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cillum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dolore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eu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fugiat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nulla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pariatur</w:t>
      </w:r>
      <w:proofErr w:type="spellEnd"/>
      <w:r w:rsidRPr="00BD54B4">
        <w:rPr>
          <w:rFonts w:cs="Times New Roman"/>
          <w:szCs w:val="28"/>
          <w:lang w:val="en-US"/>
        </w:rPr>
        <w:t xml:space="preserve">. </w:t>
      </w:r>
    </w:p>
    <w:p w:rsidR="00BD54B4" w:rsidRPr="00BD54B4" w:rsidRDefault="00BD54B4" w:rsidP="00BD54B4">
      <w:pPr>
        <w:pStyle w:val="ListParagraph"/>
        <w:numPr>
          <w:ilvl w:val="0"/>
          <w:numId w:val="5"/>
        </w:numPr>
        <w:jc w:val="left"/>
        <w:rPr>
          <w:rFonts w:cs="Times New Roman"/>
          <w:szCs w:val="28"/>
        </w:rPr>
      </w:pPr>
      <w:proofErr w:type="spellStart"/>
      <w:r w:rsidRPr="00BD54B4">
        <w:rPr>
          <w:rFonts w:cs="Times New Roman"/>
          <w:szCs w:val="28"/>
          <w:lang w:val="en-US"/>
        </w:rPr>
        <w:t>Excepteur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sint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occaecat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cupidatat</w:t>
      </w:r>
      <w:proofErr w:type="spellEnd"/>
      <w:r w:rsidRPr="00BD54B4">
        <w:rPr>
          <w:rFonts w:cs="Times New Roman"/>
          <w:szCs w:val="28"/>
          <w:lang w:val="en-US"/>
        </w:rPr>
        <w:t xml:space="preserve"> non </w:t>
      </w:r>
      <w:proofErr w:type="spellStart"/>
      <w:r w:rsidRPr="00BD54B4">
        <w:rPr>
          <w:rFonts w:cs="Times New Roman"/>
          <w:szCs w:val="28"/>
          <w:lang w:val="en-US"/>
        </w:rPr>
        <w:t>proident</w:t>
      </w:r>
      <w:proofErr w:type="spellEnd"/>
      <w:r w:rsidRPr="00BD54B4">
        <w:rPr>
          <w:rFonts w:cs="Times New Roman"/>
          <w:szCs w:val="28"/>
          <w:lang w:val="en-US"/>
        </w:rPr>
        <w:t xml:space="preserve">, </w:t>
      </w:r>
      <w:proofErr w:type="spellStart"/>
      <w:r w:rsidRPr="00BD54B4">
        <w:rPr>
          <w:rFonts w:cs="Times New Roman"/>
          <w:szCs w:val="28"/>
          <w:lang w:val="en-US"/>
        </w:rPr>
        <w:t>sunt</w:t>
      </w:r>
      <w:proofErr w:type="spellEnd"/>
      <w:r w:rsidRPr="00BD54B4">
        <w:rPr>
          <w:rFonts w:cs="Times New Roman"/>
          <w:szCs w:val="28"/>
          <w:lang w:val="en-US"/>
        </w:rPr>
        <w:t xml:space="preserve"> in culpa qui </w:t>
      </w:r>
      <w:proofErr w:type="spellStart"/>
      <w:r w:rsidRPr="00BD54B4">
        <w:rPr>
          <w:rFonts w:cs="Times New Roman"/>
          <w:szCs w:val="28"/>
          <w:lang w:val="en-US"/>
        </w:rPr>
        <w:t>officia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deserunt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mollit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anim</w:t>
      </w:r>
      <w:proofErr w:type="spellEnd"/>
      <w:r w:rsidRPr="00BD54B4">
        <w:rPr>
          <w:rFonts w:cs="Times New Roman"/>
          <w:szCs w:val="28"/>
          <w:lang w:val="en-US"/>
        </w:rPr>
        <w:t xml:space="preserve"> id </w:t>
      </w:r>
      <w:proofErr w:type="spellStart"/>
      <w:r w:rsidRPr="00BD54B4">
        <w:rPr>
          <w:rFonts w:cs="Times New Roman"/>
          <w:szCs w:val="28"/>
          <w:lang w:val="en-US"/>
        </w:rPr>
        <w:t>est</w:t>
      </w:r>
      <w:proofErr w:type="spellEnd"/>
      <w:r w:rsidRPr="00BD54B4">
        <w:rPr>
          <w:rFonts w:cs="Times New Roman"/>
          <w:szCs w:val="28"/>
          <w:lang w:val="en-US"/>
        </w:rPr>
        <w:t xml:space="preserve"> </w:t>
      </w:r>
      <w:proofErr w:type="spellStart"/>
      <w:r w:rsidRPr="00BD54B4">
        <w:rPr>
          <w:rFonts w:cs="Times New Roman"/>
          <w:szCs w:val="28"/>
          <w:lang w:val="en-US"/>
        </w:rPr>
        <w:t>laborum</w:t>
      </w:r>
      <w:proofErr w:type="spellEnd"/>
      <w:r w:rsidRPr="00BD54B4">
        <w:rPr>
          <w:rFonts w:cs="Times New Roman"/>
          <w:szCs w:val="28"/>
          <w:lang w:val="en-US"/>
        </w:rPr>
        <w:t>.</w:t>
      </w:r>
    </w:p>
    <w:p w:rsidR="00772DE0" w:rsidRDefault="00772DE0" w:rsidP="005757B1">
      <w:pPr>
        <w:rPr>
          <w:rFonts w:eastAsiaTheme="majorEastAsia" w:cstheme="majorBidi"/>
          <w:sz w:val="36"/>
          <w:szCs w:val="32"/>
        </w:rPr>
      </w:pPr>
      <w:r>
        <w:br w:type="page"/>
      </w:r>
    </w:p>
    <w:p w:rsidR="005A7D25" w:rsidRPr="005A7D25" w:rsidRDefault="005A7D25" w:rsidP="005757B1">
      <w:pPr>
        <w:pStyle w:val="Heading1"/>
      </w:pPr>
      <w:bookmarkStart w:id="10" w:name="_Ref469935057"/>
      <w:bookmarkStart w:id="11" w:name="_Ref469935062"/>
      <w:bookmarkStart w:id="12" w:name="_Toc469936216"/>
      <w:r w:rsidRPr="005A7D25">
        <w:t>Додатки</w:t>
      </w:r>
      <w:bookmarkEnd w:id="10"/>
      <w:bookmarkEnd w:id="11"/>
      <w:bookmarkEnd w:id="12"/>
      <w:r w:rsidRPr="005A7D25">
        <w:t xml:space="preserve"> </w:t>
      </w:r>
    </w:p>
    <w:p w:rsidR="00697601" w:rsidRPr="005A7D25" w:rsidRDefault="00BD54B4" w:rsidP="00BD54B4">
      <w:r w:rsidRPr="00BD54B4">
        <w:rPr>
          <w:lang w:val="en-US"/>
        </w:rPr>
        <w:t xml:space="preserve">Lorem ipsum dolor sit </w:t>
      </w:r>
      <w:proofErr w:type="spellStart"/>
      <w:r w:rsidRPr="00BD54B4">
        <w:rPr>
          <w:lang w:val="en-US"/>
        </w:rPr>
        <w:t>amet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consectetur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adipiscing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elit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sed</w:t>
      </w:r>
      <w:proofErr w:type="spellEnd"/>
      <w:r w:rsidRPr="00BD54B4">
        <w:rPr>
          <w:lang w:val="en-US"/>
        </w:rPr>
        <w:t xml:space="preserve"> do </w:t>
      </w:r>
      <w:proofErr w:type="spellStart"/>
      <w:r w:rsidRPr="00BD54B4">
        <w:rPr>
          <w:lang w:val="en-US"/>
        </w:rPr>
        <w:t>eiusmod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tempor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incididunt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labore</w:t>
      </w:r>
      <w:proofErr w:type="spellEnd"/>
      <w:r w:rsidRPr="00BD54B4">
        <w:rPr>
          <w:lang w:val="en-US"/>
        </w:rPr>
        <w:t xml:space="preserve"> et </w:t>
      </w:r>
      <w:proofErr w:type="spellStart"/>
      <w:r w:rsidRPr="00BD54B4">
        <w:rPr>
          <w:lang w:val="en-US"/>
        </w:rPr>
        <w:t>dolore</w:t>
      </w:r>
      <w:proofErr w:type="spellEnd"/>
      <w:r w:rsidRPr="00BD54B4">
        <w:rPr>
          <w:lang w:val="en-US"/>
        </w:rPr>
        <w:t xml:space="preserve"> magna </w:t>
      </w:r>
      <w:proofErr w:type="spellStart"/>
      <w:r w:rsidRPr="00BD54B4">
        <w:rPr>
          <w:lang w:val="en-US"/>
        </w:rPr>
        <w:t>aliqua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enim</w:t>
      </w:r>
      <w:proofErr w:type="spellEnd"/>
      <w:r w:rsidRPr="00BD54B4">
        <w:rPr>
          <w:lang w:val="en-US"/>
        </w:rPr>
        <w:t xml:space="preserve"> ad minim </w:t>
      </w:r>
      <w:proofErr w:type="spellStart"/>
      <w:r w:rsidRPr="00BD54B4">
        <w:rPr>
          <w:lang w:val="en-US"/>
        </w:rPr>
        <w:t>veniam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quis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nostrud</w:t>
      </w:r>
      <w:proofErr w:type="spellEnd"/>
      <w:r w:rsidRPr="00BD54B4">
        <w:rPr>
          <w:lang w:val="en-US"/>
        </w:rPr>
        <w:t xml:space="preserve"> exercitation </w:t>
      </w:r>
      <w:proofErr w:type="spellStart"/>
      <w:r w:rsidRPr="00BD54B4">
        <w:rPr>
          <w:lang w:val="en-US"/>
        </w:rPr>
        <w:t>ullamco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laboris</w:t>
      </w:r>
      <w:proofErr w:type="spellEnd"/>
      <w:r w:rsidRPr="00BD54B4">
        <w:rPr>
          <w:lang w:val="en-US"/>
        </w:rPr>
        <w:t xml:space="preserve"> nisi </w:t>
      </w:r>
      <w:proofErr w:type="spellStart"/>
      <w:r w:rsidRPr="00BD54B4">
        <w:rPr>
          <w:lang w:val="en-US"/>
        </w:rPr>
        <w:t>ut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aliquip</w:t>
      </w:r>
      <w:proofErr w:type="spellEnd"/>
      <w:r w:rsidRPr="00BD54B4">
        <w:rPr>
          <w:lang w:val="en-US"/>
        </w:rPr>
        <w:t xml:space="preserve"> ex </w:t>
      </w:r>
      <w:proofErr w:type="spellStart"/>
      <w:r w:rsidRPr="00BD54B4">
        <w:rPr>
          <w:lang w:val="en-US"/>
        </w:rPr>
        <w:t>ea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commodo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consequat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Duis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aute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irure</w:t>
      </w:r>
      <w:proofErr w:type="spellEnd"/>
      <w:r w:rsidRPr="00BD54B4">
        <w:rPr>
          <w:lang w:val="en-US"/>
        </w:rPr>
        <w:t xml:space="preserve"> dolor in </w:t>
      </w:r>
      <w:proofErr w:type="spellStart"/>
      <w:r w:rsidRPr="00BD54B4">
        <w:rPr>
          <w:lang w:val="en-US"/>
        </w:rPr>
        <w:t>reprehenderit</w:t>
      </w:r>
      <w:proofErr w:type="spellEnd"/>
      <w:r w:rsidRPr="00BD54B4">
        <w:rPr>
          <w:lang w:val="en-US"/>
        </w:rPr>
        <w:t xml:space="preserve"> in </w:t>
      </w:r>
      <w:proofErr w:type="spellStart"/>
      <w:r w:rsidRPr="00BD54B4">
        <w:rPr>
          <w:lang w:val="en-US"/>
        </w:rPr>
        <w:t>voluptate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velit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esse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cillum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dolore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eu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fugiat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nulla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pariatur</w:t>
      </w:r>
      <w:proofErr w:type="spellEnd"/>
      <w:r w:rsidRPr="00BD54B4">
        <w:rPr>
          <w:lang w:val="en-US"/>
        </w:rPr>
        <w:t xml:space="preserve">. </w:t>
      </w:r>
      <w:proofErr w:type="spellStart"/>
      <w:r w:rsidRPr="00BD54B4">
        <w:rPr>
          <w:lang w:val="en-US"/>
        </w:rPr>
        <w:t>Excepteur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sint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occaecat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cupidatat</w:t>
      </w:r>
      <w:proofErr w:type="spellEnd"/>
      <w:r w:rsidRPr="00BD54B4">
        <w:rPr>
          <w:lang w:val="en-US"/>
        </w:rPr>
        <w:t xml:space="preserve"> non </w:t>
      </w:r>
      <w:proofErr w:type="spellStart"/>
      <w:r w:rsidRPr="00BD54B4">
        <w:rPr>
          <w:lang w:val="en-US"/>
        </w:rPr>
        <w:t>proident</w:t>
      </w:r>
      <w:proofErr w:type="spellEnd"/>
      <w:r w:rsidRPr="00BD54B4">
        <w:rPr>
          <w:lang w:val="en-US"/>
        </w:rPr>
        <w:t xml:space="preserve">, </w:t>
      </w:r>
      <w:proofErr w:type="spellStart"/>
      <w:r w:rsidRPr="00BD54B4">
        <w:rPr>
          <w:lang w:val="en-US"/>
        </w:rPr>
        <w:t>sunt</w:t>
      </w:r>
      <w:proofErr w:type="spellEnd"/>
      <w:r w:rsidRPr="00BD54B4">
        <w:rPr>
          <w:lang w:val="en-US"/>
        </w:rPr>
        <w:t xml:space="preserve"> in culpa qui </w:t>
      </w:r>
      <w:proofErr w:type="spellStart"/>
      <w:r w:rsidRPr="00BD54B4">
        <w:rPr>
          <w:lang w:val="en-US"/>
        </w:rPr>
        <w:t>officia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deserunt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mollit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anim</w:t>
      </w:r>
      <w:proofErr w:type="spellEnd"/>
      <w:r w:rsidRPr="00BD54B4">
        <w:rPr>
          <w:lang w:val="en-US"/>
        </w:rPr>
        <w:t xml:space="preserve"> id </w:t>
      </w:r>
      <w:proofErr w:type="spellStart"/>
      <w:r w:rsidRPr="00BD54B4">
        <w:rPr>
          <w:lang w:val="en-US"/>
        </w:rPr>
        <w:t>est</w:t>
      </w:r>
      <w:proofErr w:type="spellEnd"/>
      <w:r w:rsidRPr="00BD54B4">
        <w:rPr>
          <w:lang w:val="en-US"/>
        </w:rPr>
        <w:t xml:space="preserve"> </w:t>
      </w:r>
      <w:proofErr w:type="spellStart"/>
      <w:r w:rsidRPr="00BD54B4">
        <w:rPr>
          <w:lang w:val="en-US"/>
        </w:rPr>
        <w:t>laborum</w:t>
      </w:r>
      <w:proofErr w:type="spellEnd"/>
      <w:r>
        <w:rPr>
          <w:lang w:val="en-US"/>
        </w:rPr>
        <w:t>.</w:t>
      </w:r>
    </w:p>
    <w:sectPr w:rsidR="00697601" w:rsidRPr="005A7D25" w:rsidSect="00D47DDD">
      <w:footerReference w:type="default" r:id="rId8"/>
      <w:footerReference w:type="first" r:id="rId9"/>
      <w:pgSz w:w="11907" w:h="16840" w:code="9"/>
      <w:pgMar w:top="1134" w:right="851" w:bottom="1644" w:left="1701" w:header="720" w:footer="102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B46" w:rsidRDefault="00016B46" w:rsidP="005757B1">
      <w:r>
        <w:separator/>
      </w:r>
    </w:p>
  </w:endnote>
  <w:endnote w:type="continuationSeparator" w:id="0">
    <w:p w:rsidR="00016B46" w:rsidRDefault="00016B46" w:rsidP="00575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43130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D25" w:rsidRDefault="005A7D25" w:rsidP="005757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579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A7D25" w:rsidRDefault="005A7D25" w:rsidP="00575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DDD" w:rsidRPr="00D47DDD" w:rsidRDefault="00D47DDD" w:rsidP="005757B1">
    <w:pPr>
      <w:pStyle w:val="Footer"/>
      <w:jc w:val="center"/>
    </w:pPr>
    <w:r>
      <w:t>Львів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B46" w:rsidRDefault="00016B46" w:rsidP="005757B1">
      <w:r>
        <w:separator/>
      </w:r>
    </w:p>
  </w:footnote>
  <w:footnote w:type="continuationSeparator" w:id="0">
    <w:p w:rsidR="00016B46" w:rsidRDefault="00016B46" w:rsidP="00575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5ECB"/>
    <w:multiLevelType w:val="hybridMultilevel"/>
    <w:tmpl w:val="B6067AE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1751B5"/>
    <w:multiLevelType w:val="hybridMultilevel"/>
    <w:tmpl w:val="93C2E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27872"/>
    <w:multiLevelType w:val="hybridMultilevel"/>
    <w:tmpl w:val="1F8ECFE0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B024E6A"/>
    <w:multiLevelType w:val="hybridMultilevel"/>
    <w:tmpl w:val="E2765796"/>
    <w:lvl w:ilvl="0" w:tplc="0419000F">
      <w:start w:val="1"/>
      <w:numFmt w:val="decimal"/>
      <w:lvlText w:val="%1."/>
      <w:lvlJc w:val="left"/>
      <w:pPr>
        <w:ind w:left="31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4" w15:restartNumberingAfterBreak="0">
    <w:nsid w:val="532C0F46"/>
    <w:multiLevelType w:val="hybridMultilevel"/>
    <w:tmpl w:val="40FC6F86"/>
    <w:lvl w:ilvl="0" w:tplc="85BE4D5E">
      <w:start w:val="1"/>
      <w:numFmt w:val="decimal"/>
      <w:pStyle w:val="TOC2"/>
      <w:lvlText w:val="%1."/>
      <w:lvlJc w:val="left"/>
      <w:pPr>
        <w:ind w:left="1567" w:hanging="360"/>
      </w:pPr>
      <w:rPr>
        <w:rFonts w:ascii="Times New Roman" w:hAnsi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87" w:hanging="360"/>
      </w:pPr>
    </w:lvl>
    <w:lvl w:ilvl="2" w:tplc="0409001B" w:tentative="1">
      <w:start w:val="1"/>
      <w:numFmt w:val="lowerRoman"/>
      <w:lvlText w:val="%3."/>
      <w:lvlJc w:val="right"/>
      <w:pPr>
        <w:ind w:left="3007" w:hanging="180"/>
      </w:pPr>
    </w:lvl>
    <w:lvl w:ilvl="3" w:tplc="0409000F" w:tentative="1">
      <w:start w:val="1"/>
      <w:numFmt w:val="decimal"/>
      <w:lvlText w:val="%4."/>
      <w:lvlJc w:val="left"/>
      <w:pPr>
        <w:ind w:left="3727" w:hanging="360"/>
      </w:pPr>
    </w:lvl>
    <w:lvl w:ilvl="4" w:tplc="04090019" w:tentative="1">
      <w:start w:val="1"/>
      <w:numFmt w:val="lowerLetter"/>
      <w:lvlText w:val="%5."/>
      <w:lvlJc w:val="left"/>
      <w:pPr>
        <w:ind w:left="4447" w:hanging="360"/>
      </w:pPr>
    </w:lvl>
    <w:lvl w:ilvl="5" w:tplc="0409001B" w:tentative="1">
      <w:start w:val="1"/>
      <w:numFmt w:val="lowerRoman"/>
      <w:lvlText w:val="%6."/>
      <w:lvlJc w:val="right"/>
      <w:pPr>
        <w:ind w:left="5167" w:hanging="180"/>
      </w:pPr>
    </w:lvl>
    <w:lvl w:ilvl="6" w:tplc="0409000F" w:tentative="1">
      <w:start w:val="1"/>
      <w:numFmt w:val="decimal"/>
      <w:lvlText w:val="%7."/>
      <w:lvlJc w:val="left"/>
      <w:pPr>
        <w:ind w:left="5887" w:hanging="360"/>
      </w:pPr>
    </w:lvl>
    <w:lvl w:ilvl="7" w:tplc="04090019" w:tentative="1">
      <w:start w:val="1"/>
      <w:numFmt w:val="lowerLetter"/>
      <w:lvlText w:val="%8."/>
      <w:lvlJc w:val="left"/>
      <w:pPr>
        <w:ind w:left="6607" w:hanging="360"/>
      </w:pPr>
    </w:lvl>
    <w:lvl w:ilvl="8" w:tplc="0409001B" w:tentative="1">
      <w:start w:val="1"/>
      <w:numFmt w:val="lowerRoman"/>
      <w:lvlText w:val="%9."/>
      <w:lvlJc w:val="right"/>
      <w:pPr>
        <w:ind w:left="7327" w:hanging="180"/>
      </w:pPr>
    </w:lvl>
  </w:abstractNum>
  <w:abstractNum w:abstractNumId="5" w15:restartNumberingAfterBreak="0">
    <w:nsid w:val="6C135EB3"/>
    <w:multiLevelType w:val="hybridMultilevel"/>
    <w:tmpl w:val="95288518"/>
    <w:lvl w:ilvl="0" w:tplc="0419000F">
      <w:start w:val="1"/>
      <w:numFmt w:val="decimal"/>
      <w:lvlText w:val="%1."/>
      <w:lvlJc w:val="left"/>
      <w:pPr>
        <w:ind w:left="185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0B512A0"/>
    <w:multiLevelType w:val="multilevel"/>
    <w:tmpl w:val="F050DEC6"/>
    <w:lvl w:ilvl="0">
      <w:start w:val="1"/>
      <w:numFmt w:val="decimal"/>
      <w:pStyle w:val="TOC1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DDD"/>
    <w:rsid w:val="00016B46"/>
    <w:rsid w:val="00054838"/>
    <w:rsid w:val="001F31F5"/>
    <w:rsid w:val="00390DDD"/>
    <w:rsid w:val="0043082A"/>
    <w:rsid w:val="00481669"/>
    <w:rsid w:val="004D3A45"/>
    <w:rsid w:val="00561182"/>
    <w:rsid w:val="005757B1"/>
    <w:rsid w:val="005A7D25"/>
    <w:rsid w:val="005E16F8"/>
    <w:rsid w:val="005F302B"/>
    <w:rsid w:val="006673F5"/>
    <w:rsid w:val="00690FE1"/>
    <w:rsid w:val="00697601"/>
    <w:rsid w:val="006A0F64"/>
    <w:rsid w:val="00760E24"/>
    <w:rsid w:val="00765725"/>
    <w:rsid w:val="00772DE0"/>
    <w:rsid w:val="00785BEF"/>
    <w:rsid w:val="008068C7"/>
    <w:rsid w:val="00927F70"/>
    <w:rsid w:val="00935796"/>
    <w:rsid w:val="0095769E"/>
    <w:rsid w:val="009813F4"/>
    <w:rsid w:val="009B2350"/>
    <w:rsid w:val="00B66255"/>
    <w:rsid w:val="00BC5BC2"/>
    <w:rsid w:val="00BD54B4"/>
    <w:rsid w:val="00C770F8"/>
    <w:rsid w:val="00D42295"/>
    <w:rsid w:val="00D47DDD"/>
    <w:rsid w:val="00FC3689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D11A"/>
  <w15:chartTrackingRefBased/>
  <w15:docId w15:val="{7B470233-5523-46AB-83F4-0D6C73A9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7B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eading1">
    <w:name w:val="heading 1"/>
    <w:basedOn w:val="Normal"/>
    <w:next w:val="Normal"/>
    <w:link w:val="Heading1Char"/>
    <w:qFormat/>
    <w:rsid w:val="00927F70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0F8"/>
    <w:pPr>
      <w:spacing w:line="360" w:lineRule="auto"/>
      <w:jc w:val="center"/>
      <w:outlineLvl w:val="1"/>
    </w:pPr>
    <w:rPr>
      <w:b/>
      <w:i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D47DDD"/>
    <w:pPr>
      <w:keepNext/>
      <w:spacing w:line="264" w:lineRule="auto"/>
      <w:ind w:firstLine="4500"/>
      <w:jc w:val="center"/>
      <w:outlineLvl w:val="8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7F70"/>
    <w:rPr>
      <w:rFonts w:ascii="Times New Roman" w:eastAsiaTheme="majorEastAsia" w:hAnsi="Times New Roman" w:cstheme="majorBidi"/>
      <w:b/>
      <w:sz w:val="36"/>
      <w:szCs w:val="32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D47D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DDD"/>
  </w:style>
  <w:style w:type="paragraph" w:styleId="Footer">
    <w:name w:val="footer"/>
    <w:basedOn w:val="Normal"/>
    <w:link w:val="FooterChar"/>
    <w:uiPriority w:val="99"/>
    <w:unhideWhenUsed/>
    <w:rsid w:val="00D47D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DDD"/>
  </w:style>
  <w:style w:type="character" w:customStyle="1" w:styleId="Heading9Char">
    <w:name w:val="Heading 9 Char"/>
    <w:basedOn w:val="DefaultParagraphFont"/>
    <w:link w:val="Heading9"/>
    <w:rsid w:val="00D47DDD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Title">
    <w:name w:val="Title"/>
    <w:basedOn w:val="Normal"/>
    <w:link w:val="TitleChar"/>
    <w:qFormat/>
    <w:rsid w:val="00D47DDD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D47DDD"/>
    <w:rPr>
      <w:rFonts w:ascii="Times New Roman" w:eastAsia="Times New Roman" w:hAnsi="Times New Roman" w:cs="Times New Roman"/>
      <w:b/>
      <w:sz w:val="24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D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DDD"/>
    <w:rPr>
      <w:rFonts w:ascii="Segoe UI" w:eastAsia="Times New Roman" w:hAnsi="Segoe UI" w:cs="Segoe UI"/>
      <w:sz w:val="18"/>
      <w:szCs w:val="18"/>
      <w:lang w:val="ru-RU"/>
    </w:rPr>
  </w:style>
  <w:style w:type="character" w:styleId="PlaceholderText">
    <w:name w:val="Placeholder Text"/>
    <w:basedOn w:val="DefaultParagraphFont"/>
    <w:uiPriority w:val="99"/>
    <w:semiHidden/>
    <w:rsid w:val="00B66255"/>
    <w:rPr>
      <w:color w:val="808080"/>
    </w:rPr>
  </w:style>
  <w:style w:type="paragraph" w:styleId="ListParagraph">
    <w:name w:val="List Paragraph"/>
    <w:basedOn w:val="Normal"/>
    <w:uiPriority w:val="34"/>
    <w:qFormat/>
    <w:rsid w:val="00FF4B2D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95769E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13F4"/>
    <w:pPr>
      <w:numPr>
        <w:numId w:val="3"/>
      </w:num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5769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70F8"/>
    <w:rPr>
      <w:rFonts w:ascii="Times New Roman" w:eastAsia="Times New Roman" w:hAnsi="Times New Roman" w:cs="Times New Roman"/>
      <w:b/>
      <w:i/>
      <w:sz w:val="32"/>
      <w:szCs w:val="32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9813F4"/>
    <w:pPr>
      <w:numPr>
        <w:numId w:val="4"/>
      </w:numPr>
      <w:spacing w:after="100"/>
    </w:pPr>
  </w:style>
  <w:style w:type="table" w:styleId="TableGrid">
    <w:name w:val="Table Grid"/>
    <w:basedOn w:val="TableNormal"/>
    <w:uiPriority w:val="39"/>
    <w:rsid w:val="00690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4F550-5EC9-47D8-897D-79B606D7A394}"/>
      </w:docPartPr>
      <w:docPartBody>
        <w:p w:rsidR="00000000" w:rsidRDefault="002A0E54">
          <w:r w:rsidRPr="00925B7B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54"/>
    <w:rsid w:val="002A0E54"/>
    <w:rsid w:val="008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0E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C7A34-E9D3-41CC-A717-3EBF883A5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1153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Mnxoid Inc.</Company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Mnxoid</dc:creator>
  <cp:keywords/>
  <dc:description/>
  <cp:lastModifiedBy>Mnxoid</cp:lastModifiedBy>
  <cp:revision>8</cp:revision>
  <dcterms:created xsi:type="dcterms:W3CDTF">2016-12-18T15:33:00Z</dcterms:created>
  <dcterms:modified xsi:type="dcterms:W3CDTF">2016-12-19T20:50:00Z</dcterms:modified>
</cp:coreProperties>
</file>