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before="0"/>
      </w:pPr>
      <w:r>
        <w:rPr>
          <w:rFonts w:ascii="Arial" w:cs="Arial" w:eastAsia="Arial" w:hAnsi="Arial"/>
          <w:b/>
          <w:bCs/>
          <w:color w:val="1A5276"/>
          <w:sz w:val="44"/>
          <w:szCs w:val="44"/>
        </w:rPr>
        <w:t xml:space="preserve">VALERY LAVROV</w:t>
      </w:r>
    </w:p>
    <w:p>
      <w:pPr>
        <w:spacing w:after="40" w:before="0"/>
      </w:pPr>
      <w:r>
        <w:rPr>
          <w:rFonts w:ascii="Arial" w:cs="Arial" w:eastAsia="Arial" w:hAnsi="Arial"/>
          <w:color w:val="808B96"/>
          <w:sz w:val="26"/>
          <w:szCs w:val="26"/>
        </w:rPr>
        <w:t xml:space="preserve">Independent Product Developer</w:t>
      </w:r>
    </w:p>
    <w:p>
      <w:pPr>
        <w:tabs>
          <w:tab w:val="left" w:pos="3000"/>
          <w:tab w:val="left" w:pos="6200"/>
        </w:tabs>
        <w:spacing w:after="160" w:before="0"/>
      </w:pPr>
      <w:r>
        <w:rPr>
          <w:rFonts w:ascii="Arial" w:cs="Arial" w:eastAsia="Arial" w:hAnsi="Arial"/>
          <w:color w:val="808B96"/>
          <w:sz w:val="18"/>
          <w:szCs w:val="18"/>
        </w:rPr>
        <w:t xml:space="preserve">Lod, Israel</w:t>
      </w:r>
      <w:r>
        <w:rPr>
          <w:rFonts w:ascii="Arial" w:cs="Arial" w:eastAsia="Arial" w:hAnsi="Arial"/>
          <w:color w:val="808B96"/>
          <w:sz w:val="18"/>
          <w:szCs w:val="18"/>
        </w:rPr>
        <w:t xml:space="preserve">	+972 543 328 803</w:t>
      </w:r>
      <w:r>
        <w:rPr>
          <w:rFonts w:ascii="Arial" w:cs="Arial" w:eastAsia="Arial" w:hAnsi="Arial"/>
          <w:color w:val="808B96"/>
          <w:sz w:val="18"/>
          <w:szCs w:val="18"/>
        </w:rPr>
        <w:t xml:space="preserve">	valerynz@hotmail.com</w:t>
      </w:r>
      <w:r>
        <w:rPr>
          <w:rFonts w:ascii="Arial" w:cs="Arial" w:eastAsia="Arial" w:hAnsi="Arial"/>
          <w:color w:val="1A5276"/>
          <w:sz w:val="18"/>
          <w:szCs w:val="18"/>
        </w:rPr>
        <w:br/>
        <w:t xml:space="preserve">lavrov-dev.com</w:t>
      </w:r>
      <w:r>
        <w:rPr>
          <w:rFonts w:ascii="Arial" w:cs="Arial" w:eastAsia="Arial" w:hAnsi="Arial"/>
          <w:color w:val="1A5276"/>
          <w:sz w:val="18"/>
          <w:szCs w:val="18"/>
        </w:rPr>
        <w:t xml:space="preserve">	linkedin.com/in/valery-lavrov</w:t>
      </w:r>
      <w:r>
        <w:rPr>
          <w:rFonts w:ascii="Arial" w:cs="Arial" w:eastAsia="Arial" w:hAnsi="Arial"/>
          <w:color w:val="1A5276"/>
          <w:sz w:val="18"/>
          <w:szCs w:val="18"/>
        </w:rPr>
        <w:t xml:space="preserve">	github.com/ValeryKG</w:t>
      </w:r>
    </w:p>
    <w:p>
      <w:pPr>
        <w:pBdr>
          <w:bottom w:val="single" w:color="1A5276" w:sz="8" w:space="1"/>
        </w:pBdr>
        <w:spacing w:after="80" w:before="26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PROFESSIONAL SUMMARY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Six production apps shipped solo in three years, while working full-time. Each one conceived, designed, architected, and deployed from scratch — owning the full lifecycle from user experience and data architecture through legal compliance and deployment.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I build with a repeatable workflow that improves with every project. Every bug that matters becomes a rule. Every architecture decision is documented. The next build starts with everything the previous ones learned — which means faster delivery, fewer repeated mistakes, and codebases that stay maintainable long after launch.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Background spans Java enterprise development (Oracle Certified, 93%/98%), React/TypeScript/Firebase, web agency ownership, and 20 years as a professional basketball coach — where I applied data analytics and systematic planning to a field most people treat as pure intuition. Fluent English, native Russian, conversational Hebrew.</w:t>
      </w:r>
    </w:p>
    <w:p>
      <w:pPr>
        <w:pBdr>
          <w:bottom w:val="single" w:color="1A5276" w:sz="8" w:space="1"/>
        </w:pBdr>
        <w:spacing w:after="80" w:before="26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FEATURED PROJECT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TimeClock GPS</w:t>
      </w:r>
      <w:r>
        <w:rPr>
          <w:rFonts w:ascii="Arial" w:cs="Arial" w:eastAsia="Arial" w:hAnsi="Arial"/>
          <w:color w:val="808B96"/>
          <w:sz w:val="22"/>
          <w:szCs w:val="22"/>
        </w:rPr>
        <w:t xml:space="preserve"> — Enterprise Workforce Management</w:t>
      </w:r>
    </w:p>
    <w:p>
      <w:pPr>
        <w:spacing w:after="50" w:before="0"/>
      </w:pPr>
      <w:r>
        <w:rPr>
          <w:rFonts w:ascii="Arial" w:cs="Arial" w:eastAsia="Arial" w:hAnsi="Arial"/>
          <w:i/>
          <w:iCs/>
          <w:color w:val="808B96"/>
          <w:sz w:val="18"/>
          <w:szCs w:val="18"/>
        </w:rPr>
        <w:t xml:space="preserve">React 19 · TypeScript · Firebase · bcrypt · GPS/Geolocation · i18next  ·  ~18,600 lines · 31 calendar days, evenings only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GPS-verified workforce clock-in/out for multi-site organizations — 6 user roles, 7 dashboards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PIN authentication with bcrypt hashing + IndexedDB device fingerprinting; manager approves each new device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Five GPS approval modes: auto-approve, GPS check, hours range, expected-hours, strict shifts — configured per site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Observer role: neutral third party sees all data — eliminates payroll disputes through shared, uneditable truth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PDF and Excel payroll export with multi-language headers — 4 languages including full RTL support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Offline-first: clock-in/out queues locally and syncs automatically on reconnect via IndexedDB</w:t>
      </w:r>
    </w:p>
    <w:p>
      <w:pPr>
        <w:pBdr>
          <w:bottom w:val="single" w:color="1A5276" w:sz="8" w:space="1"/>
        </w:pBdr>
        <w:spacing w:after="80" w:before="26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ALL PROJECTS  (2022 – 2026)</w:t>
      </w:r>
    </w:p>
    <w:p>
      <w:pPr>
        <w:spacing w:after="20" w:before="1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WishBasket — Family Home Management</w:t>
      </w:r>
      <w:r>
        <w:rPr>
          <w:rFonts w:ascii="Arial" w:cs="Arial" w:eastAsia="Arial" w:hAnsi="Arial"/>
          <w:color w:val="1A5276"/>
          <w:sz w:val="19"/>
          <w:szCs w:val="19"/>
        </w:rPr>
        <w:t xml:space="preserve">  ·  wishbasket.app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808B96"/>
          <w:sz w:val="18"/>
          <w:szCs w:val="18"/>
        </w:rPr>
        <w:t xml:space="preserve">React 19 · TypeScript · Firebase · i18next · jsPDF · PWA  ·  ~9,100 lines · ~2 weeks, evenings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Family inventory and accountability app built around one idea: any member requests an item, any other member claims it and owns the outcome — name recorded, result logged permanently at the Firestore rule level. Two-stage Request &amp; Promise flow (pending → promised → resolved). Folder-level ACL with zero per-item query overhead. Custom org-defined statuses. Kosher/halal tracking baked into the data model. Shopping Mode overlay. PWA install prompt handled for Android (native) and iOS (manual guide fallback). 3 languages with RTL.</w:t>
      </w:r>
    </w:p>
    <w:p>
      <w:pPr>
        <w:spacing w:after="20" w:before="1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StockPilot — Facilities Inventory Management</w:t>
      </w:r>
      <w:r>
        <w:rPr>
          <w:rFonts w:ascii="Arial" w:cs="Arial" w:eastAsia="Arial" w:hAnsi="Arial"/>
          <w:color w:val="1A5276"/>
          <w:sz w:val="19"/>
          <w:szCs w:val="19"/>
        </w:rPr>
        <w:t xml:space="preserve">  ·  inventory-e5daa.web.app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808B96"/>
          <w:sz w:val="18"/>
          <w:szCs w:val="18"/>
        </w:rPr>
        <w:t xml:space="preserve">React 19 · TypeScript · Firebase · Zod · Recharts  ·  ~8,600 lines · ~3 weeks, evenings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Multi-role inventory system for facilities teams — in active use by the maintenance team at Palo Alto Networks (189+ items tracked across 4 active users). Separates consumables from assets: assets carry serial number, assignment, and repair status (working / needs_technician / decommissioned). Automatic low-stock alerts via per-item thresholds. Immutable audit log with before/after deltas enforced at the Firestore rule level. Folder-level ACL. Consumption analytics with 3-month rolling average. Rate-limited PDF/Excel reports. 12 Architecture Decision Records document every major technical choice.</w:t>
      </w:r>
    </w:p>
    <w:p>
      <w:pPr>
        <w:spacing w:after="20" w:before="1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CourtIQ — Basketball Player Development Platform</w:t>
      </w:r>
      <w:r>
        <w:rPr>
          <w:rFonts w:ascii="Arial" w:cs="Arial" w:eastAsia="Arial" w:hAnsi="Arial"/>
          <w:color w:val="1A5276"/>
          <w:sz w:val="19"/>
          <w:szCs w:val="19"/>
        </w:rPr>
        <w:t xml:space="preserve">  ·  court-iq.org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808B96"/>
          <w:sz w:val="18"/>
          <w:szCs w:val="18"/>
        </w:rPr>
        <w:t xml:space="preserve">React 18 · TypeScript · Firebase · Tailwind CSS v4 · PWA · Recharts  ·  ~20,000 lines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Sports management platform with three user roles (Player, Coach, Manager). Real-time skill tracking, session logging, scouting reports, scheduling, ROI analytics. 176-skill library. Full legal compliance — ToS, Privacy Policy, consent tracking.</w:t>
      </w:r>
    </w:p>
    <w:p>
      <w:pPr>
        <w:spacing w:after="20" w:before="1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MyHours — Personal Time Tracker</w:t>
      </w:r>
      <w:r>
        <w:rPr>
          <w:rFonts w:ascii="Arial" w:cs="Arial" w:eastAsia="Arial" w:hAnsi="Arial"/>
          <w:color w:val="1A5276"/>
          <w:sz w:val="19"/>
          <w:szCs w:val="19"/>
        </w:rPr>
        <w:t xml:space="preserve"/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808B96"/>
          <w:sz w:val="18"/>
          <w:szCs w:val="18"/>
        </w:rPr>
        <w:t xml:space="preserve">React 18 · TypeScript · Firebase · IndexedDB · jsPDF · xlsx  ·  ~5,700 lines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PWA for freelancers and employees. Multi-workplace GPS auto-detection, hourly rates, overtime multipliers, time rounding (8 settings per workplace). Multi-currency (ILS, USD, EUR, GBP, RUB), PDF/Excel payroll reports. 4 languages with RTL. Offline sync.</w:t>
      </w:r>
    </w:p>
    <w:p>
      <w:pPr>
        <w:spacing w:after="20" w:before="1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Baiti — Building Management Platform</w:t>
      </w:r>
      <w:r>
        <w:rPr>
          <w:rFonts w:ascii="Arial" w:cs="Arial" w:eastAsia="Arial" w:hAnsi="Arial"/>
          <w:color w:val="1A5276"/>
          <w:sz w:val="19"/>
          <w:szCs w:val="19"/>
        </w:rPr>
        <w:t xml:space="preserve">  ·  baiti.co.il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808B96"/>
          <w:sz w:val="18"/>
          <w:szCs w:val="18"/>
        </w:rPr>
        <w:t xml:space="preserve">Vanilla JavaScript · Firebase (Realtime DB, Auth, Cloud Messaging, Functions) · Tailwind CSS  ·  ~22,000 lines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Apartment building management: payment tracking, tenant admin, voting system, push notifications — no app store required. Built without a JS framework. 30+ iterations from prototype to version 1.0.9. Hebrew, Russian, English with RTL.</w:t>
      </w:r>
    </w:p>
    <w:p>
      <w:pPr>
        <w:pBdr>
          <w:bottom w:val="single" w:color="1A5276" w:sz="8" w:space="1"/>
        </w:pBdr>
        <w:spacing w:after="80" w:before="26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HOW I BUILD — THE METHODOLOGY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24-document personal engineering library — built from real failures across 6 production projects.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Every bug that mattered became a rule. Every architecture decision was documented with the problem, the wrong approach, and what was chosen and why. A new project starts with everything the previous ones learned — which means the sixth app was built faster and with fewer mistakes than the first, and will still be understandable a year from now without archaeology.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The library includes: a 6-stage decision tree that gates architecture before the first commit, a session protocol that solves context loss between AI sessions, 12 dated Architecture Decision Records from StockPilot alone, security and launch checklists, and domain-specific guides updated from real production bugs.</w:t>
      </w:r>
    </w:p>
    <w:p>
      <w:pPr>
        <w:pBdr>
          <w:bottom w:val="single" w:color="1A5276" w:sz="8" w:space="1"/>
        </w:pBdr>
        <w:spacing w:after="80" w:before="26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TECHNICAL SKILLS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Frontend</w:t>
            </w:r>
          </w:p>
        </w:tc>
        <w:tc>
          <w:tcPr>
            <w:tcW w:type="dxa" w:w="7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React 18/19, TypeScript, JavaScript (ES6+), HTML5, CSS3, Tailwind CSS, Vite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Backend &amp; Cloud</w:t>
            </w:r>
          </w:p>
        </w:tc>
        <w:tc>
          <w:tcPr>
            <w:tcW w:type="dxa" w:w="7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(Firestore, Auth, Hosting, Functions, Storage), Node.js, Java SE/EE, JSP, Servlets, JDBC, EJB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Databases</w:t>
            </w:r>
          </w:p>
        </w:tc>
        <w:tc>
          <w:tcPr>
            <w:tcW w:type="dxa" w:w="7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Firestore, Oracle DB, MySQL, SQL, PL/SQL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PWA &amp; Offline</w:t>
            </w:r>
          </w:p>
        </w:tc>
        <w:tc>
          <w:tcPr>
            <w:tcW w:type="dxa" w:w="7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Service Workers, IndexedDB, Web Manifest, offline-first architecture, auto-update systems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APIs &amp; Libraries</w:t>
            </w:r>
          </w:p>
        </w:tc>
        <w:tc>
          <w:tcPr>
            <w:tcW w:type="dxa" w:w="7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Browser Geolocation, Haversine formula, jsPDF, SheetJS (xlsx), Recharts, Zod, Chart.js, dnd-kit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Auth &amp; Security</w:t>
            </w:r>
          </w:p>
        </w:tc>
        <w:tc>
          <w:tcPr>
            <w:tcW w:type="dxa" w:w="7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PIN + bcrypt hashing, device fingerprinting, RBAC, Firestore security rules, session management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i18n</w:t>
            </w:r>
          </w:p>
        </w:tc>
        <w:tc>
          <w:tcPr>
            <w:tcW w:type="dxa" w:w="7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i18next — English, Hebrew (RTL), Arabic (RTL), Russian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Tooling</w:t>
            </w:r>
          </w:p>
        </w:tc>
        <w:tc>
          <w:tcPr>
            <w:tcW w:type="dxa" w:w="7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Git/GitHub, VS Code, Firebase CLI, ESLint, TypeScript strict mode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Legacy</w:t>
            </w:r>
          </w:p>
        </w:tc>
        <w:tc>
          <w:tcPr>
            <w:tcW w:type="dxa" w:w="7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Apache Tomcat, WebLogic, GlassFish, Oracle Application Server, Java EE</w:t>
            </w:r>
          </w:p>
        </w:tc>
      </w:tr>
    </w:tbl>
    <w:p>
      <w:pPr>
        <w:pBdr>
          <w:bottom w:val="single" w:color="1A5276" w:sz="8" w:space="1"/>
        </w:pBdr>
        <w:spacing w:after="80" w:before="26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WORK HISTORY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Independent Product Developer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2022 – Present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Self-employed · Israel</w:t>
      </w:r>
    </w:p>
    <w:p>
      <w:pPr>
        <w:spacing w:after="6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Designing, building, and shipping complete production applications solo — full lifecycle from concept through deployment. Six live apps across workforce management, inventory control, building management, and sports analytics.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TimeClock GPS: GPS-verified workforce system, 6 user roles, 5 approval modes, payroll reporting — 18,600 lines, 31 days evenings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StockPilot: facilities inventory with dual consumable/asset tracking, automatic low-stock alerts — in active use at Palo Alto Networks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WishBasket: family accountability app with peer Request &amp; Promise system and immutable Firestore log — live at wishbasket.app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CourtIQ: basketball coaching platform with skill tracking, scouting history, and 176-skill library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Baiti: building management platform with push notifications and multilingual payment tracking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MyHours: personal time tracker with GPS, multi-workplace settings, and PDF/Excel payroll export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All 6 apps multilingual — Hebrew (RTL), Arabic (RTL), Russian, English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24-document methodology library — decision trees, ADRs, session protocols — updated from real production failures, applied to every build</w:t>
      </w:r>
    </w:p>
    <w:p>
      <w:pPr>
        <w:spacing w:after="0" w:before="100"/>
      </w:pP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Facilities Technician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April 2022 – Present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Palo Alto Networks (formerly CyberArk) · Petah Tikva, Israel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Facilities operations at a global cybersecurity company. Direct exposure to enterprise maintenance workflows — which directly informed StockPilot, now in active use by the same team.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Head Basketball Coach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September 2023 – Present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Hapoel Lod · Israel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Leading program transformation through systematic coaching and data-driven analytics. PPP-based shot efficiency analysis, pick-and-roll coverage effectiveness rankings, and position-flexible player development.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Web Developer / Founder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2014 – 2017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Israweb4u · Israel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Web design, development, and digital marketing for Israeli small business clients. Facebook Ads and Google Ads campaign management.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Java Developer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2010 – 2012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Unlimited Capital Ltd · Israel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Designed and built a Java EE enterprise web application. Secure member registration (SHA hashing), warehouse/order processing system, admin dashboard. Stack: Java SE/EE, Servlets, JSP, EJB, JDBC, Oracle DB, WebLogic, JUnit. Concurrent with Oracle certification — 93% Java SE, 98% SQL/PL/SQL.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IT Administrator / Head Basketball Coach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2007 – 2010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YouthTown · Auckland, New Zealand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Dual role: IT network administration and head coaching for youth basketball program.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Computer Technician / Sales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2005 – 2006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GOLF Computer Company Ltd · Israel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Computer Support Specialist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2002 – 2004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SKORNIK Security Ltd · Israel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Business Owner — PC Parts &amp; Software Store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1995 – 1997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Self-employed · Simferopol, Ukraine</w:t>
      </w:r>
    </w:p>
    <w:p>
      <w:pPr>
        <w:spacing w:after="8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Procured and retailed PC hardware, games, and software. First business ownership experience.</w:t>
      </w:r>
    </w:p>
    <w:p>
      <w:pPr>
        <w:pBdr>
          <w:bottom w:val="single" w:color="1A5276" w:sz="8" w:space="1"/>
        </w:pBdr>
        <w:spacing w:after="80" w:before="26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EDUCATION &amp; CERTIFICATIONS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Oracle Certified Professional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2010 – 2012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Oracle Space · Israel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Oracle SQL, PL/SQL, DBA — Score: 98%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Java SE 6 / J2EE Certified Professional — Score: 93% (passing threshold: 61%)</w:t>
      </w:r>
    </w:p>
    <w:p>
      <w:pPr>
        <w:spacing w:after="0" w:before="100"/>
      </w:pP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Licensed Basketball Coach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2013 – 2014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Wingate Institute — Tel Aviv University · Israel</w:t>
      </w:r>
    </w:p>
    <w:p>
      <w:pPr>
        <w:spacing w:after="8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Professional coaching certification. Certificate No. 13-34-0001908.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Master's Degree — Sport Science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1997 – 2003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Tavrian National University · Simferopol, Ukraine</w:t>
      </w:r>
    </w:p>
    <w:p>
      <w:pPr>
        <w:spacing w:after="8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Specialist of Physical Training (coach, instructor, PE). Diploma No. A 388339.</w:t>
      </w:r>
    </w:p>
    <w:p>
      <w:pPr>
        <w:pBdr>
          <w:bottom w:val="single" w:color="1A5276" w:sz="8" w:space="1"/>
        </w:pBdr>
        <w:spacing w:after="80" w:before="26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LANGUAGES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English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 — Fluent  ·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Russian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 — Native  ·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Hebrew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 — Conversational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2026-04-24T06:39:08.253Z</dcterms:created>
  <dcterms:modified xsi:type="dcterms:W3CDTF">2026-04-24T06:39:08.254Z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