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9876" w14:textId="6281154B" w:rsidR="00957740" w:rsidRDefault="00F63F24">
      <w:r>
        <w:t>Памятник коррупции</w:t>
      </w:r>
    </w:p>
    <w:p w14:paraId="56682667" w14:textId="77777777" w:rsidR="00F63F24" w:rsidRPr="001F30D2" w:rsidRDefault="00F63F24"/>
    <w:sectPr w:rsidR="00F63F24" w:rsidRPr="001F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9"/>
    <w:rsid w:val="001F30D2"/>
    <w:rsid w:val="00957740"/>
    <w:rsid w:val="00B00E49"/>
    <w:rsid w:val="00F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AAA"/>
  <w15:chartTrackingRefBased/>
  <w15:docId w15:val="{D4C3B97A-1159-47A2-92A2-F6030887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Харьков</dc:creator>
  <cp:keywords/>
  <dc:description/>
  <cp:lastModifiedBy>Валерий Харьков</cp:lastModifiedBy>
  <cp:revision>5</cp:revision>
  <dcterms:created xsi:type="dcterms:W3CDTF">2023-04-09T13:27:00Z</dcterms:created>
  <dcterms:modified xsi:type="dcterms:W3CDTF">2023-04-09T13:28:00Z</dcterms:modified>
</cp:coreProperties>
</file>