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200" w:line="276" w:lineRule="auto"/>
        <w:ind w:firstLine="567"/>
        <w:jc w:val="both"/>
        <w:rPr/>
      </w:pPr>
      <w:bookmarkStart w:colFirst="0" w:colLast="0" w:name="_j2fvkmr7z06h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u w:val="single"/>
          <w:rtl w:val="0"/>
        </w:rPr>
        <w:t xml:space="preserve">Домашнее задание: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применить в различных ситуациях полученные навыки управления гневом и злостью в течение предстоящих двух недель и поделиться своими успехами с группой на следующем занятии.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