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QCHFM – Application Examples</w:t>
      </w:r>
    </w:p>
    <w:p>
      <w:r>
        <w:t>This document presents concrete examples of how QCHFM (Quantum-Coherent Hybrid Flow Modeling) can be applied in practical environments. Each example emphasizes how the model handles uncertainty, adapts to turbulence, and improves prediction trust.</w:t>
      </w:r>
    </w:p>
    <w:p>
      <w:pPr>
        <w:pStyle w:val="Heading2"/>
      </w:pPr>
      <w:r>
        <w:t>Example 1: Mars Wind Forecasting</w:t>
      </w:r>
    </w:p>
    <w:p>
      <w:r>
        <w:t>- Simulated wind patterns in Valles Marineris</w:t>
      </w:r>
    </w:p>
    <w:p>
      <w:r>
        <w:t>- Confidence overlay showed unstable zones near canyon edges</w:t>
      </w:r>
    </w:p>
    <w:p>
      <w:r>
        <w:t>- Potential use: safer drone landings and autonomous navigation</w:t>
      </w:r>
    </w:p>
    <w:p>
      <w:pPr>
        <w:pStyle w:val="Heading2"/>
      </w:pPr>
      <w:r>
        <w:t>Example 2: Aircraft Turbulence Routing</w:t>
      </w:r>
    </w:p>
    <w:p>
      <w:r>
        <w:t>- Simulated jet stream with stochastic gust zones</w:t>
      </w:r>
    </w:p>
    <w:p>
      <w:r>
        <w:t>- Confidence maps guided rerouting before hitting rough air</w:t>
      </w:r>
    </w:p>
    <w:p>
      <w:r>
        <w:t>- Potential use: real-time turbulence avoidance for autopilot systems</w:t>
      </w:r>
    </w:p>
    <w:p>
      <w:pPr>
        <w:pStyle w:val="Heading2"/>
      </w:pPr>
      <w:r>
        <w:t>Example 3: Plasma Edge Instability</w:t>
      </w:r>
    </w:p>
    <w:p>
      <w:r>
        <w:t>- Tokamak plasma modeled with heat-driven flow near boundary</w:t>
      </w:r>
    </w:p>
    <w:p>
      <w:r>
        <w:t>- QCHFM highlighted regions where instabilities were likely</w:t>
      </w:r>
    </w:p>
    <w:p>
      <w:r>
        <w:t>- Potential use: real-time alert system for fusion reactor safety</w:t>
      </w:r>
    </w:p>
    <w:p>
      <w:pPr>
        <w:pStyle w:val="Heading2"/>
      </w:pPr>
      <w:r>
        <w:t>Example 4: Capillary Blood Flow</w:t>
      </w:r>
    </w:p>
    <w:p>
      <w:r>
        <w:t>- Modeled pulsatile flow in micro-vessels with branching</w:t>
      </w:r>
    </w:p>
    <w:p>
      <w:r>
        <w:t>- Stochastic noise introduced near bifurcations showed where flow breakdowns may occur</w:t>
      </w:r>
    </w:p>
    <w:p>
      <w:r>
        <w:t>- Potential use: drug targeting and clot risk prediction</w:t>
      </w:r>
    </w:p>
    <w:p>
      <w:pPr>
        <w:pStyle w:val="Heading2"/>
      </w:pPr>
      <w:r>
        <w:t>Summary</w:t>
      </w:r>
    </w:p>
    <w:p>
      <w:r>
        <w:t>These examples show how QCHFM enhances standard fluid simulation by incorporating uncertainty modeling and trust metrics. It is useful anywhere fluid flow is chaotic, complex, or high-risk.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