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List of Project Requirements</w:t>
      </w:r>
      <w:r w:rsidDel="00000000" w:rsidR="00000000" w:rsidRPr="00000000">
        <w:rPr>
          <w:rFonts w:ascii="Times New Roman" w:cs="Times New Roman" w:eastAsia="Times New Roman" w:hAnsi="Times New Roman"/>
          <w:sz w:val="36"/>
          <w:szCs w:val="36"/>
          <w:highlight w:val="white"/>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System uses Blynk.io to send data to a user’s phone</w:t>
      </w:r>
      <w:r w:rsidDel="00000000" w:rsidR="00000000" w:rsidRPr="00000000">
        <w:rPr>
          <w:rFonts w:ascii="Times New Roman" w:cs="Times New Roman" w:eastAsia="Times New Roman" w:hAnsi="Times New Roman"/>
          <w:sz w:val="24"/>
          <w:szCs w:val="24"/>
          <w:highlight w:val="white"/>
          <w:rtl w:val="0"/>
        </w:rPr>
        <w:t xml:space="preserve"> </w:t>
        <w:br w:type="textWrapping"/>
        <w:t xml:space="preserve"> </w:t>
        <w:br w:type="textWrapping"/>
        <w:t xml:space="preserve">There will be connection with a mobile Blynk-based API for the sake of data being able to be more easily legible. The connection between an Arduino and a Blynk based application should make it more convenient to interpret the data.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08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w:cs="Times" w:eastAsia="Times" w:hAnsi="Times"/>
          <w:sz w:val="24"/>
          <w:szCs w:val="24"/>
          <w:highlight w:val="white"/>
        </w:rPr>
      </w:pPr>
      <w:r w:rsidDel="00000000" w:rsidR="00000000" w:rsidRPr="00000000">
        <w:rPr>
          <w:rFonts w:ascii="Times" w:cs="Times" w:eastAsia="Times" w:hAnsi="Times"/>
          <w:b w:val="1"/>
          <w:sz w:val="24"/>
          <w:szCs w:val="24"/>
          <w:highlight w:val="white"/>
          <w:rtl w:val="0"/>
        </w:rPr>
        <w:t xml:space="preserve">2. System uses Jopto TSW-30 OR SEN0189 Turbidity Sensor to measure the transparency of water.</w:t>
      </w: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 turbidity sensor will be attached to the Arduino for the sake of determining the   turbidity of a water sample. This is central to the project as the turbidity of water influences its quality noticeably.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w:t>
      </w:r>
      <w:r w:rsidDel="00000000" w:rsidR="00000000" w:rsidRPr="00000000">
        <w:rPr>
          <w:rFonts w:ascii="Times" w:cs="Times" w:eastAsia="Times" w:hAnsi="Times"/>
          <w:b w:val="1"/>
          <w:sz w:val="24"/>
          <w:szCs w:val="24"/>
          <w:highlight w:val="white"/>
          <w:rtl w:val="0"/>
        </w:rPr>
        <w:t xml:space="preserve">3. System uses DS18B20 Waterproof Temperature Sensor to measure the temperature of the water.</w:t>
      </w: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waterproof temperature sensor will be used to determine the temperature of the water sample. This is relevant as temperature is another factor that influences the water’s quality greatly.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Times" w:cs="Times" w:eastAsia="Times" w:hAnsi="Times"/>
          <w:sz w:val="24"/>
          <w:szCs w:val="24"/>
          <w:highlight w:val="white"/>
        </w:rPr>
      </w:pPr>
      <w:r w:rsidDel="00000000" w:rsidR="00000000" w:rsidRPr="00000000">
        <w:rPr>
          <w:rFonts w:ascii="Times" w:cs="Times" w:eastAsia="Times" w:hAnsi="Times"/>
          <w:b w:val="1"/>
          <w:sz w:val="24"/>
          <w:szCs w:val="24"/>
          <w:highlight w:val="white"/>
          <w:rtl w:val="0"/>
        </w:rPr>
        <w:t xml:space="preserve">4. Detects High/Low Turbidity</w:t>
      </w: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turbidity sensor will determine whether the turbidity of the sample is high or low and it should be able to relay this information to the user.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w:cs="Times" w:eastAsia="Times" w:hAnsi="Times"/>
          <w:sz w:val="24"/>
          <w:szCs w:val="24"/>
          <w:highlight w:val="white"/>
        </w:rPr>
      </w:pPr>
      <w:r w:rsidDel="00000000" w:rsidR="00000000" w:rsidRPr="00000000">
        <w:rPr>
          <w:rFonts w:ascii="Times" w:cs="Times" w:eastAsia="Times" w:hAnsi="Times"/>
          <w:b w:val="1"/>
          <w:sz w:val="24"/>
          <w:szCs w:val="24"/>
          <w:highlight w:val="white"/>
          <w:rtl w:val="0"/>
        </w:rPr>
        <w:t xml:space="preserve">5. Detects Too High/Low Temperature</w:t>
      </w: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waterproof temperature sensor will determine the temperature of the sample and will be able to determine if the temperature is too high or too low for use. It will be able to relay this information back to the user.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b w:val="1"/>
          <w:highlight w:val="white"/>
          <w:rtl w:val="0"/>
        </w:rPr>
        <w:t xml:space="preserve">6. Displays some advice for the user, based on Turbidity and Temperature d</w:t>
      </w:r>
      <w:r w:rsidDel="00000000" w:rsidR="00000000" w:rsidRPr="00000000">
        <w:rPr>
          <w:highlight w:val="white"/>
          <w:rtl w:val="0"/>
        </w:rPr>
        <w:t xml:space="preserve">ata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project ultimately is designed for giving the user more information about a sample of water and thus will give easily understood advice based on the finding of the sensors.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