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57.png" ContentType="image/png"/>
  <Override PartName="/word/media/rId61.png" ContentType="image/png"/>
  <Override PartName="/word/media/rId54.png" ContentType="image/png"/>
  <Override PartName="/word/media/rId33.png" ContentType="image/png"/>
  <Override PartName="/word/media/rId50.png" ContentType="image/png"/>
  <Override PartName="/word/media/rId43.png" ContentType="image/png"/>
  <Override PartName="/word/media/rId39.png" ContentType="image/png"/>
  <Override PartName="/word/media/rId46.png" ContentType="image/png"/>
  <Override PartName="/word/media/rId96.png" ContentType="image/png"/>
  <Override PartName="/word/media/rId66.png" ContentType="image/png"/>
  <Override PartName="/word/media/rId84.png" ContentType="image/png"/>
  <Override PartName="/word/media/rId91.png" ContentType="image/png"/>
  <Override PartName="/word/media/rId81.png" ContentType="image/png"/>
  <Override PartName="/word/media/rId88.png" ContentType="image/png"/>
  <Override PartName="/word/media/rId77.png" ContentType="image/png"/>
  <Override PartName="/word/media/rId69.png" ContentType="image/png"/>
  <Override PartName="/word/media/rId73.png" ContentType="image/png"/>
  <Override PartName="/word/media/rId141.png" ContentType="image/png"/>
  <Override PartName="/word/media/rId103.png" ContentType="image/png"/>
  <Override PartName="/word/media/rId109.png" ContentType="image/png"/>
  <Override PartName="/word/media/rId117.png" ContentType="image/png"/>
  <Override PartName="/word/media/rId130.png" ContentType="image/png"/>
  <Override PartName="/word/media/rId127.png" ContentType="image/png"/>
  <Override PartName="/word/media/rId124.png" ContentType="image/png"/>
  <Override PartName="/word/media/rId121.png" ContentType="image/png"/>
  <Override PartName="/word/media/rId134.png" ContentType="image/png"/>
  <Override PartName="/word/media/rId113.png" ContentType="image/png"/>
  <Override PartName="/word/media/rId137.png" ContentType="image/png"/>
  <Override PartName="/word/media/rId10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8" w:name="Xb4ad2a34c758a341b0e167bbb9cc1244bbcd491"/>
    <w:p>
      <w:pPr>
        <w:pStyle w:val="Heading1"/>
      </w:pPr>
      <w:r>
        <w:t xml:space="preserve">Deep Learning na inspeção industrial e na manutenção preditiva: CNN × modelos clássicos e RNN para estimar a vida útil de motores</w:t>
      </w:r>
    </w:p>
    <w:p>
      <w:pPr>
        <w:pStyle w:val="FirstParagraph"/>
      </w:pPr>
      <w:r>
        <w:rPr>
          <w:iCs/>
          <w:i/>
        </w:rPr>
        <w:t xml:space="preserve">Segunda Verificação Parcial: Aprendizado de Máquina, PPGEP 2026.2 (Prof. Márcio das Chagas Moura)</w:t>
      </w:r>
      <w:r>
        <w:t xml:space="preserve"> </w:t>
      </w:r>
      <w:r>
        <w:rPr>
          <w:iCs/>
          <w:i/>
        </w:rPr>
        <w:t xml:space="preserve">Discente: Valescka Barros</w:t>
      </w:r>
    </w:p>
    <w:bookmarkStart w:id="20" w:name="introdução"/>
    <w:p>
      <w:pPr>
        <w:pStyle w:val="Heading2"/>
      </w:pPr>
      <w:r>
        <w:t xml:space="preserve">1. Introdução</w:t>
      </w:r>
    </w:p>
    <w:p>
      <w:pPr>
        <w:pStyle w:val="FirstParagraph"/>
      </w:pPr>
      <w:r>
        <w:t xml:space="preserve">Este trabalho aplica dois tipos de redes neurais profundas a problemas típicos da Engenharia de Produção: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Redes Neurais Convolucionais (CNN)</w:t>
      </w:r>
      <w:r>
        <w:t xml:space="preserve"> </w:t>
      </w:r>
      <w:r>
        <w:t xml:space="preserve">para</w:t>
      </w:r>
      <w:r>
        <w:t xml:space="preserve"> </w:t>
      </w:r>
      <w:r>
        <w:rPr>
          <w:bCs/>
          <w:b/>
        </w:rPr>
        <w:t xml:space="preserve">inspeção visual de qualidade</w:t>
      </w:r>
      <w:r>
        <w:t xml:space="preserve">. Em dois datasets industriais, a CNN é comparada com cinco modelos clássicos de Aprendizado de Máquina: MLP, SVM, Árvore de Decisão (AD), Random Forest (RF) e Naive Bayes (NB).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Casting Product Defect:</w:t>
      </w:r>
      <w:r>
        <w:t xml:space="preserve"> </w:t>
      </w:r>
      <w:r>
        <w:t xml:space="preserve">impulsores de bomba produzidos por fundição, classificados como conforme ou defeituoso (classificação binária).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NEU Surface Defect Database:</w:t>
      </w:r>
      <w:r>
        <w:t xml:space="preserve"> </w:t>
      </w:r>
      <w:r>
        <w:t xml:space="preserve">seis tipos de defeito superficial em chapas de aço laminadas a quente (classificação em 6 classes).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Redes Neurais Recorrentes (RNN, LSTM e GRU)</w:t>
      </w:r>
      <w:r>
        <w:t xml:space="preserve"> </w:t>
      </w:r>
      <w:r>
        <w:t xml:space="preserve">para</w:t>
      </w:r>
      <w:r>
        <w:t xml:space="preserve"> </w:t>
      </w:r>
      <w:r>
        <w:rPr>
          <w:bCs/>
          <w:b/>
        </w:rPr>
        <w:t xml:space="preserve">manutenção preditiva</w:t>
      </w:r>
      <w:r>
        <w:t xml:space="preserve">: estimar a Vida Útil Remanescente (RUL) de motores turbofan do benchmark C-MAPSS FD001 da NASA.</w:t>
      </w:r>
    </w:p>
    <w:p>
      <w:pPr>
        <w:pStyle w:val="FirstParagraph"/>
      </w:pPr>
      <w:r>
        <w:t xml:space="preserve">Em todos os casos, os hiperparâmetros foram ajustados de duas formas,</w:t>
      </w:r>
      <w:r>
        <w:t xml:space="preserve"> </w:t>
      </w:r>
      <w:r>
        <w:rPr>
          <w:bCs/>
          <w:b/>
        </w:rPr>
        <w:t xml:space="preserve">busca em grade com validação cruzada (GridSearchCV)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Optuna</w:t>
      </w:r>
      <w:r>
        <w:t xml:space="preserve">, e os resultados das duas buscas são comparados.</w:t>
      </w:r>
    </w:p>
    <w:p>
      <w:pPr>
        <w:pStyle w:val="BodyText"/>
      </w:pPr>
      <w:r>
        <w:t xml:space="preserve">Todo o código está em Python, com Keras/TensorFlow 2.21 nas redes neurais, scikit-learn 1.9 nos modelos clássicos e Optuna 5.0 na busca de hiperparâmetros. São dois notebooks:</w:t>
      </w:r>
      <w:r>
        <w:t xml:space="preserve"> </w:t>
      </w:r>
      <w:r>
        <w:rPr>
          <w:rStyle w:val="VerbatimChar"/>
        </w:rPr>
        <w:t xml:space="preserve">VP2_CNN_Casting_NEU.ipynb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VP2_RNN_CMAPSS.ipynb</w:t>
      </w:r>
      <w:r>
        <w:t xml:space="preserve">. Os modelos treinados estão salvos em formato</w:t>
      </w:r>
      <w:r>
        <w:t xml:space="preserve"> </w:t>
      </w:r>
      <w:r>
        <w:rPr>
          <w:rStyle w:val="VerbatimChar"/>
        </w:rPr>
        <w:t xml:space="preserve">.keras</w:t>
      </w:r>
      <w:r>
        <w:t xml:space="preserve">. Todo o treino rodou em CPU (4 núcleos), sem GPU.</w:t>
      </w:r>
    </w:p>
    <w:p>
      <w:pPr>
        <w:pStyle w:val="BodyText"/>
      </w:pPr>
      <w:r>
        <w:rPr>
          <w:bCs/>
          <w:b/>
        </w:rPr>
        <w:t xml:space="preserve">Resumo dos resultados: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Melhor 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no teste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Casting (binário)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 macro = 0,996. Apenas 2 de 453 peças defeituosas aprovadas.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 (6 classes)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 macro = 0,993. O melhor clássico (SVM) teve 0,921.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C-MAPSS FD001 (RUL)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 2×96, janela de 50 ciclos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 = 14,5 ciclos, MAE = 10,8, NASA Score = 379</w:t>
            </w:r>
          </w:p>
        </w:tc>
      </w:tr>
    </w:tbl>
    <w:bookmarkEnd w:id="20"/>
    <w:bookmarkStart w:id="31" w:name="Xd67be1ee31d7297677487f2e41e7e0bde2149e8"/>
    <w:p>
      <w:pPr>
        <w:pStyle w:val="Heading2"/>
      </w:pPr>
      <w:r>
        <w:t xml:space="preserve">2. Fundamentos: os algoritmos e como cada modelo foi construído</w:t>
      </w:r>
    </w:p>
    <w:p>
      <w:pPr>
        <w:pStyle w:val="FirstParagraph"/>
      </w:pPr>
      <w:r>
        <w:t xml:space="preserve">Esta seção é comum às duas partes do trabalho. Para cada algoritmo explico a ideia, os hiperparâmetros que importam e o código usado para montar o modelo. Os modelos clássicos vêm do</w:t>
      </w:r>
      <w:r>
        <w:t xml:space="preserve"> </w:t>
      </w:r>
      <w:r>
        <w:rPr>
          <w:bCs/>
          <w:b/>
        </w:rPr>
        <w:t xml:space="preserve">scikit-learn</w:t>
      </w:r>
      <w:r>
        <w:t xml:space="preserve">, as redes neurais do</w:t>
      </w:r>
      <w:r>
        <w:t xml:space="preserve"> </w:t>
      </w:r>
      <w:r>
        <w:rPr>
          <w:bCs/>
          <w:b/>
        </w:rPr>
        <w:t xml:space="preserve">Keras/TensorFlow</w:t>
      </w:r>
      <w:r>
        <w:t xml:space="preserve"> </w:t>
      </w:r>
      <w:r>
        <w:t xml:space="preserve">e a busca de hiperparâmetros do</w:t>
      </w:r>
      <w:r>
        <w:t xml:space="preserve"> </w:t>
      </w:r>
      <w:r>
        <w:rPr>
          <w:bCs/>
          <w:b/>
        </w:rPr>
        <w:t xml:space="preserve">Optuna</w:t>
      </w:r>
      <w:r>
        <w:t xml:space="preserve">.</w:t>
      </w:r>
    </w:p>
    <w:bookmarkStart w:id="21" w:name="X8ee7ce18214cb68f92962f0a28aec442c051ab9"/>
    <w:p>
      <w:pPr>
        <w:pStyle w:val="Heading3"/>
      </w:pPr>
      <w:r>
        <w:t xml:space="preserve">2.1 Um pipeline comum para os modelos clássicos</w:t>
      </w:r>
    </w:p>
    <w:p>
      <w:pPr>
        <w:pStyle w:val="FirstParagraph"/>
      </w:pPr>
      <w:r>
        <w:t xml:space="preserve">SVM, Árvore de Decisão, Random Forest e Naive Bayes não trabalham bem direto com os pixels: uma imagem 64×64 já tem 4.096 valores, muito correlacionados entre si e sensíveis a pequenos deslocamentos. Por isso, todos os modelos clássicos recebem a</w:t>
      </w:r>
      <w:r>
        <w:t xml:space="preserve"> </w:t>
      </w:r>
      <w:r>
        <w:rPr>
          <w:bCs/>
          <w:b/>
        </w:rPr>
        <w:t xml:space="preserve">mesma representação</w:t>
      </w:r>
      <w:r>
        <w:t xml:space="preserve">, montada em três passos: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HOG (Histogram of Oriented Gradients)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skimage.feature.hog</w:t>
      </w:r>
      <w:r>
        <w:t xml:space="preserve">. A imagem é dividida em células (</w:t>
      </w:r>
      <w:r>
        <w:rPr>
          <w:rStyle w:val="VerbatimChar"/>
        </w:rPr>
        <w:t xml:space="preserve">pixels_per_cell</w:t>
      </w:r>
      <w:r>
        <w:t xml:space="preserve">) e, em cada célula, é calculado um histograma com a direção dos gradientes (</w:t>
      </w:r>
      <w:r>
        <w:rPr>
          <w:rStyle w:val="VerbatimChar"/>
        </w:rPr>
        <w:t xml:space="preserve">orientations=9</w:t>
      </w:r>
      <w:r>
        <w:t xml:space="preserve"> </w:t>
      </w:r>
      <w:r>
        <w:t xml:space="preserve">direções, de 0° a 180°). As células são agrupadas em blocos (</w:t>
      </w:r>
      <w:r>
        <w:rPr>
          <w:rStyle w:val="VerbatimChar"/>
        </w:rPr>
        <w:t xml:space="preserve">cells_per_block=(2, 2)</w:t>
      </w:r>
      <w:r>
        <w:t xml:space="preserve">) e normalizadas (</w:t>
      </w:r>
      <w:r>
        <w:rPr>
          <w:rStyle w:val="VerbatimChar"/>
        </w:rPr>
        <w:t xml:space="preserve">block_norm="L2-Hys"</w:t>
      </w:r>
      <w:r>
        <w:t xml:space="preserve">), o que torna o descritor robusto a mudanças de iluminação. O HOG descreve</w:t>
      </w:r>
      <w:r>
        <w:t xml:space="preserve"> </w:t>
      </w:r>
      <w:r>
        <w:rPr>
          <w:bCs/>
          <w:b/>
        </w:rPr>
        <w:t xml:space="preserve">bordas e texturas</w:t>
      </w:r>
      <w:r>
        <w:t xml:space="preserve">, que é justamente o que distingue um defeito de uma superfície boa.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Padronização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StandardScaler</w:t>
      </w:r>
      <w:r>
        <w:t xml:space="preserve">: cada feature passa a ter média 0 e desvio 1. Isso é necessário para o PCA e para modelos baseados em distância ou gradiente (SVM, MLP).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PCA (Análise de Componentes Principais)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PCA(n_components=100)</w:t>
      </w:r>
      <w:r>
        <w:t xml:space="preserve">: projeta as 1.764 features do HOG em 100 direções ortogonais de máxima variância. Isso reduz custo e ruído e deixa as features menos correlacionadas, o que é importante para o Naive Bayes. O enunciado recomenda de 50 a 200 componentes, e o gráfico de variância explicada acumulada mostra quanto da informação é mantido com 100.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make_pipeline(clf):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Pipeline([(</w:t>
      </w:r>
      <w:r>
        <w:rPr>
          <w:rStyle w:val="StringTok"/>
        </w:rPr>
        <w:t xml:space="preserve">"scaler"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     (</w:t>
      </w:r>
      <w:r>
        <w:rPr>
          <w:rStyle w:val="StringTok"/>
        </w:rPr>
        <w:t xml:space="preserve">"pca"</w:t>
      </w:r>
      <w:r>
        <w:rPr>
          <w:rStyle w:val="NormalTok"/>
        </w:rPr>
        <w:t xml:space="preserve">, PCA(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   (</w:t>
      </w:r>
      <w:r>
        <w:rPr>
          <w:rStyle w:val="StringTok"/>
        </w:rPr>
        <w:t xml:space="preserve">"clf"</w:t>
      </w:r>
      <w:r>
        <w:rPr>
          <w:rStyle w:val="NormalTok"/>
        </w:rPr>
        <w:t xml:space="preserve">, clf)])</w:t>
      </w:r>
    </w:p>
    <w:p>
      <w:pPr>
        <w:pStyle w:val="FirstParagraph"/>
      </w:pPr>
      <w:r>
        <w:rPr>
          <w:bCs/>
          <w:b/>
        </w:rPr>
        <w:t xml:space="preserve">Por que o PCA fica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dentro</w:t>
      </w:r>
      <w:r>
        <w:rPr>
          <w:bCs/>
          <w:b/>
        </w:rPr>
        <w:t xml:space="preserve"> </w:t>
      </w:r>
      <w:r>
        <w:rPr>
          <w:bCs/>
          <w:b/>
        </w:rPr>
        <w:t xml:space="preserve">do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Pipeline</w:t>
      </w:r>
      <w:r>
        <w:rPr>
          <w:bCs/>
          <w:b/>
        </w:rPr>
        <w:t xml:space="preserve">?</w:t>
      </w:r>
      <w:r>
        <w:t xml:space="preserve"> </w:t>
      </w:r>
      <w:r>
        <w:t xml:space="preserve">Na validação cruzada, o</w:t>
      </w:r>
      <w:r>
        <w:t xml:space="preserve"> </w:t>
      </w:r>
      <w:r>
        <w:rPr>
          <w:rStyle w:val="VerbatimChar"/>
        </w:rPr>
        <w:t xml:space="preserve">GridSearchCV</w:t>
      </w:r>
      <w:r>
        <w:t xml:space="preserve"> </w:t>
      </w:r>
      <w:r>
        <w:t xml:space="preserve">reajusta o pipeline inteiro em cada fold. Assim, a média, o desvio e os componentes principais são calculados</w:t>
      </w:r>
      <w:r>
        <w:t xml:space="preserve"> </w:t>
      </w:r>
      <w:r>
        <w:rPr>
          <w:bCs/>
          <w:b/>
        </w:rPr>
        <w:t xml:space="preserve">só com os dados de treino daquele fold</w:t>
      </w:r>
      <w:r>
        <w:t xml:space="preserve">, e o fold de validação nunca</w:t>
      </w:r>
      <w:r>
        <w:t xml:space="preserve"> </w:t>
      </w:r>
      <w:r>
        <w:t xml:space="preserve">“</w:t>
      </w:r>
      <w:r>
        <w:t xml:space="preserve">vaza</w:t>
      </w:r>
      <w:r>
        <w:t xml:space="preserve">”</w:t>
      </w:r>
      <w:r>
        <w:t xml:space="preserve"> </w:t>
      </w:r>
      <w:r>
        <w:t xml:space="preserve">informação para o pré-processamento. Se o PCA fosse ajustado antes, com todos os dados, a estimativa de desempenho da CV ficaria otimista.</w:t>
      </w:r>
    </w:p>
    <w:p>
      <w:pPr>
        <w:pStyle w:val="BodyText"/>
      </w:pPr>
      <w:r>
        <w:rPr>
          <w:bCs/>
          <w:b/>
        </w:rPr>
        <w:t xml:space="preserve">Antes de fixar o HOG</w:t>
      </w:r>
      <w:r>
        <w:t xml:space="preserve">, comparei-o com a alternativa mais simples do enunciado, o achatamento (</w:t>
      </w:r>
      <w:r>
        <w:rPr>
          <w:iCs/>
          <w:i/>
        </w:rPr>
        <w:t xml:space="preserve">flatten</w:t>
      </w:r>
      <w:r>
        <w:t xml:space="preserve">) da imagem em 32×32 = 1.024 pixels + PCA. Usei SVM, RF e NB com hiperparâmetros padrão e CV de 3 folds. A tabela de comparação está nos resultados de cada dataset.</w:t>
      </w:r>
    </w:p>
    <w:bookmarkEnd w:id="21"/>
    <w:bookmarkStart w:id="22" w:name="mlp-perceptron-multicamadas"/>
    <w:p>
      <w:pPr>
        <w:pStyle w:val="Heading3"/>
      </w:pPr>
      <w:r>
        <w:t xml:space="preserve">2.2 MLP: Perceptron Multicamadas</w:t>
      </w:r>
    </w:p>
    <w:p>
      <w:pPr>
        <w:pStyle w:val="FirstParagraph"/>
      </w:pPr>
      <w:r>
        <w:rPr>
          <w:bCs/>
          <w:b/>
        </w:rPr>
        <w:t xml:space="preserve">Ideia.</w:t>
      </w:r>
      <w:r>
        <w:t xml:space="preserve"> </w:t>
      </w:r>
      <w:r>
        <w:t xml:space="preserve">Uma rede neural</w:t>
      </w:r>
      <w:r>
        <w:t xml:space="preserve"> </w:t>
      </w:r>
      <w:r>
        <w:rPr>
          <w:iCs/>
          <w:i/>
        </w:rPr>
        <w:t xml:space="preserve">feed-forward</w:t>
      </w:r>
      <w:r>
        <w:t xml:space="preserve">: cada neurônio calcula uma soma ponderada das entradas e aplica uma ativação não linear (ReLU). Com camadas ocultas, a rede aprende fronteiras de decisão não lineares. O treino minimiza a entropia cruzada com o otimizador Adam, por retropropagação.</w:t>
      </w:r>
    </w:p>
    <w:p>
      <w:pPr>
        <w:pStyle w:val="SourceCode"/>
      </w:pPr>
      <w:r>
        <w:rPr>
          <w:rStyle w:val="NormalTok"/>
        </w:rPr>
        <w:t xml:space="preserve">MLPClassifier(hidden_layer_sizes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,),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1e-4</w:t>
      </w:r>
      <w:r>
        <w:rPr>
          <w:rStyle w:val="NormalTok"/>
        </w:rPr>
        <w:t xml:space="preserve">, learning_rate_init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3e-3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early_stopping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faz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Valores testados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hidden_layer_sizes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nº de camadas ocultas e de neurônios em cada 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GS: (100,), (200,), (128, 64). Optuna: também (64,) e (256, 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 100 entradas (PCA), 1 a 2 camadas de 64 a 256 neurônios bastam. Redes maiores só aumentam o risco de</w:t>
            </w:r>
            <w:r>
              <w:t xml:space="preserve"> </w:t>
            </w:r>
            <w:r>
              <w:rPr>
                <w:iCs/>
                <w:i/>
              </w:rPr>
              <w:t xml:space="preserve">overfitting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regularização L2 (penaliza pesos grandes)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GS: 1e-4, 1e-3, 1e-2. Optuna: 1e-5 a 1e-1 (log)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Controla o</w:t>
            </w:r>
            <w:r>
              <w:t xml:space="preserve"> </w:t>
            </w:r>
            <w:r>
              <w:rPr>
                <w:iCs/>
                <w:i/>
              </w:rPr>
              <w:t xml:space="preserve">overfitting</w:t>
            </w:r>
            <w:r>
              <w:t xml:space="preserve">. Escala logarítmica porque o efeito é multiplicativo.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learning_rate_init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 inicial do Adam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GS: 1e-3, 3e-3. Optuna: 1e-4 a 1e-2 (log)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1e-3 é o padrão do Adam; valores maiores convergem mais rápido em problemas pequenos.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early_stopping=True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 10% do treino e para quando a validação não melhora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Evita treinar além do ponto ótimo e economiza tempo.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max_iter=400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nº máximo de épocas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 alto; quem decide a parada é o</w:t>
            </w:r>
            <w:r>
              <w:t xml:space="preserve"> </w:t>
            </w:r>
            <w:r>
              <w:rPr>
                <w:iCs/>
                <w:i/>
              </w:rPr>
              <w:t xml:space="preserve">early stopping</w:t>
            </w:r>
            <w:r>
              <w:t xml:space="preserve">.</w:t>
            </w:r>
          </w:p>
        </w:tc>
      </w:tr>
    </w:tbl>
    <w:bookmarkEnd w:id="22"/>
    <w:bookmarkStart w:id="23" w:name="svm-máquina-de-vetores-de-suporte"/>
    <w:p>
      <w:pPr>
        <w:pStyle w:val="Heading3"/>
      </w:pPr>
      <w:r>
        <w:t xml:space="preserve">2.3 SVM: Máquina de Vetores de Suporte</w:t>
      </w:r>
    </w:p>
    <w:p>
      <w:pPr>
        <w:pStyle w:val="FirstParagraph"/>
      </w:pPr>
      <w:r>
        <w:rPr>
          <w:bCs/>
          <w:b/>
        </w:rPr>
        <w:t xml:space="preserve">Ideia.</w:t>
      </w:r>
      <w:r>
        <w:t xml:space="preserve"> </w:t>
      </w:r>
      <w:r>
        <w:t xml:space="preserve">Procura o hiperplano que separa as classes com a</w:t>
      </w:r>
      <w:r>
        <w:t xml:space="preserve"> </w:t>
      </w:r>
      <w:r>
        <w:rPr>
          <w:bCs/>
          <w:b/>
        </w:rPr>
        <w:t xml:space="preserve">maior margem</w:t>
      </w:r>
      <w:r>
        <w:t xml:space="preserve"> </w:t>
      </w:r>
      <w:r>
        <w:t xml:space="preserve">possível. Com o</w:t>
      </w:r>
      <w:r>
        <w:t xml:space="preserve"> </w:t>
      </w:r>
      <w:r>
        <w:rPr>
          <w:iCs/>
          <w:i/>
        </w:rPr>
        <w:t xml:space="preserve">kernel</w:t>
      </w:r>
      <w:r>
        <w:t xml:space="preserve"> </w:t>
      </w:r>
      <w:r>
        <w:t xml:space="preserve">RBF,</w:t>
      </w:r>
      <w:r>
        <w:t xml:space="preserve"> </w:t>
      </w:r>
      <w:r>
        <w:rPr>
          <w:rStyle w:val="VerbatimChar"/>
        </w:rPr>
        <w:t xml:space="preserve">K(x, x') = exp(−γ‖x − x'‖²)</w:t>
      </w:r>
      <w:r>
        <w:t xml:space="preserve">, os dados são mapeados implicitamente para um espaço de dimensão infinita, onde a separação linear equivale a uma fronteira não linear no espaço original. Para mais de duas classes, o scikit-learn usa a estratégia</w:t>
      </w:r>
      <w:r>
        <w:t xml:space="preserve"> </w:t>
      </w:r>
      <w:r>
        <w:rPr>
          <w:iCs/>
          <w:i/>
        </w:rPr>
        <w:t xml:space="preserve">one-vs-one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SVC(kernel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"rbf"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gamma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faz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Valores testados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kernel="rbf"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 de similaridade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 o</w:t>
            </w:r>
            <w:r>
              <w:t xml:space="preserve"> </w:t>
            </w:r>
            <w:r>
              <w:rPr>
                <w:iCs/>
                <w:i/>
              </w:rPr>
              <w:t xml:space="preserve">kernel</w:t>
            </w:r>
            <w:r>
              <w:t xml:space="preserve"> </w:t>
            </w:r>
            <w:r>
              <w:t xml:space="preserve">não linear mais geral e o padrão para features contínuas padronizadas.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 de errar no treino: C alto dá margem estreita e menos erros no treino; C baixo dá margem larga e mais regularização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GS: 0,1; 1; 10; 100. Optuna: 0,01 a 1000 (log)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Cobre de muito regularizado a quase sem regularização, em escala log.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alcance da influência de cada amostra: γ alto dá fronteira muito</w:t>
            </w:r>
            <w:r>
              <w:t xml:space="preserve"> </w:t>
            </w:r>
            <w:r>
              <w:t xml:space="preserve">“</w:t>
            </w:r>
            <w:r>
              <w:t xml:space="preserve">recortada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GS:</w:t>
            </w:r>
            <w:r>
              <w:t xml:space="preserve"> </w:t>
            </w:r>
            <w:r>
              <w:rPr>
                <w:rStyle w:val="VerbatimChar"/>
              </w:rPr>
              <w:t xml:space="preserve">"scale"</w:t>
            </w:r>
            <w:r>
              <w:t xml:space="preserve">, 1e-3, 1e-2. Optuna: 1e-4 a 1e-1 (log)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"scale"</w:t>
            </w:r>
            <w:r>
              <w:t xml:space="preserve"> </w:t>
            </w:r>
            <w:r>
              <w:t xml:space="preserve">= 1/(n_features·var), cerca de 1e-2 para 100 componentes padronizados. Os demais valores exploram em volta desse ponto.</w:t>
            </w:r>
          </w:p>
        </w:tc>
      </w:tr>
    </w:tbl>
    <w:bookmarkEnd w:id="23"/>
    <w:bookmarkStart w:id="24" w:name="ad-árvore-de-decisão"/>
    <w:p>
      <w:pPr>
        <w:pStyle w:val="Heading3"/>
      </w:pPr>
      <w:r>
        <w:t xml:space="preserve">2.4 AD: Árvore de Decisão</w:t>
      </w:r>
    </w:p>
    <w:p>
      <w:pPr>
        <w:pStyle w:val="FirstParagraph"/>
      </w:pPr>
      <w:r>
        <w:rPr>
          <w:bCs/>
          <w:b/>
        </w:rPr>
        <w:t xml:space="preserve">Ideia.</w:t>
      </w:r>
      <w:r>
        <w:t xml:space="preserve"> </w:t>
      </w:r>
      <w:r>
        <w:t xml:space="preserve">Divide o espaço de features recursivamente com perguntas do tipo</w:t>
      </w:r>
      <w:r>
        <w:t xml:space="preserve"> </w:t>
      </w:r>
      <w:r>
        <w:t xml:space="preserve">“</w:t>
      </w:r>
      <w:r>
        <w:t xml:space="preserve">feature</w:t>
      </w:r>
      <w:r>
        <w:t xml:space="preserve"> </w:t>
      </w:r>
      <w:r>
        <w:rPr>
          <w:iCs/>
          <w:i/>
        </w:rPr>
        <w:t xml:space="preserve">j</w:t>
      </w:r>
      <w:r>
        <w:t xml:space="preserve"> </w:t>
      </w:r>
      <w:r>
        <w:t xml:space="preserve">≤ limiar?</w:t>
      </w:r>
      <w:r>
        <w:t xml:space="preserve">”</w:t>
      </w:r>
      <w:r>
        <w:t xml:space="preserve">. Em cada nó escolhe a divisão que mais reduz a impureza (Gini ou entropia). É interpretável, mas instável: pequenas mudanças nos dados mudam a árvore inteira, e uma árvore profunda decora o treino.</w:t>
      </w:r>
    </w:p>
    <w:p>
      <w:pPr>
        <w:pStyle w:val="SourceCode"/>
      </w:pPr>
      <w:r>
        <w:rPr>
          <w:rStyle w:val="NormalTok"/>
        </w:rPr>
        <w:t xml:space="preserve">DecisionTreeClassifier(criterion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"entropy"</w:t>
      </w:r>
      <w:r>
        <w:rPr>
          <w:rStyle w:val="NormalTok"/>
        </w:rPr>
        <w:t xml:space="preserve">,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min_samples_leaf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faz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Valores testados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medida de impureza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gini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entropy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duas costumam dar resultados parecidos. Testar as duas custa pouco.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profundidade máxima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GS: 5, 10, 20, None. Optuna: 3 a 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 o principal controle de</w:t>
            </w:r>
            <w:r>
              <w:t xml:space="preserve"> </w:t>
            </w:r>
            <w:r>
              <w:rPr>
                <w:iCs/>
                <w:i/>
              </w:rPr>
              <w:t xml:space="preserve">overfitting</w:t>
            </w:r>
            <w:r>
              <w:t xml:space="preserve"> </w:t>
            </w:r>
            <w:r>
              <w:t xml:space="preserve">da árvore.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min_samples_leaf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nº mínimo de amostras em uma folha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GS: 1, 5, 10. Optuna: 1 a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Folhas maiores dão previsões mais estáveis e menos ruído.</w:t>
            </w:r>
          </w:p>
        </w:tc>
      </w:tr>
    </w:tbl>
    <w:bookmarkEnd w:id="24"/>
    <w:bookmarkStart w:id="25" w:name="rf-random-forest"/>
    <w:p>
      <w:pPr>
        <w:pStyle w:val="Heading3"/>
      </w:pPr>
      <w:r>
        <w:t xml:space="preserve">2.5 RF: Random Forest</w:t>
      </w:r>
    </w:p>
    <w:p>
      <w:pPr>
        <w:pStyle w:val="FirstParagraph"/>
      </w:pPr>
      <w:r>
        <w:rPr>
          <w:bCs/>
          <w:b/>
        </w:rPr>
        <w:t xml:space="preserve">Ideia.</w:t>
      </w:r>
      <w:r>
        <w:t xml:space="preserve"> </w:t>
      </w:r>
      <w:r>
        <w:t xml:space="preserve">Um</w:t>
      </w:r>
      <w:r>
        <w:t xml:space="preserve"> </w:t>
      </w:r>
      <w:r>
        <w:rPr>
          <w:iCs/>
          <w:i/>
        </w:rPr>
        <w:t xml:space="preserve">ensemble</w:t>
      </w:r>
      <w:r>
        <w:t xml:space="preserve"> </w:t>
      </w:r>
      <w:r>
        <w:t xml:space="preserve">de muitas árvores. Cada árvore é treinada com uma amostra</w:t>
      </w:r>
      <w:r>
        <w:t xml:space="preserve"> </w:t>
      </w:r>
      <w:r>
        <w:rPr>
          <w:iCs/>
          <w:i/>
        </w:rPr>
        <w:t xml:space="preserve">bootstrap</w:t>
      </w:r>
      <w:r>
        <w:t xml:space="preserve"> </w:t>
      </w:r>
      <w:r>
        <w:t xml:space="preserve">dos dados e, em cada divisão, só pode usar um subconjunto aleatório das features (</w:t>
      </w:r>
      <w:r>
        <w:rPr>
          <w:rStyle w:val="VerbatimChar"/>
        </w:rPr>
        <w:t xml:space="preserve">max_features</w:t>
      </w:r>
      <w:r>
        <w:t xml:space="preserve">). A previsão final é o voto da maioria. A aleatoriedade descorrelaciona as árvores e a média reduz a variância, o que corrige a instabilidade da árvore única.</w:t>
      </w:r>
    </w:p>
    <w:p>
      <w:pPr>
        <w:pStyle w:val="SourceCode"/>
      </w:pPr>
      <w:r>
        <w:rPr>
          <w:rStyle w:val="NormalTok"/>
        </w:rPr>
        <w:t xml:space="preserve">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max_depth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max_features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"sqrt"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faz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Valores testados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n_estimators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nº de árvores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GS: 100, 300. Optuna: 50 a 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Mais árvores reduzem a variância, com retorno decrescente. Acima de cerca de 300 o ganho é pequeno.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profundidade das árvores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GS: 10, 20, None. Optuna: 5 a 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RF, árvores profundas são aceitáveis porque a média compensa a variância.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 sorteadas em cada divisão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GS:</w:t>
            </w:r>
            <w:r>
              <w:t xml:space="preserve"> </w:t>
            </w:r>
            <w:r>
              <w:rPr>
                <w:rStyle w:val="VerbatimChar"/>
              </w:rPr>
              <w:t xml:space="preserve">"sqrt"</w:t>
            </w:r>
            <w:r>
              <w:t xml:space="preserve"> </w:t>
            </w:r>
            <w:r>
              <w:t xml:space="preserve">(≈10 de 100), 0,3. Optuna: 0,05 a 0,6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Controla a correlação entre as árvores: valores menores dão árvores mais diferentes entre si.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min_samples_leaf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(só no Optuna) tamanho mínimo da folha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Regularização extra.</w:t>
            </w:r>
          </w:p>
        </w:tc>
      </w:tr>
    </w:tbl>
    <w:bookmarkEnd w:id="25"/>
    <w:bookmarkStart w:id="26" w:name="nb-naive-bayes-gaussiano"/>
    <w:p>
      <w:pPr>
        <w:pStyle w:val="Heading3"/>
      </w:pPr>
      <w:r>
        <w:t xml:space="preserve">2.6 NB: Naive Bayes Gaussiano</w:t>
      </w:r>
    </w:p>
    <w:p>
      <w:pPr>
        <w:pStyle w:val="FirstParagraph"/>
      </w:pPr>
      <w:r>
        <w:rPr>
          <w:bCs/>
          <w:b/>
        </w:rPr>
        <w:t xml:space="preserve">Ideia.</w:t>
      </w:r>
      <w:r>
        <w:t xml:space="preserve"> </w:t>
      </w:r>
      <w:r>
        <w:t xml:space="preserve">Aplica o teorema de Bayes supondo que as features são</w:t>
      </w:r>
      <w:r>
        <w:t xml:space="preserve"> </w:t>
      </w:r>
      <w:r>
        <w:rPr>
          <w:bCs/>
          <w:b/>
        </w:rPr>
        <w:t xml:space="preserve">independentes entre si</w:t>
      </w:r>
      <w:r>
        <w:t xml:space="preserve"> </w:t>
      </w:r>
      <w:r>
        <w:t xml:space="preserve">dada a classe, e que cada uma segue uma distribuição normal. Treinar é só estimar média e variância por classe, por isso é extremamente rápido. A hipótese de independência raramente vale em imagens. O PCA ajuda (componentes principais são descorrelacionados), mas descorrelação não é independência, e as distribuições por classe não são gaussianas.</w:t>
      </w:r>
    </w:p>
    <w:p>
      <w:pPr>
        <w:pStyle w:val="SourceCode"/>
      </w:pPr>
      <w:r>
        <w:rPr>
          <w:rStyle w:val="NormalTok"/>
        </w:rPr>
        <w:t xml:space="preserve">GaussianNB(var_smoothing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1e-4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faz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Valores testados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var_smoothing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soma uma fração da maior variância a todas as variâncias, para estabilidade numérica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GS: 10⁻¹² a 10⁻² (11 valores, log). Optuna: 10⁻¹² a 10⁻¹ (log)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 o único hiperparâmetro do modelo. Funciona como uma suavização.</w:t>
            </w:r>
          </w:p>
        </w:tc>
      </w:tr>
    </w:tbl>
    <w:bookmarkEnd w:id="26"/>
    <w:bookmarkStart w:id="27" w:name="cnn-rede-neural-convolucional"/>
    <w:p>
      <w:pPr>
        <w:pStyle w:val="Heading3"/>
      </w:pPr>
      <w:r>
        <w:t xml:space="preserve">2.7 CNN: Rede Neural Convolucional</w:t>
      </w:r>
    </w:p>
    <w:p>
      <w:pPr>
        <w:pStyle w:val="FirstParagraph"/>
      </w:pPr>
      <w:r>
        <w:rPr>
          <w:bCs/>
          <w:b/>
        </w:rPr>
        <w:t xml:space="preserve">Ideia.</w:t>
      </w:r>
      <w:r>
        <w:t xml:space="preserve"> </w:t>
      </w:r>
      <w:r>
        <w:t xml:space="preserve">Em vez de usar features prontas (HOG), a CNN</w:t>
      </w:r>
      <w:r>
        <w:t xml:space="preserve"> </w:t>
      </w:r>
      <w:r>
        <w:rPr>
          <w:bCs/>
          <w:b/>
        </w:rPr>
        <w:t xml:space="preserve">aprende os próprios filtros</w:t>
      </w:r>
      <w:r>
        <w:t xml:space="preserve">. Cada camada convolucional (</w:t>
      </w:r>
      <w:r>
        <w:rPr>
          <w:rStyle w:val="VerbatimChar"/>
        </w:rPr>
        <w:t xml:space="preserve">Conv2D</w:t>
      </w:r>
      <w:r>
        <w:t xml:space="preserve">) desliza pequenos filtros 3×3 sobre a imagem e detecta padrões locais: bordas nas primeiras camadas, texturas e partes de objetos nas camadas mais profundas. O compartilhamento de pesos dá</w:t>
      </w:r>
      <w:r>
        <w:t xml:space="preserve"> </w:t>
      </w:r>
      <w:r>
        <w:rPr>
          <w:bCs/>
          <w:b/>
        </w:rPr>
        <w:t xml:space="preserve">invariância a translação</w:t>
      </w:r>
      <w:r>
        <w:t xml:space="preserve">: um poro no canto da peça é detectado pelo mesmo filtro que um poro no centro. O</w:t>
      </w:r>
      <w:r>
        <w:t xml:space="preserve"> </w:t>
      </w:r>
      <w:r>
        <w:rPr>
          <w:iCs/>
          <w:i/>
        </w:rPr>
        <w:t xml:space="preserve">pooling</w:t>
      </w:r>
      <w:r>
        <w:t xml:space="preserve"> </w:t>
      </w:r>
      <w:r>
        <w:t xml:space="preserve">reduz a resolução e aumenta o campo receptivo.</w:t>
      </w:r>
    </w:p>
    <w:p>
      <w:pPr>
        <w:pStyle w:val="BodyText"/>
      </w:pPr>
      <w:r>
        <w:t xml:space="preserve">Arquitetura usada (função</w:t>
      </w:r>
      <w:r>
        <w:t xml:space="preserve"> </w:t>
      </w:r>
      <w:r>
        <w:rPr>
          <w:rStyle w:val="VerbatimChar"/>
        </w:rPr>
        <w:t xml:space="preserve">build_cnn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inp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keras.Input(shape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                    </w:t>
      </w:r>
      <w:r>
        <w:rPr>
          <w:rStyle w:val="CommentTok"/>
        </w:rPr>
        <w:t xml:space="preserve"># imagem em tons de cinza, pixels em [0,1]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augment:                                              </w:t>
      </w:r>
      <w:r>
        <w:rPr>
          <w:rStyle w:val="CommentTok"/>
        </w:rPr>
        <w:t xml:space="preserve"># só no NEU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layers.RandomFlip(</w:t>
      </w:r>
      <w:r>
        <w:rPr>
          <w:rStyle w:val="StringTok"/>
        </w:rPr>
        <w:t xml:space="preserve">"horizontal_and_vertical"</w:t>
      </w:r>
      <w:r>
        <w:rPr>
          <w:rStyle w:val="NormalTok"/>
        </w:rPr>
        <w:t xml:space="preserve">)(x)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layers.RandomRotation(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)(x)                    </w:t>
      </w:r>
      <w:r>
        <w:rPr>
          <w:rStyle w:val="CommentTok"/>
        </w:rPr>
        <w:t xml:space="preserve"># ±36°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(n_blocks):                                </w:t>
      </w:r>
      <w:r>
        <w:rPr>
          <w:rStyle w:val="CommentTok"/>
        </w:rPr>
        <w:t xml:space="preserve"># blocos convolucionais</w:t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n_filters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b                               </w:t>
      </w:r>
      <w:r>
        <w:rPr>
          <w:rStyle w:val="CommentTok"/>
        </w:rPr>
        <w:t xml:space="preserve"># 16 → 32 → 64 filtros (dobra a cada bloco)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                                   </w:t>
      </w:r>
      <w:r>
        <w:rPr>
          <w:rStyle w:val="CommentTok"/>
        </w:rPr>
        <w:t xml:space="preserve"># 2 convoluções 3×3 por bloco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"same"</w:t>
      </w:r>
      <w:r>
        <w:rPr>
          <w:rStyle w:val="NormalTok"/>
        </w:rPr>
        <w:t xml:space="preserve">, use_bias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)(x)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layers.BatchNormalization()(x)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layers.ReLU()(x)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layers.MaxPooling2D()(x)                         </w:t>
      </w:r>
      <w:r>
        <w:rPr>
          <w:rStyle w:val="CommentTok"/>
        </w:rPr>
        <w:t xml:space="preserve"># reduz a resolução pela metade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layers.GlobalAveragePooling2D()(x)                   </w:t>
      </w:r>
      <w:r>
        <w:rPr>
          <w:rStyle w:val="CommentTok"/>
        </w:rPr>
        <w:t xml:space="preserve"># 1 valor por mapa de features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layers.Dense(dense_units,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"relu"</w:t>
      </w:r>
      <w:r>
        <w:rPr>
          <w:rStyle w:val="NormalTok"/>
        </w:rPr>
        <w:t xml:space="preserve">)(x)      </w:t>
      </w:r>
      <w:r>
        <w:rPr>
          <w:rStyle w:val="CommentTok"/>
        </w:rPr>
        <w:t xml:space="preserve"># cabeça densa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layers.Dropout(dropout)(x)</w:t>
      </w:r>
      <w:r>
        <w:br/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layers.Dense(n_classes,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"softmax"</w:t>
      </w:r>
      <w:r>
        <w:rPr>
          <w:rStyle w:val="NormalTok"/>
        </w:rPr>
        <w:t xml:space="preserve">)(x)   </w:t>
      </w:r>
      <w:r>
        <w:rPr>
          <w:rStyle w:val="CommentTok"/>
        </w:rPr>
        <w:t xml:space="preserve"># probabilidade de cada classe</w:t>
      </w:r>
      <w:r>
        <w:br/>
      </w:r>
      <w:r>
        <w:rPr>
          <w:rStyle w:val="NormalTok"/>
        </w:rPr>
        <w:t xml:space="preserve">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(optimizer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keras.optimizers.Adam(lr),</w:t>
      </w:r>
      <w:r>
        <w:br/>
      </w:r>
      <w:r>
        <w:rPr>
          <w:rStyle w:val="NormalTok"/>
        </w:rPr>
        <w:t xml:space="preserve">             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"sparse_categorical_crossentropy"</w:t>
      </w:r>
      <w:r>
        <w:rPr>
          <w:rStyle w:val="NormalTok"/>
        </w:rPr>
        <w:t xml:space="preserve">,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Decisões de arquitetura: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Duas convoluções 3×3 por bloco</w:t>
      </w:r>
      <w:r>
        <w:t xml:space="preserve"> </w:t>
      </w:r>
      <w:r>
        <w:t xml:space="preserve">(estilo VGG): duas camadas 3×3 têm o campo receptivo de uma 5×5, com menos parâmetros e mais uma não linearidade.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Filtros dobrando a cada bloco</w:t>
      </w:r>
      <w:r>
        <w:t xml:space="preserve">: a resolução cai pela metade no</w:t>
      </w:r>
      <w:r>
        <w:t xml:space="preserve"> </w:t>
      </w:r>
      <w:r>
        <w:rPr>
          <w:iCs/>
          <w:i/>
        </w:rPr>
        <w:t xml:space="preserve">pooling</w:t>
      </w:r>
      <w:r>
        <w:t xml:space="preserve">, e mais filtros compensam a perda de informação espacial com mais informação</w:t>
      </w:r>
      <w:r>
        <w:t xml:space="preserve"> </w:t>
      </w:r>
      <w:r>
        <w:t xml:space="preserve">“</w:t>
      </w:r>
      <w:r>
        <w:t xml:space="preserve">semântica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BatchNormalization</w:t>
      </w:r>
      <w:r>
        <w:t xml:space="preserve"> </w:t>
      </w:r>
      <w:r>
        <w:t xml:space="preserve">após cada convolução: normaliza as ativações de cada</w:t>
      </w:r>
      <w:r>
        <w:t xml:space="preserve"> </w:t>
      </w:r>
      <w:r>
        <w:rPr>
          <w:iCs/>
          <w:i/>
        </w:rPr>
        <w:t xml:space="preserve">mini-batch</w:t>
      </w:r>
      <w:r>
        <w:t xml:space="preserve">, estabiliza e acelera o treino e permite</w:t>
      </w:r>
      <w:r>
        <w:t xml:space="preserve"> </w:t>
      </w:r>
      <w:r>
        <w:rPr>
          <w:iCs/>
          <w:i/>
        </w:rPr>
        <w:t xml:space="preserve">learning rates</w:t>
      </w:r>
      <w:r>
        <w:t xml:space="preserve"> </w:t>
      </w:r>
      <w:r>
        <w:t xml:space="preserve">maiores. Como a BN já tem um termo de deslocamento, a convolução usa</w:t>
      </w:r>
      <w:r>
        <w:t xml:space="preserve"> </w:t>
      </w:r>
      <w:r>
        <w:rPr>
          <w:rStyle w:val="VerbatimChar"/>
        </w:rPr>
        <w:t xml:space="preserve">use_bias=False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GlobalAveragePooling2D</w:t>
      </w:r>
      <w:r>
        <w:t xml:space="preserve"> </w:t>
      </w:r>
      <w:r>
        <w:t xml:space="preserve">no lugar de</w:t>
      </w:r>
      <w:r>
        <w:t xml:space="preserve"> </w:t>
      </w:r>
      <w:r>
        <w:rPr>
          <w:rStyle w:val="VerbatimChar"/>
        </w:rPr>
        <w:t xml:space="preserve">Flatten</w:t>
      </w:r>
      <w:r>
        <w:t xml:space="preserve">: reduz drasticamente o nº de parâmetros (o modelo fica com dezenas de milhares de parâmetros, e não milhões) e, com isso, o</w:t>
      </w:r>
      <w:r>
        <w:t xml:space="preserve"> </w:t>
      </w:r>
      <w:r>
        <w:rPr>
          <w:iCs/>
          <w:i/>
        </w:rPr>
        <w:t xml:space="preserve">overfitting</w:t>
      </w:r>
      <w:r>
        <w:t xml:space="preserve">. Isso é importante em datasets pequenos como o NEU.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Dropout</w:t>
      </w:r>
      <w:r>
        <w:t xml:space="preserve"> </w:t>
      </w:r>
      <w:r>
        <w:t xml:space="preserve">na cabeça densa: desliga neurônios aleatoriamente durante o treino e força representações redundantes.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Saída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softmax</w:t>
      </w:r>
      <w:r>
        <w:rPr>
          <w:bCs/>
          <w:b/>
        </w:rPr>
        <w:t xml:space="preserve"> </w:t>
      </w:r>
      <w:r>
        <w:rPr>
          <w:bCs/>
          <w:b/>
        </w:rPr>
        <w:t xml:space="preserve">+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sparse_categorical_crossentropy</w:t>
      </w:r>
      <w:r>
        <w:t xml:space="preserve">: a mesma formulação para o caso binário (Casting, 2 saídas) e o multiclasse (NEU, 6 saídas). Os rótulos ficam como inteiros, sem</w:t>
      </w:r>
      <w:r>
        <w:t xml:space="preserve"> </w:t>
      </w:r>
      <w:r>
        <w:rPr>
          <w:iCs/>
          <w:i/>
        </w:rPr>
        <w:t xml:space="preserve">one-hot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Aumento de dados (só NEU)</w:t>
      </w:r>
      <w:r>
        <w:t xml:space="preserve">: defeitos de superfície de aço não têm orientação preferencial, então espelhar e girar a imagem não muda o rótulo. Isso multiplica a variedade de um conjunto de apenas 1.260 imagens de treino. No Casting não usei aumento, porque o próprio dataset já vem aumentado.</w:t>
      </w:r>
    </w:p>
    <w:p>
      <w:pPr>
        <w:pStyle w:val="FirstParagraph"/>
      </w:pPr>
      <w:r>
        <w:rPr>
          <w:bCs/>
          <w:b/>
        </w:rPr>
        <w:t xml:space="preserve">Callbacks de treino</w:t>
      </w:r>
      <w:r>
        <w:t xml:space="preserve"> </w:t>
      </w:r>
      <w:r>
        <w:t xml:space="preserve">(Keras):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EarlyStopping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monitor="val_loss", patience=10, restore_best_weights=True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quando a perda de validação não melhora há 10 épocas e restaura os melhores pesos. Evita</w:t>
            </w:r>
            <w:r>
              <w:t xml:space="preserve"> </w:t>
            </w:r>
            <w:r>
              <w:rPr>
                <w:iCs/>
                <w:i/>
              </w:rPr>
              <w:t xml:space="preserve">overfitting</w:t>
            </w:r>
            <w:r>
              <w:t xml:space="preserve"> </w:t>
            </w:r>
            <w:r>
              <w:t xml:space="preserve">e define o nº de épocas automaticamente.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ReduceLROnPlateau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factor=0.5, patience=3, min_lr=1e-6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Quando o treino estagna, reduz o</w:t>
            </w:r>
            <w:r>
              <w:t xml:space="preserve"> </w:t>
            </w:r>
            <w:r>
              <w:rPr>
                <w:iCs/>
                <w:i/>
              </w:rPr>
              <w:t xml:space="preserve">learning rate</w:t>
            </w:r>
            <w:r>
              <w:t xml:space="preserve"> </w:t>
            </w:r>
            <w:r>
              <w:t xml:space="preserve">pela metade para refinar a busca do mínimo.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ModelCheckpoint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save_best_only=True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Salva em disco o melhor modelo (</w:t>
            </w:r>
            <w:r>
              <w:rPr>
                <w:rStyle w:val="VerbatimChar"/>
              </w:rPr>
              <w:t xml:space="preserve">.keras</w:t>
            </w:r>
            <w:r>
              <w:t xml:space="preserve">).</w:t>
            </w:r>
          </w:p>
        </w:tc>
      </w:tr>
    </w:tbl>
    <w:p>
      <w:pPr>
        <w:pStyle w:val="BodyText"/>
      </w:pPr>
      <w:r>
        <w:rPr>
          <w:bCs/>
          <w:b/>
        </w:rPr>
        <w:t xml:space="preserve">Hiperparâmetros buscados: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Hiperparâmetro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n_filters</w:t>
            </w:r>
            <w:r>
              <w:t xml:space="preserve"> </w:t>
            </w:r>
            <w:r>
              <w:t xml:space="preserve">(filtros do 1º bloco)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16, 32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16, 24, 32, 48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Controla a capacidade. Imagens 64×64 em tons de cinza não precisam de redes largas.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n_blocks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(fixo)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Profundidade. Com 64 px, 3 blocos levam a um mapa 8×8.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dense_units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 (fixo)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64, 128, 256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 da cabeça densa.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dropout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0,3; 0,5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 a 0,6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Regularização.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lr</w:t>
            </w:r>
            <w:r>
              <w:t xml:space="preserve"> </w:t>
            </w:r>
            <w:r>
              <w:t xml:space="preserve">(Adam)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1e-3; 3e-4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1e-4 a 3e-3 (log)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1e-3 é o padrão do Adam. Valores menores são mais estáveis com BN.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batch_size=64</w:t>
      </w:r>
      <w:r>
        <w:t xml:space="preserve"> </w:t>
      </w:r>
      <w:r>
        <w:t xml:space="preserve">ficou fixo: é um bom equilíbrio entre ruído do gradiente e velocidade em CPU.</w:t>
      </w:r>
    </w:p>
    <w:bookmarkEnd w:id="27"/>
    <w:bookmarkStart w:id="28" w:name="rnn-lstm-e-gru-redes-neurais-recorrentes"/>
    <w:p>
      <w:pPr>
        <w:pStyle w:val="Heading3"/>
      </w:pPr>
      <w:r>
        <w:t xml:space="preserve">2.8 RNN, LSTM e GRU: Redes Neurais Recorrentes</w:t>
      </w:r>
    </w:p>
    <w:p>
      <w:pPr>
        <w:pStyle w:val="FirstParagraph"/>
      </w:pPr>
      <w:r>
        <w:rPr>
          <w:bCs/>
          <w:b/>
        </w:rPr>
        <w:t xml:space="preserve">Ideia.</w:t>
      </w:r>
      <w:r>
        <w:t xml:space="preserve"> </w:t>
      </w:r>
      <w:r>
        <w:t xml:space="preserve">Uma RNN processa uma sequência passo a passo e mantém um</w:t>
      </w:r>
      <w:r>
        <w:t xml:space="preserve"> </w:t>
      </w:r>
      <w:r>
        <w:rPr>
          <w:bCs/>
          <w:b/>
        </w:rPr>
        <w:t xml:space="preserve">estado oculto</w:t>
      </w:r>
      <w:r>
        <w:t xml:space="preserve"> </w:t>
      </w:r>
      <w:r>
        <w:rPr>
          <w:iCs/>
          <w:i/>
        </w:rPr>
        <w:t xml:space="preserve">hₜ</w:t>
      </w:r>
      <w:r>
        <w:t xml:space="preserve"> </w:t>
      </w:r>
      <w:r>
        <w:t xml:space="preserve">que resume o que já foi visto:</w:t>
      </w:r>
      <w:r>
        <w:t xml:space="preserve"> </w:t>
      </w:r>
      <w:r>
        <w:rPr>
          <w:iCs/>
          <w:i/>
        </w:rPr>
        <w:t xml:space="preserve">hₜ = tanh(W·xₜ + U·hₜ₋₁ + b)</w:t>
      </w:r>
      <w:r>
        <w:t xml:space="preserve">. É natural para séries temporais de sensores: a rede</w:t>
      </w:r>
      <w:r>
        <w:t xml:space="preserve"> </w:t>
      </w:r>
      <w:r>
        <w:t xml:space="preserve">“</w:t>
      </w:r>
      <w:r>
        <w:t xml:space="preserve">lê</w:t>
      </w:r>
      <w:r>
        <w:t xml:space="preserve">”</w:t>
      </w:r>
      <w:r>
        <w:t xml:space="preserve"> </w:t>
      </w:r>
      <w:r>
        <w:t xml:space="preserve">a janela de</w:t>
      </w:r>
      <w:r>
        <w:t xml:space="preserve"> </w:t>
      </w:r>
      <w:r>
        <w:rPr>
          <w:iCs/>
          <w:i/>
        </w:rPr>
        <w:t xml:space="preserve">W</w:t>
      </w:r>
      <w:r>
        <w:t xml:space="preserve"> </w:t>
      </w:r>
      <w:r>
        <w:t xml:space="preserve">ciclos em ordem e, ao final, o estado contém a tendência de degradação.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SimpleRNN</w:t>
      </w:r>
      <w:r>
        <w:t xml:space="preserve">: a forma acima. Na retropropagação no tempo, o gradiente é multiplicado repetidamente por</w:t>
      </w:r>
      <w:r>
        <w:t xml:space="preserve"> </w:t>
      </w:r>
      <w:r>
        <w:rPr>
          <w:iCs/>
          <w:i/>
        </w:rPr>
        <w:t xml:space="preserve">U</w:t>
      </w:r>
      <w:r>
        <w:t xml:space="preserve">, e por isso</w:t>
      </w:r>
      <w:r>
        <w:t xml:space="preserve"> </w:t>
      </w:r>
      <w:r>
        <w:rPr>
          <w:bCs/>
          <w:b/>
        </w:rPr>
        <w:t xml:space="preserve">desaparece</w:t>
      </w:r>
      <w:r>
        <w:t xml:space="preserve"> </w:t>
      </w:r>
      <w:r>
        <w:t xml:space="preserve">(ou explode) em sequências longas. Na prática, a SimpleRNN tem dificuldade de</w:t>
      </w:r>
      <w:r>
        <w:t xml:space="preserve"> </w:t>
      </w:r>
      <w:r>
        <w:t xml:space="preserve">“</w:t>
      </w:r>
      <w:r>
        <w:t xml:space="preserve">lembrar</w:t>
      </w:r>
      <w:r>
        <w:t xml:space="preserve">”</w:t>
      </w:r>
      <w:r>
        <w:t xml:space="preserve"> </w:t>
      </w:r>
      <w:r>
        <w:t xml:space="preserve">além de 10 a 20 passos.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LSTM</w:t>
      </w:r>
      <w:r>
        <w:t xml:space="preserve"> </w:t>
      </w:r>
      <w:r>
        <w:t xml:space="preserve">(</w:t>
      </w:r>
      <w:r>
        <w:rPr>
          <w:iCs/>
          <w:i/>
        </w:rPr>
        <w:t xml:space="preserve">Long Short-Term Memory</w:t>
      </w:r>
      <w:r>
        <w:t xml:space="preserve">): acrescenta uma</w:t>
      </w:r>
      <w:r>
        <w:t xml:space="preserve"> </w:t>
      </w:r>
      <w:r>
        <w:rPr>
          <w:bCs/>
          <w:b/>
        </w:rPr>
        <w:t xml:space="preserve">célula de memória</w:t>
      </w:r>
      <w:r>
        <w:t xml:space="preserve"> </w:t>
      </w:r>
      <w:r>
        <w:rPr>
          <w:iCs/>
          <w:i/>
        </w:rPr>
        <w:t xml:space="preserve">cₜ</w:t>
      </w:r>
      <w:r>
        <w:t xml:space="preserve"> </w:t>
      </w:r>
      <w:r>
        <w:t xml:space="preserve">controlada por três portões sigmoides. O portão de</w:t>
      </w:r>
      <w:r>
        <w:t xml:space="preserve"> </w:t>
      </w:r>
      <w:r>
        <w:rPr>
          <w:bCs/>
          <w:b/>
        </w:rPr>
        <w:t xml:space="preserve">esquecimento</w:t>
      </w:r>
      <w:r>
        <w:t xml:space="preserve"> </w:t>
      </w:r>
      <w:r>
        <w:t xml:space="preserve">decide o que apagar de</w:t>
      </w:r>
      <w:r>
        <w:t xml:space="preserve"> </w:t>
      </w:r>
      <w:r>
        <w:rPr>
          <w:iCs/>
          <w:i/>
        </w:rPr>
        <w:t xml:space="preserve">cₜ₋₁</w:t>
      </w:r>
      <w:r>
        <w:t xml:space="preserve">, o de</w:t>
      </w:r>
      <w:r>
        <w:t xml:space="preserve"> </w:t>
      </w:r>
      <w:r>
        <w:rPr>
          <w:bCs/>
          <w:b/>
        </w:rPr>
        <w:t xml:space="preserve">entrada</w:t>
      </w:r>
      <w:r>
        <w:t xml:space="preserve"> </w:t>
      </w:r>
      <w:r>
        <w:t xml:space="preserve">o que escrever e o de</w:t>
      </w:r>
      <w:r>
        <w:t xml:space="preserve"> </w:t>
      </w:r>
      <w:r>
        <w:rPr>
          <w:bCs/>
          <w:b/>
        </w:rPr>
        <w:t xml:space="preserve">saída</w:t>
      </w:r>
      <w:r>
        <w:t xml:space="preserve"> </w:t>
      </w:r>
      <w:r>
        <w:t xml:space="preserve">o que expor em</w:t>
      </w:r>
      <w:r>
        <w:t xml:space="preserve"> </w:t>
      </w:r>
      <w:r>
        <w:rPr>
          <w:iCs/>
          <w:i/>
        </w:rPr>
        <w:t xml:space="preserve">hₜ</w:t>
      </w:r>
      <w:r>
        <w:t xml:space="preserve">. A memória é atualizada de forma aditiva, e o gradiente flui sem desaparecer.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GRU</w:t>
      </w:r>
      <w:r>
        <w:t xml:space="preserve"> </w:t>
      </w:r>
      <w:r>
        <w:t xml:space="preserve">(</w:t>
      </w:r>
      <w:r>
        <w:rPr>
          <w:iCs/>
          <w:i/>
        </w:rPr>
        <w:t xml:space="preserve">Gated Recurrent Unit</w:t>
      </w:r>
      <w:r>
        <w:t xml:space="preserve">): uma simplificação da LSTM, com dois portões (</w:t>
      </w:r>
      <w:r>
        <w:rPr>
          <w:bCs/>
          <w:b/>
        </w:rPr>
        <w:t xml:space="preserve">atualização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reset</w:t>
      </w:r>
      <w:r>
        <w:t xml:space="preserve">) e sem célula separada. Tem cerca de 25% menos parâmetros que a LSTM e costuma ter desempenho semelhante.</w:t>
      </w:r>
    </w:p>
    <w:p>
      <w:pPr>
        <w:pStyle w:val="FirstParagraph"/>
      </w:pPr>
      <w:r>
        <w:t xml:space="preserve">Arquitetura usada (função</w:t>
      </w:r>
      <w:r>
        <w:t xml:space="preserve"> </w:t>
      </w:r>
      <w:r>
        <w:rPr>
          <w:rStyle w:val="VerbatimChar"/>
        </w:rPr>
        <w:t xml:space="preserve">build_rnn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keras.Sequential()</w:t>
      </w:r>
      <w:r>
        <w:br/>
      </w:r>
      <w:r>
        <w:rPr>
          <w:rStyle w:val="NormalTok"/>
        </w:rPr>
        <w:t xml:space="preserve">model.add(keras.Input(shape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(W,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)))                    </w:t>
      </w:r>
      <w:r>
        <w:rPr>
          <w:rStyle w:val="CommentTok"/>
        </w:rPr>
        <w:t xml:space="preserve"># janela de W ciclos × 14 sensores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(n_layers):                                </w:t>
      </w:r>
      <w:r>
        <w:rPr>
          <w:rStyle w:val="CommentTok"/>
        </w:rPr>
        <w:t xml:space="preserve"># 1 a 3 camadas recorrentes empilhadas</w:t>
      </w:r>
      <w:r>
        <w:br/>
      </w:r>
      <w:r>
        <w:rPr>
          <w:rStyle w:val="NormalTok"/>
        </w:rPr>
        <w:t xml:space="preserve">    model.add(CELLS[cell](units, return_sequences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n_layers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model.add(layers.Dropout(dropout))</w:t>
      </w:r>
      <w:r>
        <w:br/>
      </w:r>
      <w:r>
        <w:rPr>
          <w:rStyle w:val="NormalTok"/>
        </w:rPr>
        <w:t xml:space="preserve">model.add(layers.Dense(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"relu"</w:t>
      </w:r>
      <w:r>
        <w:rPr>
          <w:rStyle w:val="NormalTok"/>
        </w:rPr>
        <w:t xml:space="preserve">))           </w:t>
      </w:r>
      <w:r>
        <w:rPr>
          <w:rStyle w:val="CommentTok"/>
        </w:rPr>
        <w:t xml:space="preserve"># cabeça MLP</w:t>
      </w:r>
      <w:r>
        <w:br/>
      </w:r>
      <w:r>
        <w:rPr>
          <w:rStyle w:val="NormalTok"/>
        </w:rPr>
        <w:t xml:space="preserve">model.add(layers.Dropout(dropout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model.add(layers.Dense(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"linear"</w:t>
      </w:r>
      <w:r>
        <w:rPr>
          <w:rStyle w:val="NormalTok"/>
        </w:rPr>
        <w:t xml:space="preserve">))          </w:t>
      </w:r>
      <w:r>
        <w:rPr>
          <w:rStyle w:val="CommentTok"/>
        </w:rPr>
        <w:t xml:space="preserve"># saída de regressão: RUL em ciclos</w:t>
      </w:r>
      <w:r>
        <w:br/>
      </w:r>
      <w:r>
        <w:rPr>
          <w:rStyle w:val="NormalTok"/>
        </w:rPr>
        <w:t xml:space="preserve">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(optimizer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keras.optimizers.Adam(learning_rate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lr),</w:t>
      </w:r>
      <w:r>
        <w:br/>
      </w:r>
      <w:r>
        <w:rPr>
          <w:rStyle w:val="NormalTok"/>
        </w:rPr>
        <w:t xml:space="preserve">             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"mean_squared_error"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[keras.metrics.RootMeanSquaredError(name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"rmse"</w:t>
      </w:r>
      <w:r>
        <w:rPr>
          <w:rStyle w:val="NormalTok"/>
        </w:rPr>
        <w:t xml:space="preserve">)])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return_sequences</w:t>
      </w:r>
      <w:r>
        <w:t xml:space="preserve">: com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a camada devolve o estado em</w:t>
      </w:r>
      <w:r>
        <w:t xml:space="preserve"> </w:t>
      </w:r>
      <w:r>
        <w:rPr>
          <w:bCs/>
          <w:b/>
        </w:rPr>
        <w:t xml:space="preserve">todos</w:t>
      </w:r>
      <w:r>
        <w:t xml:space="preserve"> </w:t>
      </w:r>
      <w:r>
        <w:t xml:space="preserve">os</w:t>
      </w:r>
      <w:r>
        <w:t xml:space="preserve"> </w:t>
      </w:r>
      <w:r>
        <w:rPr>
          <w:iCs/>
          <w:i/>
        </w:rPr>
        <w:t xml:space="preserve">W</w:t>
      </w:r>
      <w:r>
        <w:t xml:space="preserve"> </w:t>
      </w:r>
      <w:r>
        <w:t xml:space="preserve">passos (forma</w:t>
      </w:r>
      <w:r>
        <w:t xml:space="preserve"> </w:t>
      </w:r>
      <w:r>
        <w:rPr>
          <w:rStyle w:val="VerbatimChar"/>
        </w:rPr>
        <w:t xml:space="preserve">(W, units)</w:t>
      </w:r>
      <w:r>
        <w:t xml:space="preserve">), que é o que a próxima camada recorrente precisa como entrada. Com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devolve só o</w:t>
      </w:r>
      <w:r>
        <w:t xml:space="preserve"> </w:t>
      </w:r>
      <w:r>
        <w:rPr>
          <w:bCs/>
          <w:b/>
        </w:rPr>
        <w:t xml:space="preserve">último</w:t>
      </w:r>
      <w:r>
        <w:t xml:space="preserve"> </w:t>
      </w:r>
      <w:r>
        <w:t xml:space="preserve">estado (forma</w:t>
      </w:r>
      <w:r>
        <w:t xml:space="preserve"> </w:t>
      </w:r>
      <w:r>
        <w:rPr>
          <w:rStyle w:val="VerbatimChar"/>
        </w:rPr>
        <w:t xml:space="preserve">(units,)</w:t>
      </w:r>
      <w:r>
        <w:t xml:space="preserve">), que é o resumo da janela que vai para a cabeça densa. Por isso a regra é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nas intermediárias e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na última.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Saída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Dense(1, activation="linear")</w:t>
      </w:r>
      <w:r>
        <w:t xml:space="preserve">: em regressão o alvo é um número real sem limites. Uma ReLU ou sigmoide na saída restringiria ou distorceria a previsão.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Perda MSE</w:t>
      </w:r>
      <w:r>
        <w:t xml:space="preserve">: penaliza erros grandes quadraticamente e é coerente com a métrica principal (RMSE).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Callbacks</w:t>
      </w:r>
      <w:r>
        <w:t xml:space="preserve">:</w:t>
      </w:r>
      <w:r>
        <w:t xml:space="preserve"> </w:t>
      </w:r>
      <w:r>
        <w:rPr>
          <w:rStyle w:val="VerbatimChar"/>
        </w:rPr>
        <w:t xml:space="preserve">EarlyStopping(patience=15, restore_best_weights=True)</w:t>
      </w:r>
      <w:r>
        <w:t xml:space="preserve">,</w:t>
      </w:r>
      <w:r>
        <w:t xml:space="preserve"> </w:t>
      </w:r>
      <w:r>
        <w:rPr>
          <w:rStyle w:val="VerbatimChar"/>
        </w:rPr>
        <w:t xml:space="preserve">ReduceLROnPlateau(factor=0.5, patience=5)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ModelCheckpoint</w:t>
      </w:r>
      <w:r>
        <w:t xml:space="preserve">, com o mesmo raciocínio da CNN. A paciência é maior porque a curva de validação da regressão é mais ruidosa.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batch_size=256</w:t>
      </w:r>
      <w:r>
        <w:t xml:space="preserve">: com cerca de 14 mil janelas, dá cerca de 55 atualizações por época e acelera bastante o treino em CPU, sem prejudicar a convergência.</w:t>
      </w:r>
    </w:p>
    <w:bookmarkEnd w:id="28"/>
    <w:bookmarkStart w:id="29" w:name="X383301c5c5dc0eb00b3999ae5b4d97894748449"/>
    <w:p>
      <w:pPr>
        <w:pStyle w:val="Heading3"/>
      </w:pPr>
      <w:r>
        <w:t xml:space="preserve">2.9 Busca de hiperparâmetros: GridSearch × Optuna</w:t>
      </w:r>
    </w:p>
    <w:p>
      <w:pPr>
        <w:pStyle w:val="FirstParagraph"/>
      </w:pPr>
      <w:r>
        <w:rPr>
          <w:rStyle w:val="VerbatimChar"/>
          <w:bCs/>
          <w:b/>
        </w:rPr>
        <w:t xml:space="preserve">GridSearchCV</w:t>
      </w:r>
      <w:r>
        <w:rPr>
          <w:bCs/>
          <w:b/>
        </w:rPr>
        <w:t xml:space="preserve"> </w:t>
      </w:r>
      <w:r>
        <w:rPr>
          <w:bCs/>
          <w:b/>
        </w:rPr>
        <w:t xml:space="preserve">(busca em grade + validação cruzada).</w:t>
      </w:r>
      <w:r>
        <w:t xml:space="preserve"> </w:t>
      </w:r>
      <w:r>
        <w:t xml:space="preserve">Testa</w:t>
      </w:r>
      <w:r>
        <w:t xml:space="preserve"> </w:t>
      </w:r>
      <w:r>
        <w:rPr>
          <w:bCs/>
          <w:b/>
        </w:rPr>
        <w:t xml:space="preserve">todas</w:t>
      </w:r>
      <w:r>
        <w:t xml:space="preserve"> </w:t>
      </w:r>
      <w:r>
        <w:t xml:space="preserve">as combinações de uma grade definida à mão. Cada combinação é avaliada com</w:t>
      </w:r>
      <w:r>
        <w:t xml:space="preserve"> </w:t>
      </w:r>
      <w:r>
        <w:rPr>
          <w:rStyle w:val="VerbatimChar"/>
        </w:rPr>
        <w:t xml:space="preserve">StratifiedKFold(n_splits=5, shuffle=True)</w:t>
      </w:r>
      <w:r>
        <w:t xml:space="preserve">: os dados são divididos em 5 partes com a mesma proporção de classes, e o modelo é treinado 5 vezes, cada vez validando em uma parte diferente. A nota é a média do</w:t>
      </w:r>
      <w:r>
        <w:t xml:space="preserve"> </w:t>
      </w:r>
      <w:r>
        <w:rPr>
          <w:bCs/>
          <w:b/>
        </w:rPr>
        <w:t xml:space="preserve">F1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scoring="f1_macro"</w:t>
      </w:r>
      <w:r>
        <w:t xml:space="preserve">). Escolhi F1 macro porque ele pesa todas as classes igualmente, o que é relevante no Casting, que é desbalanceado.</w:t>
      </w:r>
      <w:r>
        <w:t xml:space="preserve"> </w:t>
      </w:r>
      <w:r>
        <w:rPr>
          <w:rStyle w:val="VerbatimChar"/>
        </w:rPr>
        <w:t xml:space="preserve">n_jobs=-1</w:t>
      </w:r>
      <w:r>
        <w:t xml:space="preserve"> </w:t>
      </w:r>
      <w:r>
        <w:t xml:space="preserve">paraleliza nos núcleos da CPU. A desvantagem do GridSearch é que o custo cresce exponencialmente com o nº de hiperparâmetros, e ele só enxerga os valores da grade.</w:t>
      </w:r>
    </w:p>
    <w:p>
      <w:pPr>
        <w:pStyle w:val="BodyText"/>
      </w:pPr>
      <w:r>
        <w:rPr>
          <w:bCs/>
          <w:b/>
        </w:rPr>
        <w:t xml:space="preserve">Optuna.</w:t>
      </w:r>
      <w:r>
        <w:t xml:space="preserve"> </w:t>
      </w:r>
      <w:r>
        <w:t xml:space="preserve">Faz busca</w:t>
      </w:r>
      <w:r>
        <w:t xml:space="preserve"> </w:t>
      </w:r>
      <w:r>
        <w:rPr>
          <w:bCs/>
          <w:b/>
        </w:rPr>
        <w:t xml:space="preserve">sequencial e adaptativa</w:t>
      </w:r>
      <w:r>
        <w:t xml:space="preserve">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Sampler TPE</w:t>
      </w:r>
      <w:r>
        <w:t xml:space="preserve"> </w:t>
      </w:r>
      <w:r>
        <w:t xml:space="preserve">(</w:t>
      </w:r>
      <w:r>
        <w:rPr>
          <w:iCs/>
          <w:i/>
        </w:rPr>
        <w:t xml:space="preserve">Tree-structured Parzen Estimator</w:t>
      </w:r>
      <w:r>
        <w:t xml:space="preserve">): depois de alguns trials, o TPE separa as configurações em</w:t>
      </w:r>
      <w:r>
        <w:t xml:space="preserve"> </w:t>
      </w:r>
      <w:r>
        <w:t xml:space="preserve">“</w:t>
      </w:r>
      <w:r>
        <w:t xml:space="preserve">boas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ruins</w:t>
      </w:r>
      <w:r>
        <w:t xml:space="preserve">”</w:t>
      </w:r>
      <w:r>
        <w:t xml:space="preserve"> </w:t>
      </w:r>
      <w:r>
        <w:t xml:space="preserve">e modela a densidade de cada grupo. O próximo trial é sorteado onde a razão boa/ruim é maior. Assim, ele concentra o orçamento nas regiões promissoras e trabalha com espaços</w:t>
      </w:r>
      <w:r>
        <w:t xml:space="preserve"> </w:t>
      </w:r>
      <w:r>
        <w:rPr>
          <w:bCs/>
          <w:b/>
        </w:rPr>
        <w:t xml:space="preserve">contínuos</w:t>
      </w:r>
      <w:r>
        <w:t xml:space="preserve"> </w:t>
      </w:r>
      <w:r>
        <w:t xml:space="preserve">(por exemplo,</w:t>
      </w:r>
      <w:r>
        <w:t xml:space="preserve"> </w:t>
      </w:r>
      <w:r>
        <w:rPr>
          <w:rStyle w:val="VerbatimChar"/>
        </w:rPr>
        <w:t xml:space="preserve">suggest_float("C", 1e-2, 1e3, log=True)</w:t>
      </w:r>
      <w:r>
        <w:t xml:space="preserve">), e não só com uma lista de valores.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Pruner Hyperband</w:t>
      </w:r>
      <w:r>
        <w:t xml:space="preserve"> </w:t>
      </w:r>
      <w:r>
        <w:t xml:space="preserve">(usado na CNN e na RNN): a cada época o trial informa a métrica de validação (</w:t>
      </w:r>
      <w:r>
        <w:rPr>
          <w:rStyle w:val="VerbatimChar"/>
        </w:rPr>
        <w:t xml:space="preserve">trial.report</w:t>
      </w:r>
      <w:r>
        <w:t xml:space="preserve">). O Hyperband compara o trial com os demais no mesmo nº de épocas e</w:t>
      </w:r>
      <w:r>
        <w:t xml:space="preserve"> </w:t>
      </w:r>
      <w:r>
        <w:rPr>
          <w:bCs/>
          <w:b/>
        </w:rPr>
        <w:t xml:space="preserve">interrompe</w:t>
      </w:r>
      <w:r>
        <w:t xml:space="preserve"> </w:t>
      </w:r>
      <w:r>
        <w:t xml:space="preserve">(</w:t>
      </w:r>
      <w:r>
        <w:rPr>
          <w:rStyle w:val="VerbatimChar"/>
        </w:rPr>
        <w:t xml:space="preserve">TrialPruned</w:t>
      </w:r>
      <w:r>
        <w:t xml:space="preserve">) os que estão claramente piores. Com isso, sobra mais orçamento para configurações boas.</w:t>
      </w:r>
    </w:p>
    <w:p>
      <w:pPr>
        <w:pStyle w:val="FirstParagraph"/>
      </w:pPr>
      <w:r>
        <w:t xml:space="preserve">Funções do Optuna usadas: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optuna.create_study(direction=..., sampler=TPESampler(seed=42), pruner=HyperbandPruner(...))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 o estudo (maximizar F1 ou minimizar RMSE). A semente garante reprodutibilidade.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trial.suggest_float / suggest_int / suggest_categorical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o espaço de busca dentro da função objetivo.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trial.report(valor, época)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trial.should_prune()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Poda por época (callback Keras próprio).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study.optimize(objective, n_trials=N)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Executa os N trials.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optuna.visualization.matplotlib.plot_param_importances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Importância de cada hiperparâmetro (fANOVA).</w:t>
            </w:r>
          </w:p>
        </w:tc>
      </w:tr>
    </w:tbl>
    <w:p>
      <w:pPr>
        <w:pStyle w:val="BodyText"/>
      </w:pPr>
      <w:r>
        <w:t xml:space="preserve">Para uma comparação justa, nos modelos clássicos</w:t>
      </w:r>
      <w:r>
        <w:t xml:space="preserve"> </w:t>
      </w:r>
      <w:r>
        <w:rPr>
          <w:bCs/>
          <w:b/>
        </w:rPr>
        <w:t xml:space="preserve">as duas buscas usam exatamente a mesma CV e a mesma métrica</w:t>
      </w:r>
      <w:r>
        <w:t xml:space="preserve">. A configuração final de cada modelo é a vencedora entre as duas. Na CNN, por custo computacional em CPU, as duas buscas usam a mesma validação</w:t>
      </w:r>
      <w:r>
        <w:t xml:space="preserve"> </w:t>
      </w:r>
      <w:r>
        <w:rPr>
          <w:iCs/>
          <w:i/>
        </w:rPr>
        <w:t xml:space="preserve">hold-out</w:t>
      </w:r>
      <w:r>
        <w:t xml:space="preserve"> </w:t>
      </w:r>
      <w:r>
        <w:t xml:space="preserve">(15% do treino), em vez de k-fold.</w:t>
      </w:r>
    </w:p>
    <w:bookmarkEnd w:id="29"/>
    <w:bookmarkStart w:id="30" w:name="métricas"/>
    <w:p>
      <w:pPr>
        <w:pStyle w:val="Heading3"/>
      </w:pPr>
      <w:r>
        <w:t xml:space="preserve">2.10 Métricas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Acurácia</w:t>
      </w:r>
      <w:r>
        <w:t xml:space="preserve">: acertos / total.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Precisão (macro)</w:t>
      </w:r>
      <w:r>
        <w:t xml:space="preserve">: em cada classe, a fração das previsões daquela classe que estavam certas. Depois, a média simples entre as classes.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Recall (macro)</w:t>
      </w:r>
      <w:r>
        <w:t xml:space="preserve">: em cada classe, a fração dos exemplos reais daquela classe que foram encontrados. Depois, a média simples.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F1 (macro)</w:t>
      </w:r>
      <w:r>
        <w:t xml:space="preserve">: média harmônica de precisão e recall por classe, depois a média simples entre as classes. É a métrica principal.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Matriz de confusão</w:t>
      </w:r>
      <w:r>
        <w:t xml:space="preserve">: linhas = classe real, colunas = classe prevista (heatmap).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Tempo de treino</w:t>
      </w:r>
      <w:r>
        <w:t xml:space="preserve">: tempo do</w:t>
      </w:r>
      <w:r>
        <w:t xml:space="preserve"> </w:t>
      </w:r>
      <w:r>
        <w:rPr>
          <w:rStyle w:val="VerbatimChar"/>
        </w:rPr>
        <w:t xml:space="preserve">fit</w:t>
      </w:r>
      <w:r>
        <w:t xml:space="preserve"> </w:t>
      </w:r>
      <w:r>
        <w:t xml:space="preserve">final com os melhores hiperparâmetros.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RUL (regressão)</w:t>
      </w:r>
      <w:r>
        <w:t xml:space="preserve">: RMSE = √média(d²), MAE = média|d| e</w:t>
      </w:r>
      <w:r>
        <w:t xml:space="preserve"> </w:t>
      </w:r>
      <w:r>
        <w:rPr>
          <w:bCs/>
          <w:b/>
        </w:rPr>
        <w:t xml:space="preserve">NASA Score</w:t>
      </w:r>
      <w:r>
        <w:t xml:space="preserve"> </w:t>
      </w:r>
      <w:r>
        <w:t xml:space="preserve">= Σ exp(−d/13) − 1 (se d &lt; 0) ou Σ exp(d/10) − 1 (se d ≥ 0), com d = RUL previsto − RUL real. O score é</w:t>
      </w:r>
      <w:r>
        <w:t xml:space="preserve"> </w:t>
      </w:r>
      <w:r>
        <w:rPr>
          <w:bCs/>
          <w:b/>
        </w:rPr>
        <w:t xml:space="preserve">assimétrico</w:t>
      </w:r>
      <w:r>
        <w:t xml:space="preserve">: prever que o motor dura mais do que realmente dura (d &gt; 0, previsão atrasada) é punido mais fortemente, porque leva à falha em operação.</w:t>
      </w:r>
    </w:p>
    <w:bookmarkEnd w:id="30"/>
    <w:bookmarkEnd w:id="31"/>
    <w:bookmarkStart w:id="101" w:name="X8182f8ea5feff807a67daf4ba149f69047948e4"/>
    <w:p>
      <w:pPr>
        <w:pStyle w:val="Heading2"/>
      </w:pPr>
      <w:r>
        <w:t xml:space="preserve">3. Parte 1: CNN × modelos clássicos na inspeção visual de defeitos</w:t>
      </w:r>
    </w:p>
    <w:bookmarkStart w:id="32" w:name="protocolo-comum-aos-dois-datasets"/>
    <w:p>
      <w:pPr>
        <w:pStyle w:val="Heading3"/>
      </w:pPr>
      <w:r>
        <w:t xml:space="preserve">3.1 Protocolo comum aos dois datasets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Conjunto de teste intocado.</w:t>
      </w:r>
      <w:r>
        <w:t xml:space="preserve"> </w:t>
      </w:r>
      <w:r>
        <w:t xml:space="preserve">Ele é separado antes de qualquer decisão e só é usado na avaliação final.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Modelos clássicos:</w:t>
      </w:r>
      <w:r>
        <w:t xml:space="preserve"> </w:t>
      </w:r>
      <w:r>
        <w:t xml:space="preserve">HOG →</w:t>
      </w:r>
      <w:r>
        <w:t xml:space="preserve"> </w:t>
      </w:r>
      <w:r>
        <w:rPr>
          <w:rStyle w:val="VerbatimChar"/>
        </w:rPr>
        <w:t xml:space="preserve">StandardScaler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PCA(100)</w:t>
      </w:r>
      <w:r>
        <w:t xml:space="preserve"> </w:t>
      </w:r>
      <w:r>
        <w:t xml:space="preserve">→ classificador. A busca de hiperparâmetros usa CV estratificada de 5 folds sobre treino+validação, com GridSearch e Optuna (TPE, 25 trials; 12 no NB). Fica a configuração vencedora entre as duas buscas.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CNN:</w:t>
      </w:r>
      <w:r>
        <w:t xml:space="preserve"> </w:t>
      </w:r>
      <w:r>
        <w:t xml:space="preserve">recebe os pixels normalizados. A busca usa validação</w:t>
      </w:r>
      <w:r>
        <w:t xml:space="preserve"> </w:t>
      </w:r>
      <w:r>
        <w:rPr>
          <w:iCs/>
          <w:i/>
        </w:rPr>
        <w:t xml:space="preserve">hold-out</w:t>
      </w:r>
      <w:r>
        <w:t xml:space="preserve"> </w:t>
      </w:r>
      <w:r>
        <w:t xml:space="preserve">(15%), com GridSearch (8 combinações) e Optuna (TPE + Hyperband, 12 trials). O treino final usa EarlyStopping, ReduceLROnPlateau e ModelCheckpoint.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Métricas:</w:t>
      </w:r>
      <w:r>
        <w:t xml:space="preserve"> </w:t>
      </w:r>
      <w:r>
        <w:t xml:space="preserve">acurácia, precisão, recall e F1 (macro), matriz de confusão e tempo de treino.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Reprodutibilidade:</w:t>
      </w:r>
      <w:r>
        <w:t xml:space="preserve"> </w:t>
      </w:r>
      <w:r>
        <w:rPr>
          <w:rStyle w:val="VerbatimChar"/>
        </w:rPr>
        <w:t xml:space="preserve">SEED = 42</w:t>
      </w:r>
      <w:r>
        <w:t xml:space="preserve"> </w:t>
      </w:r>
      <w:r>
        <w:t xml:space="preserve">em NumPy, TensorFlow e Optuna.</w:t>
      </w:r>
    </w:p>
    <w:p>
      <w:r>
        <w:pict>
          <v:rect style="width:0;height:1.5pt" o:hralign="center" o:hrstd="t" o:hr="t"/>
        </w:pict>
      </w:r>
    </w:p>
    <w:bookmarkEnd w:id="32"/>
    <w:bookmarkStart w:id="65" w:name="dataset-2-casting-product-defect"/>
    <w:p>
      <w:pPr>
        <w:pStyle w:val="Heading3"/>
      </w:pPr>
      <w:r>
        <w:t xml:space="preserve">3.2 Dataset 2: Casting Product Defect</w:t>
      </w:r>
    </w:p>
    <w:bookmarkStart w:id="42" w:name="análise-exploratória"/>
    <w:p>
      <w:pPr>
        <w:pStyle w:val="Heading4"/>
      </w:pPr>
      <w:r>
        <w:t xml:space="preserve">Análise exploratória</w:t>
      </w:r>
    </w:p>
    <w:p>
      <w:pPr>
        <w:pStyle w:val="FirstParagraph"/>
      </w:pPr>
      <w:r>
        <w:t xml:space="preserve">As imagens mostram, vistos de cima, impulsores de bomba submersa produzidos por fundição. As fotos são em tons de cinza, com 300×300 px. O dataset do Kaggle já vem dividido em treino e teste: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Treino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ok_front (conforme)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def_front (defeituosa)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7.348</w:t>
            </w:r>
          </w:p>
        </w:tc>
      </w:tr>
    </w:tbl>
    <w:p>
      <w:pPr>
        <w:pStyle w:val="BlockText"/>
      </w:pPr>
      <w:r>
        <w:t xml:space="preserve">O enunciado cita 4.511 ok e 2.837 defeituosas, mas a contagem real dos arquivos é a da tabela: há</w:t>
      </w:r>
      <w:r>
        <w:t xml:space="preserve"> </w:t>
      </w:r>
      <w:r>
        <w:rPr>
          <w:bCs/>
          <w:b/>
        </w:rPr>
        <w:t xml:space="preserve">mais peças defeituosas (57%)</w:t>
      </w:r>
      <w:r>
        <w:t xml:space="preserve"> </w:t>
      </w:r>
      <w:r>
        <w:t xml:space="preserve">do que conformes. É um desbalanceamento leve. Por isso a seleção de modelos usa F1 macro e divisões estratificadas.</w:t>
      </w:r>
    </w:p>
    <w:p>
      <w:pPr>
        <w:pStyle w:val="CaptionedFigure"/>
      </w:pPr>
      <w:r>
        <w:drawing>
          <wp:inline>
            <wp:extent cx="5334000" cy="3965970"/>
            <wp:effectExtent b="0" l="0" r="0" t="0"/>
            <wp:docPr descr="Distribuição" title="" id="34" name="Picture"/>
            <a:graphic>
              <a:graphicData uri="http://schemas.openxmlformats.org/drawingml/2006/picture">
                <pic:pic>
                  <pic:nvPicPr>
                    <pic:cNvPr descr="figuras/cast_dist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5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Distribuição</w:t>
      </w:r>
    </w:p>
    <w:p>
      <w:pPr>
        <w:pStyle w:val="CaptionedFigure"/>
      </w:pPr>
      <w:r>
        <w:drawing>
          <wp:inline>
            <wp:extent cx="5334000" cy="2141262"/>
            <wp:effectExtent b="0" l="0" r="0" t="0"/>
            <wp:docPr descr="Amostras" title="" id="37" name="Picture"/>
            <a:graphic>
              <a:graphicData uri="http://schemas.openxmlformats.org/drawingml/2006/picture">
                <pic:pic>
                  <pic:nvPicPr>
                    <pic:cNvPr descr="figuras/cast_amostra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1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Amostras</w:t>
      </w:r>
    </w:p>
    <w:p>
      <w:pPr>
        <w:pStyle w:val="BodyText"/>
      </w:pPr>
      <w:r>
        <w:t xml:space="preserve">As peças estão sempre centralizadas e com iluminação controlada. Os defeitos (porosidade, rebarbas, trincas na borda, falhas de preenchimento) são</w:t>
      </w:r>
      <w:r>
        <w:t xml:space="preserve"> </w:t>
      </w:r>
      <w:r>
        <w:rPr>
          <w:bCs/>
          <w:b/>
        </w:rPr>
        <w:t xml:space="preserve">pequenos em relação à peça</w:t>
      </w:r>
      <w:r>
        <w:t xml:space="preserve">.</w:t>
      </w:r>
    </w:p>
    <w:p>
      <w:pPr>
        <w:pStyle w:val="CaptionedFigure"/>
      </w:pPr>
      <w:r>
        <w:drawing>
          <wp:inline>
            <wp:extent cx="5334000" cy="1859310"/>
            <wp:effectExtent b="0" l="0" r="0" t="0"/>
            <wp:docPr descr="Média e histograma" title="" id="40" name="Picture"/>
            <a:graphic>
              <a:graphicData uri="http://schemas.openxmlformats.org/drawingml/2006/picture">
                <pic:pic>
                  <pic:nvPicPr>
                    <pic:cNvPr descr="figuras/cast_media_hist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9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Média e histograma</w:t>
      </w:r>
    </w:p>
    <w:p>
      <w:pPr>
        <w:pStyle w:val="BodyText"/>
      </w:pPr>
      <w:r>
        <w:t xml:space="preserve">As imagens médias das duas classes são praticamente idênticas, e os histogramas de intensidade se sobrepõem.</w:t>
      </w:r>
      <w:r>
        <w:t xml:space="preserve"> </w:t>
      </w:r>
      <w:r>
        <w:rPr>
          <w:bCs/>
          <w:b/>
        </w:rPr>
        <w:t xml:space="preserve">Estatísticas globais dos pixels não separam as classes.</w:t>
      </w:r>
      <w:r>
        <w:t xml:space="preserve"> </w:t>
      </w:r>
      <w:r>
        <w:t xml:space="preserve">É preciso olhar padrões locais, o que motiva usar HOG nos clássicos e convoluções na CNN.</w:t>
      </w:r>
    </w:p>
    <w:bookmarkEnd w:id="42"/>
    <w:bookmarkStart w:id="49" w:name="pré-processamento"/>
    <w:p>
      <w:pPr>
        <w:pStyle w:val="Heading4"/>
      </w:pPr>
      <w:r>
        <w:t xml:space="preserve">Pré-processamento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Escala de cinza + redimensionamento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Image.open(p).convert("L").resize((64, 64), Image.BILINEAR)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64×64 px é pedido no enunciado. Reduz 22 vezes o nº de pixels e mantém a silhueta e os defeitos maiores.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Normalização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 255.0</w:t>
            </w:r>
            <w:r>
              <w:t xml:space="preserve"> </w:t>
            </w:r>
            <w:r>
              <w:t xml:space="preserve">→ pixels em [0, 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 estável para o gradiente da CNN.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Divisão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teste oficial (715) fica intocado. O treino é dividido em 85% treino + 15% validação, com</w:t>
            </w:r>
            <w:r>
              <w:t xml:space="preserve"> </w:t>
            </w:r>
            <w:r>
              <w:rPr>
                <w:rStyle w:val="VerbatimChar"/>
              </w:rPr>
              <w:t xml:space="preserve">train_test_split(..., stratify=y)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validação serve à CNN (early stopping e busca). Os clássicos usam todo o treino oficial com CV de 5 folds.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Features (clássicos)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HOG com</w:t>
            </w:r>
            <w:r>
              <w:t xml:space="preserve"> </w:t>
            </w:r>
            <w:r>
              <w:rPr>
                <w:rStyle w:val="VerbatimChar"/>
              </w:rPr>
              <w:t xml:space="preserve">pixels_per_cell=(8, 8)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cells_per_block=(2, 2)</w:t>
            </w:r>
            <w:r>
              <w:t xml:space="preserve"> </w:t>
            </w:r>
            <w:r>
              <w:t xml:space="preserve">e 9 orientações → 1.764 features, depois PCA(100)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Células 8×8 numa imagem 64×64 dão uma grade 8×8, fina o bastante para localizar defeitos pequenos.</w:t>
            </w:r>
          </w:p>
        </w:tc>
      </w:tr>
    </w:tbl>
    <w:p>
      <w:pPr>
        <w:pStyle w:val="CaptionedFigure"/>
      </w:pPr>
      <w:r>
        <w:drawing>
          <wp:inline>
            <wp:extent cx="4380613" cy="2353339"/>
            <wp:effectExtent b="0" l="0" r="0" t="0"/>
            <wp:docPr descr="HOG" title="" id="44" name="Picture"/>
            <a:graphic>
              <a:graphicData uri="http://schemas.openxmlformats.org/drawingml/2006/picture">
                <pic:pic>
                  <pic:nvPicPr>
                    <pic:cNvPr descr="figuras/cast_hog_exemplo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613" cy="2353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HOG</w:t>
      </w:r>
    </w:p>
    <w:p>
      <w:pPr>
        <w:pStyle w:val="BodyText"/>
      </w:pPr>
      <w:r>
        <w:rPr>
          <w:bCs/>
          <w:b/>
        </w:rPr>
        <w:t xml:space="preserve">HOG × pixels achatados</w:t>
      </w:r>
      <w:r>
        <w:t xml:space="preserve"> </w:t>
      </w:r>
      <w:r>
        <w:t xml:space="preserve">(F1 macro, CV de 3 folds, hiperparâmetros padrão):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Flatten 32×32 + PCA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HOG + PCA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0,985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0,988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0,816</w:t>
            </w:r>
          </w:p>
        </w:tc>
      </w:tr>
    </w:tbl>
    <w:p>
      <w:pPr>
        <w:pStyle w:val="BodyText"/>
      </w:pPr>
      <w:r>
        <w:t xml:space="preserve">O HOG foi melhor para SVM e NB, mas o RF preferiu os pixels. Mantive o HOG para todos os clássicos, porque o enunciado pede</w:t>
      </w:r>
      <w:r>
        <w:t xml:space="preserve"> </w:t>
      </w:r>
      <w:r>
        <w:rPr>
          <w:bCs/>
          <w:b/>
        </w:rPr>
        <w:t xml:space="preserve">os mesmos dados pré-processados</w:t>
      </w:r>
      <w:r>
        <w:t xml:space="preserve"> </w:t>
      </w:r>
      <w:r>
        <w:t xml:space="preserve">para todos os modelos e o HOG venceu na maioria dos casos. Esse resultado do RF fica registrado como observação.</w:t>
      </w:r>
    </w:p>
    <w:p>
      <w:pPr>
        <w:pStyle w:val="CaptionedFigure"/>
      </w:pPr>
      <w:r>
        <w:drawing>
          <wp:inline>
            <wp:extent cx="4458586" cy="2835348"/>
            <wp:effectExtent b="0" l="0" r="0" t="0"/>
            <wp:docPr descr="PCA" title="" id="47" name="Picture"/>
            <a:graphic>
              <a:graphicData uri="http://schemas.openxmlformats.org/drawingml/2006/picture">
                <pic:pic>
                  <pic:nvPicPr>
                    <pic:cNvPr descr="figuras/cast_pca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8586" cy="2835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PCA</w:t>
      </w:r>
    </w:p>
    <w:bookmarkEnd w:id="49"/>
    <w:bookmarkStart w:id="53" w:name="hiperparametrização-gridsearch-optuna"/>
    <w:p>
      <w:pPr>
        <w:pStyle w:val="Heading4"/>
      </w:pPr>
      <w:r>
        <w:t xml:space="preserve">Hiperparametrização: GridSearch × Optuna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GS: F1 (CV)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GS: avaliações / tempo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Optuna: F1 (CV)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Optuna: trials / tempo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Configuração escolhida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0,9804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/ 26 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0,9815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/ 57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Optuna: 1 camada de 200, α = 0,016, lr = 0,0066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/ 30 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0,9920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/ 89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Optuna: C = 553, γ = 0,0016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0,8456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/ 26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/ 43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GS: entropia, profundidade 20, folha ≥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0,9545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/ 166 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0,9547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/ 449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Optuna: 350 árvores, profundidade 31, max_features 0,15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/ 8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/ 12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var_smoothing ≈ 6·10⁻⁵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0,9990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/ 42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/ 57 min (4 podados)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GS: 16 filtros, 3 blocos, Dense 128, dropout 0,5, lr 10⁻³</w:t>
            </w:r>
          </w:p>
        </w:tc>
      </w:tr>
    </w:tbl>
    <w:p>
      <w:pPr>
        <w:pStyle w:val="CaptionedFigure"/>
      </w:pPr>
      <w:r>
        <w:drawing>
          <wp:inline>
            <wp:extent cx="5334000" cy="1701541"/>
            <wp:effectExtent b="0" l="0" r="0" t="0"/>
            <wp:docPr descr="GS vs Optuna" title="" id="51" name="Picture"/>
            <a:graphic>
              <a:graphicData uri="http://schemas.openxmlformats.org/drawingml/2006/picture">
                <pic:pic>
                  <pic:nvPicPr>
                    <pic:cNvPr descr="figuras/cast_gs_vs_optuna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1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GS vs Optuna</w:t>
      </w:r>
    </w:p>
    <w:p>
      <w:pPr>
        <w:pStyle w:val="BodyText"/>
      </w:pPr>
      <w:r>
        <w:t xml:space="preserve">O que as escolhas dizem: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SVM:</w:t>
      </w:r>
      <w:r>
        <w:t xml:space="preserve"> </w:t>
      </w:r>
      <w:r>
        <w:t xml:space="preserve">o Optuna encontrou</w:t>
      </w:r>
      <w:r>
        <w:t xml:space="preserve"> </w:t>
      </w:r>
      <w:r>
        <w:rPr>
          <w:bCs/>
          <w:b/>
        </w:rPr>
        <w:t xml:space="preserve">C = 553</w:t>
      </w:r>
      <w:r>
        <w:t xml:space="preserve">, muito acima do maior valor da grade (100). Isso indica que as classes são quase separáveis no espaço HOG+PCA, e uma margem</w:t>
      </w:r>
      <w:r>
        <w:t xml:space="preserve"> </w:t>
      </w:r>
      <w:r>
        <w:t xml:space="preserve">“</w:t>
      </w:r>
      <w:r>
        <w:t xml:space="preserve">dura</w:t>
      </w:r>
      <w:r>
        <w:t xml:space="preserve">”</w:t>
      </w:r>
      <w:r>
        <w:t xml:space="preserve"> </w:t>
      </w:r>
      <w:r>
        <w:t xml:space="preserve">(pouca regularização) funciona. O γ = 0,0016 está perto de 10⁻³, o melhor valor da grade.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MLP:</w:t>
      </w:r>
      <w:r>
        <w:t xml:space="preserve"> </w:t>
      </w:r>
      <w:r>
        <w:t xml:space="preserve">uma única camada de 200 neurônios basta para 100 entradas. O α = 0,016 é uma regularização maior que a da grade e compensa a camada larga.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AD:</w:t>
      </w:r>
      <w:r>
        <w:t xml:space="preserve"> </w:t>
      </w:r>
      <w:r>
        <w:t xml:space="preserve">a árvore precisa ir fundo (profundidade 20) para separar as classes, sinal de fronteira complexa, e mesmo assim fica em F1 ≈ 0,85.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RF:</w:t>
      </w:r>
      <w:r>
        <w:t xml:space="preserve"> </w:t>
      </w:r>
      <w:r>
        <w:rPr>
          <w:rStyle w:val="VerbatimChar"/>
        </w:rPr>
        <w:t xml:space="preserve">max_features ≈ 0,15</w:t>
      </w:r>
      <w:r>
        <w:t xml:space="preserve"> </w:t>
      </w:r>
      <w:r>
        <w:t xml:space="preserve">(15 das 100 componentes em cada divisão) mantém as árvores descorrelacionadas. Mais árvores e profundidade dão ganho marginal (0,9545 → 0,9547).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CNN:</w:t>
      </w:r>
      <w:r>
        <w:t xml:space="preserve"> </w:t>
      </w:r>
      <w:r>
        <w:t xml:space="preserve">GridSearch e Optuna empataram (F1 de validação 0,999). Fica a rede mais simples (16 filtros, 81 mil parâmetros), com dropout de 0,5.</w:t>
      </w:r>
    </w:p>
    <w:bookmarkEnd w:id="53"/>
    <w:bookmarkStart w:id="60" w:name="resultados-no-teste-715-imagens"/>
    <w:p>
      <w:pPr>
        <w:pStyle w:val="Heading4"/>
      </w:pPr>
      <w:r>
        <w:t xml:space="preserve">Resultados no teste (715 imagens)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Acurácia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 macro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de treino 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CNN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0,9958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0,9951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0,9959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0,9955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314,1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0,9895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0,9818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0,9764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0,9857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0,9806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0,9734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0,9725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0,9713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0,8615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0,8488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0,8544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0,8448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0,8574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</w:t>
            </w:r>
          </w:p>
        </w:tc>
      </w:tr>
    </w:tbl>
    <w:p>
      <w:pPr>
        <w:pStyle w:val="CaptionedFigure"/>
      </w:pPr>
      <w:r>
        <w:drawing>
          <wp:inline>
            <wp:extent cx="5334000" cy="3114721"/>
            <wp:effectExtent b="0" l="0" r="0" t="0"/>
            <wp:docPr descr="Matrizes de confusão" title="" id="55" name="Picture"/>
            <a:graphic>
              <a:graphicData uri="http://schemas.openxmlformats.org/drawingml/2006/picture">
                <pic:pic>
                  <pic:nvPicPr>
                    <pic:cNvPr descr="figuras/cast_confusao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4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Matrizes de confusão</w:t>
      </w:r>
    </w:p>
    <w:p>
      <w:pPr>
        <w:pStyle w:val="CaptionedFigure"/>
      </w:pPr>
      <w:r>
        <w:drawing>
          <wp:inline>
            <wp:extent cx="5334000" cy="1817886"/>
            <wp:effectExtent b="0" l="0" r="0" t="0"/>
            <wp:docPr descr="Curvas CNN" title="" id="58" name="Picture"/>
            <a:graphic>
              <a:graphicData uri="http://schemas.openxmlformats.org/drawingml/2006/picture">
                <pic:pic>
                  <pic:nvPicPr>
                    <pic:cNvPr descr="figuras/cast_cnn_curvas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7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Curvas CNN</w:t>
      </w:r>
    </w:p>
    <w:bookmarkEnd w:id="60"/>
    <w:bookmarkStart w:id="64" w:name="X03f6d90d9eecc5ad792905c8ab1d50b07a83377"/>
    <w:p>
      <w:pPr>
        <w:pStyle w:val="Heading4"/>
      </w:pPr>
      <w:r>
        <w:t xml:space="preserve">Falsos negativos: a peça defeituosa aprovada</w:t>
      </w:r>
    </w:p>
    <w:p>
      <w:pPr>
        <w:pStyle w:val="FirstParagraph"/>
      </w:pPr>
      <w:r>
        <w:t xml:space="preserve">Em controle de qualidade, o erro mais caro é aprovar uma peça defeituosa, que segue para o cliente. Rejeitar uma peça boa custa só uma reinspeção.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FN (defeito aprovado)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 (ok rejeitada)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Recall do defeito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CNN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0,905</w:t>
            </w:r>
          </w:p>
        </w:tc>
      </w:tr>
    </w:tbl>
    <w:p>
      <w:pPr>
        <w:pStyle w:val="BodyText"/>
      </w:pPr>
      <w:r>
        <w:t xml:space="preserve">A CNN deixaria passar só</w:t>
      </w:r>
      <w:r>
        <w:t xml:space="preserve"> </w:t>
      </w:r>
      <w:r>
        <w:rPr>
          <w:bCs/>
          <w:b/>
        </w:rPr>
        <w:t xml:space="preserve">2 das 453</w:t>
      </w:r>
      <w:r>
        <w:t xml:space="preserve"> </w:t>
      </w:r>
      <w:r>
        <w:t xml:space="preserve">peças defeituosas. O MLP tem o perfil oposto: nenhum falso positivo, mas 13 defeitos aprovados. Na prática, isso pede ajustar o limiar de decisão a favor do defeito. NB e AD não são aceitáveis para essa aplicação.</w:t>
      </w:r>
    </w:p>
    <w:p>
      <w:pPr>
        <w:pStyle w:val="CaptionedFigure"/>
      </w:pPr>
      <w:r>
        <w:drawing>
          <wp:inline>
            <wp:extent cx="5103627" cy="1970567"/>
            <wp:effectExtent b="0" l="0" r="0" t="0"/>
            <wp:docPr descr="Erros da CNN" title="" id="62" name="Picture"/>
            <a:graphic>
              <a:graphicData uri="http://schemas.openxmlformats.org/drawingml/2006/picture">
                <pic:pic>
                  <pic:nvPicPr>
                    <pic:cNvPr descr="figuras/cast_cnn_erros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627" cy="1970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Erros da CNN</w:t>
      </w:r>
    </w:p>
    <w:p>
      <w:pPr>
        <w:pStyle w:val="BodyText"/>
      </w:pPr>
      <w:r>
        <w:t xml:space="preserve">Os erros da CNN aparecem em peças com defeitos muito sutis, perto da borda ou com iluminação diferente, casos que também seriam difíceis para um inspetor humano.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95" w:name="dataset-3-neu-surface-defect-database"/>
    <w:p>
      <w:pPr>
        <w:pStyle w:val="Heading3"/>
      </w:pPr>
      <w:r>
        <w:t xml:space="preserve">3.3 Dataset 3: NEU Surface Defect Database</w:t>
      </w:r>
    </w:p>
    <w:bookmarkStart w:id="72" w:name="análise-exploratória-1"/>
    <w:p>
      <w:pPr>
        <w:pStyle w:val="Heading4"/>
      </w:pPr>
      <w:r>
        <w:t xml:space="preserve">Análise exploratória</w:t>
      </w:r>
    </w:p>
    <w:p>
      <w:pPr>
        <w:pStyle w:val="FirstParagraph"/>
      </w:pPr>
      <w:r>
        <w:t xml:space="preserve">São 1.800 imagens em tons de cinza, com 200×200 px, divididas em 6 tipos de defeito de chapas de aço laminadas a quente, com</w:t>
      </w:r>
      <w:r>
        <w:t xml:space="preserve"> </w:t>
      </w:r>
      <w:r>
        <w:rPr>
          <w:bCs/>
          <w:b/>
        </w:rPr>
        <w:t xml:space="preserve">300 imagens por classe</w:t>
      </w:r>
      <w:r>
        <w:t xml:space="preserve"> </w:t>
      </w:r>
      <w:r>
        <w:t xml:space="preserve">(perfeitamente balanceado). A versão do Kaggle vem dividida em train/valid/test com apenas 72 imagens de teste. Juntei tudo e refiz uma divisão estratificada</w:t>
      </w:r>
      <w:r>
        <w:t xml:space="preserve"> </w:t>
      </w:r>
      <w:r>
        <w:rPr>
          <w:bCs/>
          <w:b/>
        </w:rPr>
        <w:t xml:space="preserve">70/15/15</w:t>
      </w:r>
      <w:r>
        <w:t xml:space="preserve"> </w:t>
      </w:r>
      <w:r>
        <w:t xml:space="preserve">(1.260 / 270 / 270), para ter um teste maior e mais confiável.</w:t>
      </w:r>
    </w:p>
    <w:p>
      <w:pPr>
        <w:pStyle w:val="CaptionedFigure"/>
      </w:pPr>
      <w:r>
        <w:drawing>
          <wp:inline>
            <wp:extent cx="5334000" cy="6551497"/>
            <wp:effectExtent b="0" l="0" r="0" t="0"/>
            <wp:docPr descr="Amostras NEU" title="" id="67" name="Picture"/>
            <a:graphic>
              <a:graphicData uri="http://schemas.openxmlformats.org/drawingml/2006/picture">
                <pic:pic>
                  <pic:nvPicPr>
                    <pic:cNvPr descr="figuras/neu_amostras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51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Amostras NEU</w:t>
      </w:r>
    </w:p>
    <w:p>
      <w:pPr>
        <w:pStyle w:val="BodyText"/>
      </w:pPr>
      <w:r>
        <w:t xml:space="preserve">As classes são definidas por</w:t>
      </w:r>
      <w:r>
        <w:t xml:space="preserve"> </w:t>
      </w:r>
      <w:r>
        <w:rPr>
          <w:bCs/>
          <w:b/>
        </w:rPr>
        <w:t xml:space="preserve">textura</w:t>
      </w:r>
      <w:r>
        <w:t xml:space="preserve">:</w:t>
      </w:r>
      <w:r>
        <w:t xml:space="preserve"> </w:t>
      </w:r>
      <w:r>
        <w:rPr>
          <w:iCs/>
          <w:i/>
        </w:rPr>
        <w:t xml:space="preserve">crazing</w:t>
      </w:r>
      <w:r>
        <w:t xml:space="preserve"> </w:t>
      </w:r>
      <w:r>
        <w:t xml:space="preserve">(rede fina de trincas),</w:t>
      </w:r>
      <w:r>
        <w:t xml:space="preserve"> </w:t>
      </w:r>
      <w:r>
        <w:rPr>
          <w:iCs/>
          <w:i/>
        </w:rPr>
        <w:t xml:space="preserve">inclusion</w:t>
      </w:r>
      <w:r>
        <w:t xml:space="preserve"> </w:t>
      </w:r>
      <w:r>
        <w:t xml:space="preserve">(manchas escuras alongadas),</w:t>
      </w:r>
      <w:r>
        <w:t xml:space="preserve"> </w:t>
      </w:r>
      <w:r>
        <w:rPr>
          <w:iCs/>
          <w:i/>
        </w:rPr>
        <w:t xml:space="preserve">patches</w:t>
      </w:r>
      <w:r>
        <w:t xml:space="preserve"> </w:t>
      </w:r>
      <w:r>
        <w:t xml:space="preserve">(manchas grandes),</w:t>
      </w:r>
      <w:r>
        <w:t xml:space="preserve"> </w:t>
      </w:r>
      <w:r>
        <w:rPr>
          <w:iCs/>
          <w:i/>
        </w:rPr>
        <w:t xml:space="preserve">pitted surface</w:t>
      </w:r>
      <w:r>
        <w:t xml:space="preserve"> </w:t>
      </w:r>
      <w:r>
        <w:t xml:space="preserve">(pequenos poços),</w:t>
      </w:r>
      <w:r>
        <w:t xml:space="preserve"> </w:t>
      </w:r>
      <w:r>
        <w:rPr>
          <w:iCs/>
          <w:i/>
        </w:rPr>
        <w:t xml:space="preserve">rolled-in scale</w:t>
      </w:r>
      <w:r>
        <w:t xml:space="preserve"> </w:t>
      </w:r>
      <w:r>
        <w:t xml:space="preserve">(carepa pontilhada) e</w:t>
      </w:r>
      <w:r>
        <w:t xml:space="preserve"> </w:t>
      </w:r>
      <w:r>
        <w:rPr>
          <w:iCs/>
          <w:i/>
        </w:rPr>
        <w:t xml:space="preserve">scratches</w:t>
      </w:r>
      <w:r>
        <w:t xml:space="preserve"> </w:t>
      </w:r>
      <w:r>
        <w:t xml:space="preserve">(riscos). Há grande variação de brilho e contraste dentro de cada classe.</w:t>
      </w:r>
    </w:p>
    <w:p>
      <w:pPr>
        <w:pStyle w:val="CaptionedFigure"/>
      </w:pPr>
      <w:r>
        <w:drawing>
          <wp:inline>
            <wp:extent cx="5334000" cy="785894"/>
            <wp:effectExtent b="0" l="0" r="0" t="0"/>
            <wp:docPr descr="Média e histograma NEU" title="" id="70" name="Picture"/>
            <a:graphic>
              <a:graphicData uri="http://schemas.openxmlformats.org/drawingml/2006/picture">
                <pic:pic>
                  <pic:nvPicPr>
                    <pic:cNvPr descr="figuras/neu_media_hist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5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Média e histograma NEU</w:t>
      </w:r>
    </w:p>
    <w:p>
      <w:pPr>
        <w:pStyle w:val="BodyText"/>
      </w:pPr>
      <w:r>
        <w:t xml:space="preserve">Ao contrário do Casting, o brilho médio varia entre as classes (de 0,37 em</w:t>
      </w:r>
      <w:r>
        <w:t xml:space="preserve"> </w:t>
      </w:r>
      <w:r>
        <w:rPr>
          <w:iCs/>
          <w:i/>
        </w:rPr>
        <w:t xml:space="preserve">scratches</w:t>
      </w:r>
      <w:r>
        <w:t xml:space="preserve"> </w:t>
      </w:r>
      <w:r>
        <w:t xml:space="preserve">a 0,69 em</w:t>
      </w:r>
      <w:r>
        <w:t xml:space="preserve"> </w:t>
      </w:r>
      <w:r>
        <w:rPr>
          <w:iCs/>
          <w:i/>
        </w:rPr>
        <w:t xml:space="preserve">pitted</w:t>
      </w:r>
      <w:r>
        <w:t xml:space="preserve">), mas os histogramas se sobrepõem muito. A informação que separa as classes está na textura.</w:t>
      </w:r>
    </w:p>
    <w:bookmarkEnd w:id="72"/>
    <w:bookmarkStart w:id="76" w:name="Xe2eb975a6ee1c0ad8f26318605db04eae1dde61"/>
    <w:p>
      <w:pPr>
        <w:pStyle w:val="Heading4"/>
      </w:pPr>
      <w:r>
        <w:t xml:space="preserve">Pré-processamento: o que muda em relação ao Casting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Resolução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128×128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Reduzir de 200 para 64 px apaga a textura fina (as trincas do</w:t>
            </w:r>
            <w:r>
              <w:t xml:space="preserve"> </w:t>
            </w:r>
            <w:r>
              <w:rPr>
                <w:iCs/>
                <w:i/>
              </w:rPr>
              <w:t xml:space="preserve">crazing</w:t>
            </w:r>
            <w:r>
              <w:t xml:space="preserve">, os poços do</w:t>
            </w:r>
            <w:r>
              <w:t xml:space="preserve"> </w:t>
            </w:r>
            <w:r>
              <w:rPr>
                <w:iCs/>
                <w:i/>
              </w:rPr>
              <w:t xml:space="preserve">pitted</w:t>
            </w:r>
            <w:r>
              <w:t xml:space="preserve">). O enunciado só impõe 64 px para o Casting.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células de 16×16 px</w:t>
            </w:r>
            <w:r>
              <w:t xml:space="preserve">, blocos 2×2 → 1.764 features (a mesma dimensão do Casting)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textura, células maiores resumem estatísticas de regiões maiores e são mais estáveis. Num teste preliminar com SVM, o F1 foi 0,80 com 64 px e células de 8, 0,87 com 64 px e células de 16, e</w:t>
            </w:r>
            <w:r>
              <w:t xml:space="preserve"> </w:t>
            </w:r>
            <w:r>
              <w:rPr>
                <w:bCs/>
                <w:b/>
              </w:rPr>
              <w:t xml:space="preserve">0,92 com 128 px e células de 16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Aumento de dados (só CNN)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RandomFlip("horizontal_and_vertical")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RandomRotation(0.1)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Defeitos de superfície não têm orientação preferencial, então girar e espelhar não muda o rótulo. É essencial com só 1.260 imagens de treino.</w:t>
            </w:r>
          </w:p>
        </w:tc>
      </w:tr>
    </w:tbl>
    <w:p>
      <w:pPr>
        <w:pStyle w:val="BodyText"/>
      </w:pPr>
      <w:r>
        <w:rPr>
          <w:bCs/>
          <w:b/>
        </w:rPr>
        <w:t xml:space="preserve">HOG × pixels achatados</w:t>
      </w:r>
      <w:r>
        <w:t xml:space="preserve"> </w:t>
      </w:r>
      <w:r>
        <w:t xml:space="preserve">(CV de 3 folds):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Flatten 32×32 + PCA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HOG + PCA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0,699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0,869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0,871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0,781</w:t>
            </w:r>
          </w:p>
        </w:tc>
      </w:tr>
    </w:tbl>
    <w:p>
      <w:pPr>
        <w:pStyle w:val="BodyText"/>
      </w:pPr>
      <w:r>
        <w:t xml:space="preserve">Aqui o HOG é claramente superior em todos os modelos, como esperado para textura.</w:t>
      </w:r>
    </w:p>
    <w:p>
      <w:pPr>
        <w:pStyle w:val="CaptionedFigure"/>
      </w:pPr>
      <w:r>
        <w:drawing>
          <wp:inline>
            <wp:extent cx="4458586" cy="2835348"/>
            <wp:effectExtent b="0" l="0" r="0" t="0"/>
            <wp:docPr descr="PCA NEU" title="" id="74" name="Picture"/>
            <a:graphic>
              <a:graphicData uri="http://schemas.openxmlformats.org/drawingml/2006/picture">
                <pic:pic>
                  <pic:nvPicPr>
                    <pic:cNvPr descr="figuras/neu_pca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8586" cy="2835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PCA NEU</w:t>
      </w:r>
    </w:p>
    <w:bookmarkEnd w:id="76"/>
    <w:bookmarkStart w:id="80" w:name="hiperparametrização"/>
    <w:p>
      <w:pPr>
        <w:pStyle w:val="Heading4"/>
      </w:pPr>
      <w:r>
        <w:t xml:space="preserve">Hiperparametrização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GS: F1 (CV)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Optuna: F1 (CV)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Configuração escolhida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0,8583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0,8724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Optuna: (128, 64), α = 1,2·10⁻⁵, lr = 0,0087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0,8973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0,9017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Optuna: C = 4,5, γ = 0,0019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0,7946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0,7959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Optuna: gini, profundidade 18, folha ≥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0,8730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0,8791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Optuna: 300 árvores, profundidade 26, max_features 0,14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0,7879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0,7879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var_smoothing = 10⁻¹²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GS: 32 filtros, 3 blocos, Dense 128, dropout 0,3, lr 10⁻³</w:t>
            </w:r>
          </w:p>
        </w:tc>
      </w:tr>
    </w:tbl>
    <w:p>
      <w:pPr>
        <w:pStyle w:val="CaptionedFigure"/>
      </w:pPr>
      <w:r>
        <w:drawing>
          <wp:inline>
            <wp:extent cx="5334000" cy="1701541"/>
            <wp:effectExtent b="0" l="0" r="0" t="0"/>
            <wp:docPr descr="GS vs Optuna NEU" title="" id="78" name="Picture"/>
            <a:graphic>
              <a:graphicData uri="http://schemas.openxmlformats.org/drawingml/2006/picture">
                <pic:pic>
                  <pic:nvPicPr>
                    <pic:cNvPr descr="figuras/neu_gs_vs_optuna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1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GS vs Optuna NEU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SVM:</w:t>
      </w:r>
      <w:r>
        <w:t xml:space="preserve"> </w:t>
      </w:r>
      <w:r>
        <w:t xml:space="preserve">C = 4,5 (contra 553 no Casting). As classes de textura se sobrepõem mais, e uma margem mais</w:t>
      </w:r>
      <w:r>
        <w:t xml:space="preserve"> </w:t>
      </w:r>
      <w:r>
        <w:t xml:space="preserve">“</w:t>
      </w:r>
      <w:r>
        <w:t xml:space="preserve">macia</w:t>
      </w:r>
      <w:r>
        <w:t xml:space="preserve">”</w:t>
      </w:r>
      <w:r>
        <w:t xml:space="preserve"> </w:t>
      </w:r>
      <w:r>
        <w:t xml:space="preserve">(mais regularização) generaliza melhor.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MLP:</w:t>
      </w:r>
      <w:r>
        <w:t xml:space="preserve"> </w:t>
      </w:r>
      <w:r>
        <w:t xml:space="preserve">aqui ficaram duas camadas (128, 64), contra uma camada de 200 no Casting. Com 6 classes, a rede precisa de uma representação intermediária.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AD:</w:t>
      </w:r>
      <w:r>
        <w:t xml:space="preserve"> </w:t>
      </w:r>
      <w:r>
        <w:rPr>
          <w:rStyle w:val="VerbatimChar"/>
        </w:rPr>
        <w:t xml:space="preserve">min_samples_leaf = 12</w:t>
      </w:r>
      <w:r>
        <w:t xml:space="preserve"> </w:t>
      </w:r>
      <w:r>
        <w:t xml:space="preserve">regulariza a árvore. Com poucas amostras por classe, folhas muito pequenas decoram ruído.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CNN:</w:t>
      </w:r>
      <w:r>
        <w:t xml:space="preserve"> </w:t>
      </w:r>
      <w:r>
        <w:t xml:space="preserve">precisou de mais filtros que no Casting (32 contra 16; 305 mil parâmetros). Texturas exigem mais detectores diferentes do que a silhueta de uma peça.</w:t>
      </w:r>
    </w:p>
    <w:bookmarkEnd w:id="80"/>
    <w:bookmarkStart w:id="87" w:name="resultados-no-teste-270-imagens"/>
    <w:p>
      <w:pPr>
        <w:pStyle w:val="Heading4"/>
      </w:pPr>
      <w:r>
        <w:t xml:space="preserve">Resultados no teste (270 imagens)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Acurácia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 macro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de treino 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CNN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0,9926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0,9928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0,9926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0,9926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708,8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0,9222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0,9245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0,9222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0,8852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0,8852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0,8859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0,8852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0,8851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0,8852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0,8838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0,7815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0,7862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0,7815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0,7815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</w:t>
            </w:r>
          </w:p>
        </w:tc>
      </w:tr>
    </w:tbl>
    <w:p>
      <w:pPr>
        <w:pStyle w:val="CaptionedFigure"/>
      </w:pPr>
      <w:r>
        <w:drawing>
          <wp:inline>
            <wp:extent cx="5334000" cy="3118487"/>
            <wp:effectExtent b="0" l="0" r="0" t="0"/>
            <wp:docPr descr="Matrizes NEU" title="" id="82" name="Picture"/>
            <a:graphic>
              <a:graphicData uri="http://schemas.openxmlformats.org/drawingml/2006/picture">
                <pic:pic>
                  <pic:nvPicPr>
                    <pic:cNvPr descr="figuras/neu_confusao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8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Matrizes NEU</w:t>
      </w:r>
    </w:p>
    <w:p>
      <w:pPr>
        <w:pStyle w:val="CaptionedFigure"/>
      </w:pPr>
      <w:r>
        <w:drawing>
          <wp:inline>
            <wp:extent cx="5334000" cy="1864539"/>
            <wp:effectExtent b="0" l="0" r="0" t="0"/>
            <wp:docPr descr="Curvas CNN NEU" title="" id="85" name="Picture"/>
            <a:graphic>
              <a:graphicData uri="http://schemas.openxmlformats.org/drawingml/2006/picture">
                <pic:pic>
                  <pic:nvPicPr>
                    <pic:cNvPr descr="figuras/neu_cnn_curvas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4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Curvas CNN NEU</w:t>
      </w:r>
    </w:p>
    <w:p>
      <w:pPr>
        <w:pStyle w:val="BodyText"/>
      </w:pPr>
      <w:r>
        <w:t xml:space="preserve">As curvas mostram a instabilidade inicial da validação (épocas 0 a 8), típica da BatchNormalization com poucos dados e aumento de dados. Depois disso, treino e validação convergem juntos, sem sinal de</w:t>
      </w:r>
      <w:r>
        <w:t xml:space="preserve"> </w:t>
      </w:r>
      <w:r>
        <w:rPr>
          <w:iCs/>
          <w:i/>
        </w:rPr>
        <w:t xml:space="preserve">overfitting</w:t>
      </w:r>
      <w:r>
        <w:t xml:space="preserve">.</w:t>
      </w:r>
    </w:p>
    <w:bookmarkEnd w:id="87"/>
    <w:bookmarkStart w:id="94" w:name="f1-por-classe"/>
    <w:p>
      <w:pPr>
        <w:pStyle w:val="Heading4"/>
      </w:pPr>
      <w:r>
        <w:t xml:space="preserve">F1 por classe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Crazing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Scratches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CNN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0,99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0,99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0,99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0,99</w:t>
            </w:r>
          </w:p>
        </w:tc>
      </w:tr>
    </w:tbl>
    <w:p>
      <w:pPr>
        <w:pStyle w:val="CaptionedFigure"/>
      </w:pPr>
      <w:r>
        <w:drawing>
          <wp:inline>
            <wp:extent cx="5334000" cy="2531101"/>
            <wp:effectExtent b="0" l="0" r="0" t="0"/>
            <wp:docPr descr="F1 por classe" title="" id="89" name="Picture"/>
            <a:graphic>
              <a:graphicData uri="http://schemas.openxmlformats.org/drawingml/2006/picture">
                <pic:pic>
                  <pic:nvPicPr>
                    <pic:cNvPr descr="figuras/neu_f1_por_classe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1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F1 por classe</w:t>
      </w:r>
    </w:p>
    <w:p>
      <w:pPr>
        <w:numPr>
          <w:ilvl w:val="0"/>
          <w:numId w:val="1012"/>
        </w:numPr>
        <w:pStyle w:val="Compact"/>
      </w:pPr>
      <w:r>
        <w:rPr>
          <w:iCs/>
          <w:i/>
          <w:bCs/>
          <w:b/>
        </w:rPr>
        <w:t xml:space="preserve">Rolled-in scale</w:t>
      </w:r>
      <w:r>
        <w:t xml:space="preserve"> </w:t>
      </w:r>
      <w:r>
        <w:t xml:space="preserve">é fácil para todos (F1 ≥ 0,96): tem uma textura pontilhada muito característica.</w:t>
      </w:r>
    </w:p>
    <w:p>
      <w:pPr>
        <w:numPr>
          <w:ilvl w:val="0"/>
          <w:numId w:val="1012"/>
        </w:numPr>
        <w:pStyle w:val="Compact"/>
      </w:pPr>
      <w:r>
        <w:rPr>
          <w:iCs/>
          <w:i/>
          <w:bCs/>
          <w:b/>
        </w:rPr>
        <w:t xml:space="preserve">Pitted</w:t>
      </w:r>
      <w:r>
        <w:t xml:space="preserve"> </w:t>
      </w:r>
      <w:r>
        <w:t xml:space="preserve">e</w:t>
      </w:r>
      <w:r>
        <w:t xml:space="preserve"> </w:t>
      </w:r>
      <w:r>
        <w:rPr>
          <w:iCs/>
          <w:i/>
          <w:bCs/>
          <w:b/>
        </w:rPr>
        <w:t xml:space="preserve">patches</w:t>
      </w:r>
      <w:r>
        <w:t xml:space="preserve"> </w:t>
      </w:r>
      <w:r>
        <w:t xml:space="preserve">são as classes mais difíceis para os clássicos. Na AD, 12 imagens</w:t>
      </w:r>
      <w:r>
        <w:t xml:space="preserve"> </w:t>
      </w:r>
      <w:r>
        <w:rPr>
          <w:iCs/>
          <w:i/>
        </w:rPr>
        <w:t xml:space="preserve">pitted</w:t>
      </w:r>
      <w:r>
        <w:t xml:space="preserve"> </w:t>
      </w:r>
      <w:r>
        <w:t xml:space="preserve">foram classificadas como</w:t>
      </w:r>
      <w:r>
        <w:t xml:space="preserve"> </w:t>
      </w:r>
      <w:r>
        <w:rPr>
          <w:iCs/>
          <w:i/>
        </w:rPr>
        <w:t xml:space="preserve">patches</w:t>
      </w:r>
      <w:r>
        <w:t xml:space="preserve">. As duas classes têm manchas de tamanho e contraste variados, e o histograma de gradientes do HOG fica parecido.</w:t>
      </w:r>
    </w:p>
    <w:p>
      <w:pPr>
        <w:numPr>
          <w:ilvl w:val="0"/>
          <w:numId w:val="1012"/>
        </w:numPr>
        <w:pStyle w:val="Compact"/>
      </w:pPr>
      <w:r>
        <w:rPr>
          <w:iCs/>
          <w:i/>
          <w:bCs/>
          <w:b/>
        </w:rPr>
        <w:t xml:space="preserve">Scratches</w:t>
      </w:r>
      <w:r>
        <w:rPr>
          <w:bCs/>
          <w:b/>
        </w:rPr>
        <w:t xml:space="preserve"> </w:t>
      </w:r>
      <w:r>
        <w:rPr>
          <w:bCs/>
          <w:b/>
        </w:rPr>
        <w:t xml:space="preserve">×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inclusion</w:t>
      </w:r>
      <w:r>
        <w:t xml:space="preserve">: o NB confundiu 16 riscos com inclusões. As duas classes são estruturas alongadas e escuras, e a diferença está na forma (linha contínua contra mancha), que o NB, com sua hipótese de independência, não captura.</w:t>
      </w:r>
    </w:p>
    <w:p>
      <w:pPr>
        <w:numPr>
          <w:ilvl w:val="0"/>
          <w:numId w:val="1012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CNN erra só 2 imagens</w:t>
      </w:r>
      <w:r>
        <w:t xml:space="preserve"> </w:t>
      </w:r>
      <w:r>
        <w:t xml:space="preserve">(1</w:t>
      </w:r>
      <w:r>
        <w:t xml:space="preserve"> </w:t>
      </w:r>
      <w:r>
        <w:rPr>
          <w:iCs/>
          <w:i/>
        </w:rPr>
        <w:t xml:space="preserve">patches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crazing</w:t>
      </w:r>
      <w:r>
        <w:t xml:space="preserve"> </w:t>
      </w:r>
      <w:r>
        <w:t xml:space="preserve">e 1</w:t>
      </w:r>
      <w:r>
        <w:t xml:space="preserve"> </w:t>
      </w:r>
      <w:r>
        <w:rPr>
          <w:iCs/>
          <w:i/>
        </w:rPr>
        <w:t xml:space="preserve">scratches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inclusion</w:t>
      </w:r>
      <w:r>
        <w:t xml:space="preserve">), exatamente nos pares de classes mais parecidos.</w:t>
      </w:r>
    </w:p>
    <w:p>
      <w:pPr>
        <w:pStyle w:val="CaptionedFigure"/>
      </w:pPr>
      <w:r>
        <w:drawing>
          <wp:inline>
            <wp:extent cx="3352800" cy="1942213"/>
            <wp:effectExtent b="0" l="0" r="0" t="0"/>
            <wp:docPr descr="Erros CNN NEU" title="" id="92" name="Picture"/>
            <a:graphic>
              <a:graphicData uri="http://schemas.openxmlformats.org/drawingml/2006/picture">
                <pic:pic>
                  <pic:nvPicPr>
                    <pic:cNvPr descr="figuras/neu_cnn_erros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942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Erros CNN NEU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9" w:name="comparação-cruzada"/>
    <w:p>
      <w:pPr>
        <w:pStyle w:val="Heading3"/>
      </w:pPr>
      <w:r>
        <w:t xml:space="preserve">3.4 Comparação cruzada</w:t>
      </w:r>
    </w:p>
    <w:p>
      <w:pPr>
        <w:pStyle w:val="CaptionedFigure"/>
      </w:pPr>
      <w:r>
        <w:drawing>
          <wp:inline>
            <wp:extent cx="5334000" cy="1692191"/>
            <wp:effectExtent b="0" l="0" r="0" t="0"/>
            <wp:docPr descr="Comparação" title="" id="97" name="Picture"/>
            <a:graphic>
              <a:graphicData uri="http://schemas.openxmlformats.org/drawingml/2006/picture">
                <pic:pic>
                  <pic:nvPicPr>
                    <pic:cNvPr descr="figuras/comparacao_cruzada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2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Comparação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F1 macro (teste)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CNN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0,996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0,993</w:t>
            </w:r>
          </w:p>
        </w:tc>
      </w:tr>
    </w:tbl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 CNN foi a melhor nos dois datasets</w:t>
      </w:r>
      <w:r>
        <w:t xml:space="preserve">, mas por margens muito diferentes: +0,5 ponto de F1 sobre o SVM no Casting e</w:t>
      </w:r>
      <w:r>
        <w:t xml:space="preserve"> </w:t>
      </w:r>
      <w:r>
        <w:rPr>
          <w:bCs/>
          <w:b/>
        </w:rPr>
        <w:t xml:space="preserve">+7 pontos</w:t>
      </w:r>
      <w:r>
        <w:t xml:space="preserve"> </w:t>
      </w:r>
      <w:r>
        <w:t xml:space="preserve">no NEU. No Casting, o HOG já descreve bem as bordas irregulares dos defeitos. No NEU, as classes diferem por texturas sutis que um descritor fixo não separa bem, e é aí que filtros aprendidos fazem diferença.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 ordem entre os clássicos foi a mesma nos dois datasets:</w:t>
      </w:r>
      <w:r>
        <w:t xml:space="preserve"> </w:t>
      </w:r>
      <w:r>
        <w:t xml:space="preserve">SVM &gt; MLP ≈ RF &gt; NB ≈ AD. O SVM com</w:t>
      </w:r>
      <w:r>
        <w:t xml:space="preserve"> </w:t>
      </w:r>
      <w:r>
        <w:rPr>
          <w:iCs/>
          <w:i/>
        </w:rPr>
        <w:t xml:space="preserve">kernel</w:t>
      </w:r>
      <w:r>
        <w:t xml:space="preserve"> </w:t>
      </w:r>
      <w:r>
        <w:t xml:space="preserve">RBF é o mais forte em features contínuas, padronizadas e de dimensão moderada. A árvore única tem alta variância, e o NB viola suas próprias hipóteses (independência e gaussianidade).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Todos os modelos pioram do Casting para o NEU.</w:t>
      </w:r>
      <w:r>
        <w:t xml:space="preserve"> </w:t>
      </w:r>
      <w:r>
        <w:t xml:space="preserve">Os clássicos perdem de 2 (NB) a 10 (MLP) pontos de F1. O NEU tem 6 classes, 4 vezes menos imagens e textura no lugar de forma. A CNN quase não sente a mudança (−0,3 ponto).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Custo:</w:t>
      </w:r>
      <w:r>
        <w:t xml:space="preserve"> </w:t>
      </w:r>
      <w:r>
        <w:t xml:space="preserve">a CNN leva de 5 a 12 minutos para treinar em CPU, contra 1 a 6 segundos dos clássicos, cerca de 100 a 1.000 vezes mais. Numa linha de inspeção real, o treino é feito uma vez e a inferência é rápida, então o custo compensa pelo ganho de qualidade, sobretudo no NEU.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GridSearch × Optuna:</w:t>
      </w:r>
      <w:r>
        <w:t xml:space="preserve"> </w:t>
      </w:r>
      <w:r>
        <w:t xml:space="preserve">nos clássicos, o Optuna igualou (3 casos) ou superou (7 casos) o GridSearch, com ganho máximo de 1,4 ponto (MLP no NEU), porque explora valores contínuos fora da grade. Em compensação, gastou de 1,5 a 3 vezes mais tempo, com 25 trials contra 11 a 24 combinações. Na CNN, as duas buscas chegaram a F1 de validação ≥ 0,99. O Hyperband podou 4 (Casting) e 8 (NEU) dos 12 trials, o que permitiu explorar um espaço maior (2 a 4 blocos, 16 a 48 filtros) a um custo semelhante ao da grade.</w:t>
      </w:r>
      <w:r>
        <w:t xml:space="preserve"> </w:t>
      </w:r>
      <w:r>
        <w:rPr>
          <w:bCs/>
          <w:b/>
        </w:rPr>
        <w:t xml:space="preserve">Grades bem escolhidas e pequenas competem bem. O Optuna se destaca quando o espaço é grande ou contínuo.</w:t>
      </w:r>
    </w:p>
    <w:bookmarkEnd w:id="99"/>
    <w:bookmarkStart w:id="100" w:name="X3b42b21417debce7f18d52bba753c3df53b6ba8"/>
    <w:p>
      <w:pPr>
        <w:pStyle w:val="Heading3"/>
      </w:pPr>
      <w:r>
        <w:t xml:space="preserve">3.5 Lição prática: BatchNormalization e early stopping</w:t>
      </w:r>
    </w:p>
    <w:p>
      <w:pPr>
        <w:pStyle w:val="FirstParagraph"/>
      </w:pPr>
      <w:r>
        <w:t xml:space="preserve">Na primeira execução, a CNN do NEU teve F1 de apenas 0,13. A causa: com 1.260 imagens e lotes de 64, há só 20 atualizações por época. As médias móveis da</w:t>
      </w:r>
      <w:r>
        <w:t xml:space="preserve"> </w:t>
      </w:r>
      <w:r>
        <w:rPr>
          <w:rStyle w:val="VerbatimChar"/>
        </w:rPr>
        <w:t xml:space="preserve">BatchNormalization</w:t>
      </w:r>
      <w:r>
        <w:t xml:space="preserve"> </w:t>
      </w:r>
      <w:r>
        <w:t xml:space="preserve">(momentum padrão de 0,99) levam centenas de passos para convergir, e por isso a rede funciona bem em modo treino mas mal em modo inferência nas primeiras épocas. A</w:t>
      </w:r>
      <w:r>
        <w:t xml:space="preserve"> </w:t>
      </w:r>
      <w:r>
        <w:rPr>
          <w:rStyle w:val="VerbatimChar"/>
        </w:rPr>
        <w:t xml:space="preserve">val_loss</w:t>
      </w:r>
      <w:r>
        <w:t xml:space="preserve"> </w:t>
      </w:r>
      <w:r>
        <w:t xml:space="preserve">fica errática, e o</w:t>
      </w:r>
      <w:r>
        <w:t xml:space="preserve"> </w:t>
      </w:r>
      <w:r>
        <w:rPr>
          <w:rStyle w:val="VerbatimChar"/>
        </w:rPr>
        <w:t xml:space="preserve">EarlyStopping</w:t>
      </w:r>
      <w:r>
        <w:t xml:space="preserve"> </w:t>
      </w:r>
      <w:r>
        <w:t xml:space="preserve">restaurava os pesos de uma das primeiras épocas. A correção teve duas partes:</w:t>
      </w:r>
      <w:r>
        <w:t xml:space="preserve"> </w:t>
      </w:r>
      <w:r>
        <w:rPr>
          <w:rStyle w:val="VerbatimChar"/>
        </w:rPr>
        <w:t xml:space="preserve">BatchNormalization(momentum=0.9)</w:t>
      </w:r>
      <w:r>
        <w:t xml:space="preserve">, para que as médias convirjam em poucas épocas, e</w:t>
      </w:r>
      <w:r>
        <w:t xml:space="preserve"> </w:t>
      </w:r>
      <w:r>
        <w:rPr>
          <w:rStyle w:val="VerbatimChar"/>
        </w:rPr>
        <w:t xml:space="preserve">EarlyStopping(start_from_epoch=5)</w:t>
      </w:r>
      <w:r>
        <w:t xml:space="preserve">, para ignorar o transiente inicial. Com isso, o F1 passou de 0,13 para 0,99.</w:t>
      </w:r>
    </w:p>
    <w:bookmarkEnd w:id="100"/>
    <w:bookmarkEnd w:id="101"/>
    <w:bookmarkStart w:id="145" w:name="Xbc1e8c329658429f49b009f1204ec8e42342327"/>
    <w:p>
      <w:pPr>
        <w:pStyle w:val="Heading2"/>
      </w:pPr>
      <w:r>
        <w:t xml:space="preserve">4. Parte 2: prognóstico de RUL com RNN (C-MAPSS FD001)</w:t>
      </w:r>
    </w:p>
    <w:bookmarkStart w:id="102" w:name="o-problema"/>
    <w:p>
      <w:pPr>
        <w:pStyle w:val="Heading3"/>
      </w:pPr>
      <w:r>
        <w:t xml:space="preserve">4.1 O problema</w:t>
      </w:r>
    </w:p>
    <w:p>
      <w:pPr>
        <w:pStyle w:val="FirstParagraph"/>
      </w:pPr>
      <w:r>
        <w:t xml:space="preserve">A manutenção preditiva busca intervir</w:t>
      </w:r>
      <w:r>
        <w:t xml:space="preserve"> </w:t>
      </w:r>
      <w:r>
        <w:rPr>
          <w:bCs/>
          <w:b/>
        </w:rPr>
        <w:t xml:space="preserve">no momento certo</w:t>
      </w:r>
      <w:r>
        <w:t xml:space="preserve">: nem cedo demais (desperdício de peças e mão de obra), nem tarde demais (falha em operação). O indicador central é a</w:t>
      </w:r>
      <w:r>
        <w:t xml:space="preserve"> </w:t>
      </w:r>
      <w:r>
        <w:rPr>
          <w:bCs/>
          <w:b/>
        </w:rPr>
        <w:t xml:space="preserve">Vida Útil Remanescente (RUL)</w:t>
      </w:r>
      <w:r>
        <w:t xml:space="preserve">, isto é, quantos ciclos o equipamento ainda opera antes de falhar.</w:t>
      </w:r>
    </w:p>
    <w:p>
      <w:pPr>
        <w:pStyle w:val="BodyText"/>
      </w:pPr>
      <w:r>
        <w:t xml:space="preserve">O C-MAPSS é um simulador da NASA de um motor turbofan. O sub-conjunto FD001 traz 100 motores de treino, cada um observado do ciclo 1 até a falha, e 100 motores de teste, cujas séries são interrompidas antes da falha. Para os motores de teste, o arquivo</w:t>
      </w:r>
      <w:r>
        <w:t xml:space="preserve"> </w:t>
      </w:r>
      <w:r>
        <w:rPr>
          <w:rStyle w:val="VerbatimChar"/>
        </w:rPr>
        <w:t xml:space="preserve">RUL_FD001.txt</w:t>
      </w:r>
      <w:r>
        <w:t xml:space="preserve"> </w:t>
      </w:r>
      <w:r>
        <w:t xml:space="preserve">informa o RUL verdadeiro. Há uma única condição de operação (cruzeiro) e um único modo de falha (degradação do compressor de alta pressão, HPC). Cada linha é um ciclo, com 3 condições operacionais e 21 sensores.</w:t>
      </w:r>
    </w:p>
    <w:bookmarkEnd w:id="102"/>
    <w:bookmarkStart w:id="112" w:name="análise-exploratória-2"/>
    <w:p>
      <w:pPr>
        <w:pStyle w:val="Heading3"/>
      </w:pPr>
      <w:r>
        <w:t xml:space="preserve">4.2 Análise exploratória</w:t>
      </w:r>
    </w:p>
    <w:p>
      <w:pPr>
        <w:pStyle w:val="CaptionedFigure"/>
      </w:pPr>
      <w:r>
        <w:drawing>
          <wp:inline>
            <wp:extent cx="5334000" cy="1701541"/>
            <wp:effectExtent b="0" l="0" r="0" t="0"/>
            <wp:docPr descr="Distribuição de ciclos por motor" title="" id="104" name="Picture"/>
            <a:graphic>
              <a:graphicData uri="http://schemas.openxmlformats.org/drawingml/2006/picture">
                <pic:pic>
                  <pic:nvPicPr>
                    <pic:cNvPr descr="figuras/rnn_ciclos_por_motor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1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Distribuição de ciclos por motor</w:t>
      </w:r>
    </w:p>
    <w:p>
      <w:pPr>
        <w:pStyle w:val="BodyText"/>
      </w:pPr>
      <w:r>
        <w:t xml:space="preserve">No treino, a vida até a falha vai de 128 a 362 ciclos (média 206). No teste, as séries observadas têm de 31 a 303 ciclos, e o RUL verdadeiro vai de 7 a 145.</w:t>
      </w:r>
      <w:r>
        <w:t xml:space="preserve"> </w:t>
      </w:r>
      <w:r>
        <w:rPr>
          <w:bCs/>
          <w:b/>
        </w:rPr>
        <w:t xml:space="preserve">O motor de teste mais curto tem só 31 ciclos.</w:t>
      </w:r>
      <w:r>
        <w:t xml:space="preserve"> </w:t>
      </w:r>
      <w:r>
        <w:t xml:space="preserve">Isso vai limitar o tamanho da janela.</w:t>
      </w:r>
    </w:p>
    <w:p>
      <w:pPr>
        <w:pStyle w:val="CaptionedFigure"/>
      </w:pPr>
      <w:r>
        <w:drawing>
          <wp:inline>
            <wp:extent cx="5334000" cy="1303937"/>
            <wp:effectExtent b="0" l="0" r="0" t="0"/>
            <wp:docPr descr="Séries de sensores" title="" id="107" name="Picture"/>
            <a:graphic>
              <a:graphicData uri="http://schemas.openxmlformats.org/drawingml/2006/picture">
                <pic:pic>
                  <pic:nvPicPr>
                    <pic:cNvPr descr="figuras/rnn_series_sensores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3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Séries de sensores</w:t>
      </w:r>
    </w:p>
    <w:p>
      <w:pPr>
        <w:pStyle w:val="BodyText"/>
      </w:pPr>
      <w:r>
        <w:t xml:space="preserve">Os sensores ficam estáveis durante boa parte da vida (só ruído) e começam a mudar de forma acelerada perto da falha: T24 (s2) e Ps30 (s11) sobem, e phi (s12) cai. Isso tem uma consequência prática:</w:t>
      </w:r>
      <w:r>
        <w:t xml:space="preserve"> </w:t>
      </w:r>
      <w:r>
        <w:rPr>
          <w:bCs/>
          <w:b/>
        </w:rPr>
        <w:t xml:space="preserve">no início da vida, os sensores não conseguem distinguir RUL = 300 de RUL = 200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Sensores constantes.</w:t>
      </w:r>
      <w:r>
        <w:t xml:space="preserve"> </w:t>
      </w:r>
      <w:r>
        <w:t xml:space="preserve">Calculei o desvio padrão e o nº de valores distintos de cada sensor. Os sensores s1, s5, s10, s16, s18 e s19 têm um único valor em todo o treino, e o s6 tem só 2 valores (desvio ≈ 0,001). Esses 7 sensores não carregam informação sobre a degradação e foram removidos. As 3 condições operacionais também foram descartadas: no FD001 elas são constantes a menos de ruído. Sobram os</w:t>
      </w:r>
      <w:r>
        <w:t xml:space="preserve"> </w:t>
      </w:r>
      <w:r>
        <w:rPr>
          <w:bCs/>
          <w:b/>
        </w:rPr>
        <w:t xml:space="preserve">14 sensores</w:t>
      </w:r>
      <w:r>
        <w:t xml:space="preserve"> </w:t>
      </w:r>
      <w:r>
        <w:t xml:space="preserve">da tabela do enunciado.</w:t>
      </w:r>
    </w:p>
    <w:p>
      <w:pPr>
        <w:pStyle w:val="CaptionedFigure"/>
      </w:pPr>
      <w:r>
        <w:drawing>
          <wp:inline>
            <wp:extent cx="5334000" cy="4524738"/>
            <wp:effectExtent b="0" l="0" r="0" t="0"/>
            <wp:docPr descr="Correlação" title="" id="110" name="Picture"/>
            <a:graphic>
              <a:graphicData uri="http://schemas.openxmlformats.org/drawingml/2006/picture">
                <pic:pic>
                  <pic:nvPicPr>
                    <pic:cNvPr descr="figuras/rnn_correlacao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24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Correlação</w:t>
      </w:r>
    </w:p>
    <w:p>
      <w:pPr>
        <w:pStyle w:val="BodyText"/>
      </w:pPr>
      <w:r>
        <w:t xml:space="preserve">A matriz de correlação mostra dois blocos: sensores que</w:t>
      </w:r>
      <w:r>
        <w:t xml:space="preserve"> </w:t>
      </w:r>
      <w:r>
        <w:rPr>
          <w:bCs/>
          <w:b/>
        </w:rPr>
        <w:t xml:space="preserve">crescem</w:t>
      </w:r>
      <w:r>
        <w:t xml:space="preserve"> </w:t>
      </w:r>
      <w:r>
        <w:t xml:space="preserve">com a degradação (s2, s3, s4, s8, s11, s13, s15, s17) e sensores que</w:t>
      </w:r>
      <w:r>
        <w:t xml:space="preserve"> </w:t>
      </w:r>
      <w:r>
        <w:rPr>
          <w:bCs/>
          <w:b/>
        </w:rPr>
        <w:t xml:space="preserve">decrescem</w:t>
      </w:r>
      <w:r>
        <w:t xml:space="preserve"> </w:t>
      </w:r>
      <w:r>
        <w:t xml:space="preserve">(s7, s12, s20, s21). Os sensores s9 e s14 (velocidades do</w:t>
      </w:r>
      <w:r>
        <w:t xml:space="preserve"> </w:t>
      </w:r>
      <w:r>
        <w:rPr>
          <w:iCs/>
          <w:i/>
        </w:rPr>
        <w:t xml:space="preserve">core</w:t>
      </w:r>
      <w:r>
        <w:t xml:space="preserve">) têm correlação de 0,96 entre si. A redundância é alta, mas a RNN combina essas medidas ruidosas, o que funciona como uma média que reduz o ruído.</w:t>
      </w:r>
    </w:p>
    <w:bookmarkEnd w:id="112"/>
    <w:bookmarkStart w:id="116" w:name="pré-processamento-e-por-que-cada-passo"/>
    <w:p>
      <w:pPr>
        <w:pStyle w:val="Heading3"/>
      </w:pPr>
      <w:r>
        <w:t xml:space="preserve">4.3 Pré-processamento (e por que cada passo)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Divisão treino/validação</w:t>
            </w:r>
            <w:r>
              <w:t xml:space="preserve"> </w:t>
            </w:r>
            <w:r>
              <w:rPr>
                <w:bCs/>
                <w:b/>
              </w:rPr>
              <w:t xml:space="preserve">por motor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motores de treino e 20 de validação, sorteados com</w:t>
            </w:r>
            <w:r>
              <w:t xml:space="preserve"> </w:t>
            </w:r>
            <w:r>
              <w:rPr>
                <w:rStyle w:val="VerbatimChar"/>
              </w:rPr>
              <w:t xml:space="preserve">np.random.default_rng(42)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Janelas vizinhas do mesmo motor são quase idênticas. Dividir por amostra colocaria</w:t>
            </w:r>
            <w:r>
              <w:t xml:space="preserve"> </w:t>
            </w:r>
            <w:r>
              <w:t xml:space="preserve">“</w:t>
            </w:r>
            <w:r>
              <w:t xml:space="preserve">a mesma informação</w:t>
            </w:r>
            <w:r>
              <w:t xml:space="preserve">”</w:t>
            </w:r>
            <w:r>
              <w:t xml:space="preserve"> </w:t>
            </w:r>
            <w:r>
              <w:t xml:space="preserve">nos dois lados e daria uma validação otimista.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Remoção de sensores e de</w:t>
            </w:r>
            <w:r>
              <w:t xml:space="preserve"> </w:t>
            </w:r>
            <w:r>
              <w:rPr>
                <w:rStyle w:val="VerbatimChar"/>
              </w:rPr>
              <w:t xml:space="preserve">unit_id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ficam 14 colunas de sensores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unit_id</w:t>
            </w:r>
            <w:r>
              <w:t xml:space="preserve"> </w:t>
            </w:r>
            <w:r>
              <w:t xml:space="preserve">é só um identificador: não tem significado físico. Ele é usado apenas para agrupar as janelas por motor.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Normalização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MinMaxScaler().fit(treino)</w:t>
            </w:r>
            <w:r>
              <w:t xml:space="preserve"> </w:t>
            </w:r>
            <w:r>
              <w:t xml:space="preserve">e depois</w:t>
            </w:r>
            <w:r>
              <w:t xml:space="preserve"> </w:t>
            </w:r>
            <w:r>
              <w:rPr>
                <w:rStyle w:val="VerbatimChar"/>
              </w:rPr>
              <w:t xml:space="preserve">.transform(...)</w:t>
            </w:r>
            <w:r>
              <w:t xml:space="preserve"> </w:t>
            </w:r>
            <w:r>
              <w:t xml:space="preserve">em treino, validação e 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scaler aprende mínimo e máximo</w:t>
            </w:r>
            <w:r>
              <w:t xml:space="preserve"> </w:t>
            </w:r>
            <w:r>
              <w:rPr>
                <w:bCs/>
                <w:b/>
              </w:rPr>
              <w:t xml:space="preserve">só com os motores de treino</w:t>
            </w:r>
            <w:r>
              <w:t xml:space="preserve">. Ajustar no teste usaria informação que não existe no momento da previsão (vazamento). Além disso, o teste é truncado, com motores mais</w:t>
            </w:r>
            <w:r>
              <w:t xml:space="preserve"> </w:t>
            </w:r>
            <w:r>
              <w:t xml:space="preserve">“</w:t>
            </w:r>
            <w:r>
              <w:t xml:space="preserve">saudáveis</w:t>
            </w:r>
            <w:r>
              <w:t xml:space="preserve">”</w:t>
            </w:r>
            <w:r>
              <w:t xml:space="preserve">, e um scaler próprio colocaria o mesmo valor físico em posições diferentes da escala.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 de cada linha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RUL = ciclo_máximo_do_motor − ciclo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 a definição de RUL(t) = T_falha − 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Alvo</w:t>
            </w:r>
            <w:r>
              <w:t xml:space="preserve"> </w:t>
            </w:r>
            <w:r>
              <w:rPr>
                <w:iCs/>
                <w:i/>
              </w:rPr>
              <w:t xml:space="preserve">piece-wise linear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RUL.clip(upper=130)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vimos na EDA, no início da vida os sensores não distinguem RULs altos. Sem o clipping, a rede seria punida por não adivinhar o que não está nos dados.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Janelas deslizantes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make_windows(df, W, motores)</w:t>
            </w:r>
            <w:r>
              <w:t xml:space="preserve">: stride 1, forma (W, 14), alvo = RUL clipado do último ciclo da janela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Transforma cada série em várias amostras supervisionadas.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Janela de 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a</w:t>
            </w:r>
            <w:r>
              <w:t xml:space="preserve"> </w:t>
            </w:r>
            <w:r>
              <w:rPr>
                <w:bCs/>
                <w:b/>
              </w:rPr>
              <w:t xml:space="preserve">última</w:t>
            </w:r>
            <w:r>
              <w:t xml:space="preserve"> </w:t>
            </w:r>
            <w:r>
              <w:t xml:space="preserve">janela de cada motor. Motores com menos de W ciclos recebem</w:t>
            </w:r>
            <w:r>
              <w:t xml:space="preserve"> </w:t>
            </w:r>
            <w:r>
              <w:rPr>
                <w:iCs/>
                <w:i/>
              </w:rPr>
              <w:t xml:space="preserve">padding</w:t>
            </w:r>
            <w:r>
              <w:t xml:space="preserve"> </w:t>
            </w:r>
            <w:r>
              <w:t xml:space="preserve">repetindo a primeira leitura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RUL verdadeiro do teste se refere ao último ciclo observado.</w:t>
            </w:r>
          </w:p>
        </w:tc>
      </w:tr>
    </w:tbl>
    <w:p>
      <w:pPr>
        <w:pStyle w:val="CaptionedFigure"/>
      </w:pPr>
      <w:r>
        <w:drawing>
          <wp:inline>
            <wp:extent cx="5334000" cy="2596630"/>
            <wp:effectExtent b="0" l="0" r="0" t="0"/>
            <wp:docPr descr="Alvo clipado" title="" id="114" name="Picture"/>
            <a:graphic>
              <a:graphicData uri="http://schemas.openxmlformats.org/drawingml/2006/picture">
                <pic:pic>
                  <pic:nvPicPr>
                    <pic:cNvPr descr="figuras/rnn_rul_clip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6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Alvo clipado</w:t>
      </w:r>
    </w:p>
    <w:p>
      <w:pPr>
        <w:pStyle w:val="BodyText"/>
      </w:pPr>
      <w:r>
        <w:rPr>
          <w:bCs/>
          <w:b/>
        </w:rPr>
        <w:t xml:space="preserve">O efeito de W.</w:t>
      </w:r>
      <w:r>
        <w:t xml:space="preserve"> </w:t>
      </w:r>
      <w:r>
        <w:t xml:space="preserve">Janelas maiores dão mais contexto da tendência e filtram o ruído, mas reduzem o nº de amostras: cada motor perde W − 1 janelas, e o total cai de 18.731 (W = 20) para 15.731 (W = 50). Elas também aumentam o custo e exigem</w:t>
      </w:r>
      <w:r>
        <w:t xml:space="preserve"> </w:t>
      </w:r>
      <w:r>
        <w:rPr>
          <w:iCs/>
          <w:i/>
        </w:rPr>
        <w:t xml:space="preserve">padding</w:t>
      </w:r>
      <w:r>
        <w:t xml:space="preserve"> </w:t>
      </w:r>
      <w:r>
        <w:t xml:space="preserve">nos motores de teste curtos (0 motores com W = 30, 4 com W = 40 e 7 com W = 50). Por isso W entrou no espaço de busca do Optuna.</w:t>
      </w:r>
    </w:p>
    <w:bookmarkEnd w:id="116"/>
    <w:bookmarkStart w:id="120" w:name="arquitetura-de-partida-e-treinamento"/>
    <w:p>
      <w:pPr>
        <w:pStyle w:val="Heading3"/>
      </w:pPr>
      <w:r>
        <w:t xml:space="preserve">4.4 Arquitetura de partida e treinamento</w:t>
      </w:r>
    </w:p>
    <w:p>
      <w:pPr>
        <w:pStyle w:val="FirstParagraph"/>
      </w:pPr>
      <w:r>
        <w:t xml:space="preserve">O modelo de partida, antes de qualquer busca, é uma</w:t>
      </w:r>
      <w:r>
        <w:t xml:space="preserve"> </w:t>
      </w:r>
      <w:r>
        <w:rPr>
          <w:bCs/>
          <w:b/>
        </w:rPr>
        <w:t xml:space="preserve">LSTM com 2 camadas de 64 neurônios, W = 30, dropout 0,2, Dense(32, ReLU) e saída Dense(1, linear)</w:t>
      </w:r>
      <w:r>
        <w:t xml:space="preserve">, treinada com Adam (lr = 10⁻³), perda MSE e</w:t>
      </w:r>
      <w:r>
        <w:t xml:space="preserve"> </w:t>
      </w:r>
      <w:r>
        <w:rPr>
          <w:rStyle w:val="VerbatimChar"/>
        </w:rPr>
        <w:t xml:space="preserve">batch_size=256</w:t>
      </w:r>
      <w:r>
        <w:t xml:space="preserve">. A construção, os callbacks e o papel de</w:t>
      </w:r>
      <w:r>
        <w:t xml:space="preserve"> </w:t>
      </w:r>
      <w:r>
        <w:rPr>
          <w:rStyle w:val="VerbatimChar"/>
        </w:rPr>
        <w:t xml:space="preserve">return_sequences</w:t>
      </w:r>
      <w:r>
        <w:t xml:space="preserve"> </w:t>
      </w:r>
      <w:r>
        <w:t xml:space="preserve">estão explicados na seção 2.8. As escolhas: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LSTM</w:t>
      </w:r>
      <w:r>
        <w:t xml:space="preserve">: os portões preservam a tendência lenta de degradação ao longo dos 30 passos da janela.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2 camadas × 64</w:t>
      </w:r>
      <w:r>
        <w:t xml:space="preserve">: a primeira extrai padrões locais da sequência e a segunda os resume. Para 14 entradas e cerca de 14 mil janelas, 64 neurônios dão capacidade suficiente (55 mil parâmetros) sem</w:t>
      </w:r>
      <w:r>
        <w:t xml:space="preserve"> </w:t>
      </w:r>
      <w:r>
        <w:rPr>
          <w:iCs/>
          <w:i/>
        </w:rPr>
        <w:t xml:space="preserve">overfitting</w:t>
      </w:r>
      <w:r>
        <w:t xml:space="preserve"> </w:t>
      </w:r>
      <w:r>
        <w:t xml:space="preserve">excessivo.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W = 30</w:t>
      </w:r>
      <w:r>
        <w:t xml:space="preserve">: é o maior valor que não exige</w:t>
      </w:r>
      <w:r>
        <w:t xml:space="preserve"> </w:t>
      </w:r>
      <w:r>
        <w:rPr>
          <w:iCs/>
          <w:i/>
        </w:rPr>
        <w:t xml:space="preserve">padding</w:t>
      </w:r>
      <w:r>
        <w:t xml:space="preserve"> </w:t>
      </w:r>
      <w:r>
        <w:t xml:space="preserve">no teste (o motor mais curto tem 31 ciclos).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lr = 10⁻³</w:t>
      </w:r>
      <w:r>
        <w:t xml:space="preserve">: é o padrão do Adam e é estável para RNNs. O</w:t>
      </w:r>
      <w:r>
        <w:t xml:space="preserve"> </w:t>
      </w:r>
      <w:r>
        <w:rPr>
          <w:rStyle w:val="VerbatimChar"/>
        </w:rPr>
        <w:t xml:space="preserve">ReduceLROnPlateau</w:t>
      </w:r>
      <w:r>
        <w:t xml:space="preserve"> </w:t>
      </w:r>
      <w:r>
        <w:t xml:space="preserve">reduz o lr quando o treino estagna.</w:t>
      </w:r>
    </w:p>
    <w:p>
      <w:pPr>
        <w:pStyle w:val="CaptionedFigure"/>
      </w:pPr>
      <w:r>
        <w:drawing>
          <wp:inline>
            <wp:extent cx="5334000" cy="2775928"/>
            <wp:effectExtent b="0" l="0" r="0" t="0"/>
            <wp:docPr descr="Loss baseline" title="" id="118" name="Picture"/>
            <a:graphic>
              <a:graphicData uri="http://schemas.openxmlformats.org/drawingml/2006/picture">
                <pic:pic>
                  <pic:nvPicPr>
                    <pic:cNvPr descr="figuras/rnn_loss_baseline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5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Loss baseline</w:t>
      </w:r>
    </w:p>
    <w:p>
      <w:pPr>
        <w:pStyle w:val="BodyText"/>
      </w:pPr>
      <w:r>
        <w:rPr>
          <w:bCs/>
          <w:b/>
        </w:rPr>
        <w:t xml:space="preserve">Comparação de células</w:t>
      </w:r>
      <w:r>
        <w:t xml:space="preserve"> </w:t>
      </w:r>
      <w:r>
        <w:t xml:space="preserve">(mesma arquitetura, W = 30):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Célula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Parâmetros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Épocas até parar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Melhor val RMSE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SimpleRNN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15.425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55.361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42.433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14,21</w:t>
            </w:r>
          </w:p>
        </w:tc>
      </w:tr>
    </w:tbl>
    <w:p>
      <w:pPr>
        <w:pStyle w:val="BodyText"/>
      </w:pPr>
      <w:r>
        <w:t xml:space="preserve">Com janelas de 30 passos as três células ficam próximas. Mesmo assim, a GRU foi a melhor, convergiu na metade das épocas e tem menos parâmetros que a LSTM.</w:t>
      </w:r>
    </w:p>
    <w:bookmarkEnd w:id="120"/>
    <w:bookmarkStart w:id="133" w:name="optuna-tpe-hyperband"/>
    <w:p>
      <w:pPr>
        <w:pStyle w:val="Heading3"/>
      </w:pPr>
      <w:r>
        <w:t xml:space="preserve">4.5 Optuna: TPE + Hyperband</w:t>
      </w:r>
    </w:p>
    <w:p>
      <w:pPr>
        <w:pStyle w:val="FirstParagraph"/>
      </w:pPr>
      <w:r>
        <w:t xml:space="preserve">O espaço de busca: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Hiperparâmetro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Espaço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{20, 30, 40, 50}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Compromisso entre contexto e nº de amostras/</w:t>
            </w:r>
            <w:r>
              <w:rPr>
                <w:iCs/>
                <w:i/>
              </w:rPr>
              <w:t xml:space="preserve">padding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{SimpleRNN, LSTM, GRU}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Pedido no enunciado. Compara memória com e sem portões.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n_layers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Profundidade da extração temporal.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{32, 64, 96, 128}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dropout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 a 0,5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Regularização.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10⁻⁴ a 10⁻² (log)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passo do Adam tem efeito multiplicativo, por isso a escala log.</w:t>
            </w:r>
          </w:p>
        </w:tc>
      </w:tr>
    </w:tbl>
    <w:p>
      <w:pPr>
        <w:pStyle w:val="BodyText"/>
      </w:pPr>
      <w:r>
        <w:t xml:space="preserve">São 30 trials com no máximo 40 épocas cada. O</w:t>
      </w:r>
      <w:r>
        <w:t xml:space="preserve"> </w:t>
      </w:r>
      <w:r>
        <w:rPr>
          <w:rStyle w:val="VerbatimChar"/>
        </w:rPr>
        <w:t xml:space="preserve">HyperbandPruner(min_resource=5, max_resource=40)</w:t>
      </w:r>
      <w:r>
        <w:t xml:space="preserve"> </w:t>
      </w:r>
      <w:r>
        <w:t xml:space="preserve">recebe o val RMSE a cada época, por um callback Keras próprio que chama</w:t>
      </w:r>
      <w:r>
        <w:t xml:space="preserve"> </w:t>
      </w:r>
      <w:r>
        <w:rPr>
          <w:rStyle w:val="VerbatimChar"/>
        </w:rPr>
        <w:t xml:space="preserve">trial.report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trial.should_prune</w:t>
      </w:r>
      <w:r>
        <w:t xml:space="preserve">. O objetivo é</w:t>
      </w:r>
      <w:r>
        <w:t xml:space="preserve"> </w:t>
      </w:r>
      <w:r>
        <w:rPr>
          <w:bCs/>
          <w:b/>
        </w:rPr>
        <w:t xml:space="preserve">minimizar o val RMSE</w:t>
      </w:r>
      <w:r>
        <w:t xml:space="preserve"> </w:t>
      </w:r>
      <w:r>
        <w:t xml:space="preserve">nos motores de validação.</w:t>
      </w:r>
    </w:p>
    <w:p>
      <w:pPr>
        <w:pStyle w:val="BodyText"/>
      </w:pPr>
      <w:r>
        <w:t xml:space="preserve">Resultado: 13 trials completos e 17 podados, em 62 minutos. O melhor foi</w:t>
      </w:r>
      <w:r>
        <w:t xml:space="preserve"> </w:t>
      </w:r>
      <w:r>
        <w:rPr>
          <w:bCs/>
          <w:b/>
        </w:rPr>
        <w:t xml:space="preserve">GRU, 2 camadas × 96, W = 50, dropout 0,30 e lr 1,45·10⁻³</w:t>
      </w:r>
      <w:r>
        <w:t xml:space="preserve">, com val RMSE = 12,15.</w:t>
      </w:r>
    </w:p>
    <w:p>
      <w:pPr>
        <w:pStyle w:val="CaptionedFigure"/>
      </w:pPr>
      <w:r>
        <w:drawing>
          <wp:inline>
            <wp:extent cx="5334000" cy="3834204"/>
            <wp:effectExtent b="0" l="0" r="0" t="0"/>
            <wp:docPr descr="Importância" title="" id="122" name="Picture"/>
            <a:graphic>
              <a:graphicData uri="http://schemas.openxmlformats.org/drawingml/2006/picture">
                <pic:pic>
                  <pic:nvPicPr>
                    <pic:cNvPr descr="figuras/rnn_optuna_importancia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4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Importância</w:t>
      </w:r>
    </w:p>
    <w:p>
      <w:pPr>
        <w:pStyle w:val="CaptionedFigure"/>
      </w:pPr>
      <w:r>
        <w:drawing>
          <wp:inline>
            <wp:extent cx="5334000" cy="4021928"/>
            <wp:effectExtent b="0" l="0" r="0" t="0"/>
            <wp:docPr descr="Histórico" title="" id="125" name="Picture"/>
            <a:graphic>
              <a:graphicData uri="http://schemas.openxmlformats.org/drawingml/2006/picture">
                <pic:pic>
                  <pic:nvPicPr>
                    <pic:cNvPr descr="figuras/rnn_optuna_historico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1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Histórico</w:t>
      </w:r>
    </w:p>
    <w:p>
      <w:pPr>
        <w:pStyle w:val="CaptionedFigure"/>
      </w:pPr>
      <w:r>
        <w:drawing>
          <wp:inline>
            <wp:extent cx="5334000" cy="1725461"/>
            <wp:effectExtent b="0" l="0" r="0" t="0"/>
            <wp:docPr descr="W e célula" title="" id="128" name="Picture"/>
            <a:graphic>
              <a:graphicData uri="http://schemas.openxmlformats.org/drawingml/2006/picture">
                <pic:pic>
                  <pic:nvPicPr>
                    <pic:cNvPr descr="figuras/rnn_optuna_W_celula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5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 e célula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O learning rate domina (93% da importância, pela fANOVA).</w:t>
      </w:r>
      <w:r>
        <w:t xml:space="preserve"> </w:t>
      </w:r>
      <w:r>
        <w:t xml:space="preserve">O treino de regressão passa por um</w:t>
      </w:r>
      <w:r>
        <w:t xml:space="preserve"> </w:t>
      </w:r>
      <w:r>
        <w:rPr>
          <w:bCs/>
          <w:b/>
        </w:rPr>
        <w:t xml:space="preserve">platô inicial</w:t>
      </w:r>
      <w:r>
        <w:t xml:space="preserve">: nas primeiras épocas a rede prevê a média do RUL, com val RMSE ≈ 43. Só depois ela</w:t>
      </w:r>
      <w:r>
        <w:t xml:space="preserve"> </w:t>
      </w:r>
      <w:r>
        <w:t xml:space="preserve">“</w:t>
      </w:r>
      <w:r>
        <w:t xml:space="preserve">descobre</w:t>
      </w:r>
      <w:r>
        <w:t xml:space="preserve">”</w:t>
      </w:r>
      <w:r>
        <w:t xml:space="preserve"> </w:t>
      </w:r>
      <w:r>
        <w:t xml:space="preserve">a tendência dos sensores e o erro despenca (ver a curva de loss do modelo final). Com um lr inadequado, a rede fica presa no platô. É por isso que vários trials aparecem com valor ≈ 43, a maioria podados. Uma limitação do Hyperband aqui é que trials que demoram a sair do platô podem ser podados cedo.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 = 50 venceu claramente.</w:t>
      </w:r>
      <w:r>
        <w:t xml:space="preserve"> </w:t>
      </w:r>
      <w:r>
        <w:t xml:space="preserve">Os 10 melhores trials usam W = 50 (val RMSE de 12,2 a 12,9), contra cerca de 15,3 com W = 30. O contexto extra compensou a perda de amostras e o</w:t>
      </w:r>
      <w:r>
        <w:t xml:space="preserve"> </w:t>
      </w:r>
      <w:r>
        <w:rPr>
          <w:iCs/>
          <w:i/>
        </w:rPr>
        <w:t xml:space="preserve">padding</w:t>
      </w:r>
      <w:r>
        <w:t xml:space="preserve"> </w:t>
      </w:r>
      <w:r>
        <w:t xml:space="preserve">de 7 motores.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GRU dominou.</w:t>
      </w:r>
      <w:r>
        <w:t xml:space="preserve"> </w:t>
      </w:r>
      <w:r>
        <w:t xml:space="preserve">Depois dos primeiros trials, o TPE concentrou a busca na GRU (12 dos 13 trials completos). Isso é coerente com a comparação de células acima.</w:t>
      </w:r>
    </w:p>
    <w:p>
      <w:pPr>
        <w:pStyle w:val="CaptionedFigure"/>
      </w:pPr>
      <w:r>
        <w:drawing>
          <wp:inline>
            <wp:extent cx="5334000" cy="2703901"/>
            <wp:effectExtent b="0" l="0" r="0" t="0"/>
            <wp:docPr descr="Loss melhor modelo" title="" id="131" name="Picture"/>
            <a:graphic>
              <a:graphicData uri="http://schemas.openxmlformats.org/drawingml/2006/picture">
                <pic:pic>
                  <pic:nvPicPr>
                    <pic:cNvPr descr="figuras/rnn_loss_best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3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Loss melhor modelo</w:t>
      </w:r>
    </w:p>
    <w:p>
      <w:pPr>
        <w:pStyle w:val="BodyText"/>
      </w:pPr>
      <w:r>
        <w:t xml:space="preserve">O modelo final foi treinado por até 150 épocas (parou na 51ª) e salvo em</w:t>
      </w:r>
      <w:r>
        <w:t xml:space="preserve"> </w:t>
      </w:r>
      <w:r>
        <w:rPr>
          <w:rStyle w:val="VerbatimChar"/>
        </w:rPr>
        <w:t xml:space="preserve">modelos/rnn_rul_fd001_best.keras</w:t>
      </w:r>
      <w:r>
        <w:t xml:space="preserve">, pronto para inferência com</w:t>
      </w:r>
      <w:r>
        <w:t xml:space="preserve"> </w:t>
      </w:r>
      <w:r>
        <w:rPr>
          <w:rStyle w:val="VerbatimChar"/>
        </w:rPr>
        <w:t xml:space="preserve">keras.models.load_model</w:t>
      </w:r>
      <w:r>
        <w:t xml:space="preserve">.</w:t>
      </w:r>
    </w:p>
    <w:bookmarkEnd w:id="133"/>
    <w:bookmarkStart w:id="140" w:name="resultados-no-teste-completo-100-motores"/>
    <w:p>
      <w:pPr>
        <w:pStyle w:val="Heading3"/>
      </w:pPr>
      <w:r>
        <w:t xml:space="preserve">4.6 Resultados no teste completo (100 motores)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NASA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LSTM 2×64, W = 30 (partida)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GRU 2×96, W = 50 (Optuna)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14,54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10,83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379</w:t>
            </w:r>
          </w:p>
        </w:tc>
      </w:tr>
    </w:tbl>
    <w:p>
      <w:pPr>
        <w:pStyle w:val="BodyText"/>
      </w:pPr>
      <w:r>
        <w:t xml:space="preserve">As métricas são calculadas contra o RUL verdadeiro</w:t>
      </w:r>
      <w:r>
        <w:t xml:space="preserve"> </w:t>
      </w:r>
      <w:r>
        <w:rPr>
          <w:bCs/>
          <w:b/>
        </w:rPr>
        <w:t xml:space="preserve">sem clipping</w:t>
      </w:r>
      <w:r>
        <w:t xml:space="preserve">, a avaliação mais rigorosa. Com o RUL real clipado em 130, convenção comum em artigos, o RMSE da GRU cai para 13,99. Esses números estão na faixa reportada na literatura para FD001 com redes recorrentes (RMSE ≈ 12–16).</w:t>
      </w:r>
    </w:p>
    <w:p>
      <w:pPr>
        <w:pStyle w:val="BlockText"/>
      </w:pPr>
      <w:r>
        <w:rPr>
          <w:bCs/>
          <w:b/>
        </w:rPr>
        <w:t xml:space="preserve">Nota sobre o NASA Score.</w:t>
      </w:r>
      <w:r>
        <w:t xml:space="preserve"> </w:t>
      </w:r>
      <w:r>
        <w:t xml:space="preserve">O enunciado transcreve as constantes invertidas (10 para d &lt; 0 e 13 para d ≥ 0). No artigo original (Saxena et al., 2008, Eq. 11), a₁ = 13 é usado para previsões antecipadas e a₂ = 10 para atrasadas. Assim, a previsão atrasada, que é a perigosa, é a mais punida. Reporto o score do artigo (379). Com as constantes do enunciado, o resultado seria 356.</w:t>
      </w:r>
    </w:p>
    <w:p>
      <w:pPr>
        <w:pStyle w:val="CaptionedFigure"/>
      </w:pPr>
      <w:r>
        <w:drawing>
          <wp:inline>
            <wp:extent cx="5334000" cy="1887223"/>
            <wp:effectExtent b="0" l="0" r="0" t="0"/>
            <wp:docPr descr="Real vs previsto" title="" id="135" name="Picture"/>
            <a:graphic>
              <a:graphicData uri="http://schemas.openxmlformats.org/drawingml/2006/picture">
                <pic:pic>
                  <pic:nvPicPr>
                    <pic:cNvPr descr="figuras/rnn_real_vs_previsto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7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Real vs previsto</w:t>
      </w:r>
    </w:p>
    <w:p>
      <w:pPr>
        <w:pStyle w:val="CaptionedFigure"/>
      </w:pPr>
      <w:r>
        <w:drawing>
          <wp:inline>
            <wp:extent cx="4139609" cy="3962400"/>
            <wp:effectExtent b="0" l="0" r="0" t="0"/>
            <wp:docPr descr="Scatter" title="" id="138" name="Picture"/>
            <a:graphic>
              <a:graphicData uri="http://schemas.openxmlformats.org/drawingml/2006/picture">
                <pic:pic>
                  <pic:nvPicPr>
                    <pic:cNvPr descr="figuras/rnn_scatter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609" cy="396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Scatter</w:t>
      </w:r>
    </w:p>
    <w:bookmarkEnd w:id="140"/>
    <w:bookmarkStart w:id="144" w:name="quando-o-modelo-erra-mais"/>
    <w:p>
      <w:pPr>
        <w:pStyle w:val="Heading3"/>
      </w:pPr>
      <w:r>
        <w:t xml:space="preserve">4.7 Quando o modelo erra mais?</w:t>
      </w:r>
    </w:p>
    <w:p>
      <w:pPr>
        <w:pStyle w:val="CaptionedFigure"/>
      </w:pPr>
      <w:r>
        <w:drawing>
          <wp:inline>
            <wp:extent cx="5334000" cy="1299066"/>
            <wp:effectExtent b="0" l="0" r="0" t="0"/>
            <wp:docPr descr="Análise de erros" title="" id="142" name="Picture"/>
            <a:graphic>
              <a:graphicData uri="http://schemas.openxmlformats.org/drawingml/2006/picture">
                <pic:pic>
                  <pic:nvPicPr>
                    <pic:cNvPr descr="figuras/rnn_analise_erros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99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Análise de erros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Faixa de RUL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 médio 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0–25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25–50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50–75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75–100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100–125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125–150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−18,1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19,6</w:t>
            </w:r>
          </w:p>
        </w:tc>
      </w:tr>
    </w:tbl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Perto da falha, o modelo é muito preciso.</w:t>
      </w:r>
      <w:r>
        <w:t xml:space="preserve"> </w:t>
      </w:r>
      <w:r>
        <w:t xml:space="preserve">Com RUL &lt; 50, o RMSE fica entre 3 e 6 ciclos. É exatamente a região em que a decisão de manutenção é tomada.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O erro cresce com o RUL.</w:t>
      </w:r>
      <w:r>
        <w:t xml:space="preserve"> </w:t>
      </w:r>
      <w:r>
        <w:t xml:space="preserve">Com o motor ainda saudável, os sensores são basicamente ruído e não há informação para estimar a vida restante.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Acima de 125 ciclos, o modelo sempre subestima</w:t>
      </w:r>
      <w:r>
        <w:t xml:space="preserve"> </w:t>
      </w:r>
      <w:r>
        <w:t xml:space="preserve">(erro médio −18). É o efeito esperado do clipping em 130. Esse erro é conservador e barato no NASA Score.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Séries curtas são as mais difíceis.</w:t>
      </w:r>
      <w:r>
        <w:t xml:space="preserve"> </w:t>
      </w:r>
      <w:r>
        <w:t xml:space="preserve">O maior erro (motor 67: real 77, previsto 125) vem de um motor com apenas 71 ciclos observados: a janela ainda está na fase</w:t>
      </w:r>
      <w:r>
        <w:t xml:space="preserve"> </w:t>
      </w:r>
      <w:r>
        <w:t xml:space="preserve">“</w:t>
      </w:r>
      <w:r>
        <w:t xml:space="preserve">saudável</w:t>
      </w:r>
      <w:r>
        <w:t xml:space="preserve">”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Os erros são aproximadamente simétricos (52% das previsões atrasadas). Em uso real, seria possível deslocar as previsões alguns ciclos para baixo, trocando um pouco de RMSE por mais segurança.</w:t>
      </w:r>
    </w:p>
    <w:bookmarkEnd w:id="144"/>
    <w:bookmarkEnd w:id="145"/>
    <w:bookmarkStart w:id="146" w:name="conclusões"/>
    <w:p>
      <w:pPr>
        <w:pStyle w:val="Heading2"/>
      </w:pPr>
      <w:r>
        <w:t xml:space="preserve">5. Conclusões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CNN × clássicos.</w:t>
      </w:r>
      <w:r>
        <w:t xml:space="preserve"> </w:t>
      </w:r>
      <w:r>
        <w:t xml:space="preserve">A CNN foi a melhor nos dois datasets de imagem. A vantagem é pequena quando um descritor manual (HOG) já captura o que diferencia as classes (Casting: 0,996 contra 0,991 do SVM) e grande quando a diferença está em texturas sutis (NEU: 0,993 contra 0,921). Entre os clássicos, o SVM com</w:t>
      </w:r>
      <w:r>
        <w:t xml:space="preserve"> </w:t>
      </w:r>
      <w:r>
        <w:rPr>
          <w:iCs/>
          <w:i/>
        </w:rPr>
        <w:t xml:space="preserve">kernel</w:t>
      </w:r>
      <w:r>
        <w:t xml:space="preserve"> </w:t>
      </w:r>
      <w:r>
        <w:t xml:space="preserve">RBF foi consistentemente o melhor, e a Árvore de Decisão e o Naive Bayes os piores.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Do ponto de vista do chão de fábrica</w:t>
      </w:r>
      <w:r>
        <w:t xml:space="preserve">, a métrica que importa no Casting é o falso negativo. A CNN aprovaria 2 peças defeituosas em 453, o SVM 5, e o NB 86.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RNN para RUL.</w:t>
      </w:r>
      <w:r>
        <w:t xml:space="preserve"> </w:t>
      </w:r>
      <w:r>
        <w:t xml:space="preserve">A GRU com janela de 50 ciclos estimou a vida remanescente com RMSE de 14,5 ciclos. O erro é pequeno (3 a 6 ciclos) justamente perto da falha, onde a decisão de manutenção é tomada, e cresce quando o motor ainda está saudável e os sensores não têm informação. Isso confirma a utilidade do alvo</w:t>
      </w:r>
      <w:r>
        <w:t xml:space="preserve"> </w:t>
      </w:r>
      <w:r>
        <w:rPr>
          <w:iCs/>
          <w:i/>
        </w:rPr>
        <w:t xml:space="preserve">piece-wise linear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GridSearch × Optuna.</w:t>
      </w:r>
      <w:r>
        <w:t xml:space="preserve"> </w:t>
      </w:r>
      <w:r>
        <w:t xml:space="preserve">Com orçamentos parecidos, o Optuna igualou ou superou a grade em todos os casos, com ganhos pequenos (até 1,4 ponto de F1) e custo maior. Ele vale mais em espaços grandes e contínuos, como o da RNN (6 hiperparâmetros, incluindo o tamanho da janela), onde a poda do Hyperband interrompeu 17 dos 30 trials.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Limitações.</w:t>
      </w:r>
      <w:r>
        <w:t xml:space="preserve"> </w:t>
      </w:r>
      <w:r>
        <w:t xml:space="preserve">As buscas usaram poucos trials, pelo custo em CPU. O dataset Casting contém imagens aumentadas das mesmas peças, então pode haver peças</w:t>
      </w:r>
      <w:r>
        <w:t xml:space="preserve"> </w:t>
      </w:r>
      <w:r>
        <w:t xml:space="preserve">“</w:t>
      </w:r>
      <w:r>
        <w:t xml:space="preserve">parentes</w:t>
      </w:r>
      <w:r>
        <w:t xml:space="preserve">”</w:t>
      </w:r>
      <w:r>
        <w:t xml:space="preserve"> </w:t>
      </w:r>
      <w:r>
        <w:t xml:space="preserve">em treino e teste. No FD001, a validação usou apenas 20 motores.</w:t>
      </w:r>
    </w:p>
    <w:bookmarkEnd w:id="146"/>
    <w:bookmarkStart w:id="147" w:name="referências"/>
    <w:p>
      <w:pPr>
        <w:pStyle w:val="Heading2"/>
      </w:pPr>
      <w:r>
        <w:t xml:space="preserve">Referências</w:t>
      </w:r>
    </w:p>
    <w:p>
      <w:pPr>
        <w:numPr>
          <w:ilvl w:val="0"/>
          <w:numId w:val="1018"/>
        </w:numPr>
        <w:pStyle w:val="Compact"/>
      </w:pPr>
      <w:r>
        <w:t xml:space="preserve">Saxena, A., Goebel, K., Simon, D. &amp; Eklund, N. (2008).</w:t>
      </w:r>
      <w:r>
        <w:t xml:space="preserve"> </w:t>
      </w:r>
      <w:r>
        <w:rPr>
          <w:iCs/>
          <w:i/>
        </w:rPr>
        <w:t xml:space="preserve">Damage Propagation Modeling for Aircraft Engine Run-to-Failure Simulation</w:t>
      </w:r>
      <w:r>
        <w:t xml:space="preserve">. PHM’08.</w:t>
      </w:r>
    </w:p>
    <w:p>
      <w:pPr>
        <w:numPr>
          <w:ilvl w:val="0"/>
          <w:numId w:val="1018"/>
        </w:numPr>
        <w:pStyle w:val="Compact"/>
      </w:pPr>
      <w:r>
        <w:t xml:space="preserve">Heimes, F. O. (2008).</w:t>
      </w:r>
      <w:r>
        <w:t xml:space="preserve"> </w:t>
      </w:r>
      <w:r>
        <w:rPr>
          <w:iCs/>
          <w:i/>
        </w:rPr>
        <w:t xml:space="preserve">Recurrent Neural Networks for Remaining Useful Life Estimation</w:t>
      </w:r>
      <w:r>
        <w:t xml:space="preserve">. PHM’08.</w:t>
      </w:r>
    </w:p>
    <w:p>
      <w:pPr>
        <w:numPr>
          <w:ilvl w:val="0"/>
          <w:numId w:val="1018"/>
        </w:numPr>
        <w:pStyle w:val="Compact"/>
      </w:pPr>
      <w:r>
        <w:t xml:space="preserve">Song, K. &amp; Yan, Y. (2013).</w:t>
      </w:r>
      <w:r>
        <w:t xml:space="preserve"> </w:t>
      </w:r>
      <w:r>
        <w:rPr>
          <w:iCs/>
          <w:i/>
        </w:rPr>
        <w:t xml:space="preserve">A noise robust method based on completed local binary patterns for hot-rolled steel strip surface defects</w:t>
      </w:r>
      <w:r>
        <w:t xml:space="preserve">. Applied Surface Science.</w:t>
      </w:r>
    </w:p>
    <w:p>
      <w:pPr>
        <w:numPr>
          <w:ilvl w:val="0"/>
          <w:numId w:val="1018"/>
        </w:numPr>
        <w:pStyle w:val="Compact"/>
      </w:pPr>
      <w:r>
        <w:t xml:space="preserve">Dabhi, R. (2020).</w:t>
      </w:r>
      <w:r>
        <w:t xml:space="preserve"> </w:t>
      </w:r>
      <w:r>
        <w:rPr>
          <w:iCs/>
          <w:i/>
        </w:rPr>
        <w:t xml:space="preserve">Casting product image data for quality inspection</w:t>
      </w:r>
      <w:r>
        <w:t xml:space="preserve">. Kaggle.</w:t>
      </w:r>
    </w:p>
    <w:p>
      <w:pPr>
        <w:numPr>
          <w:ilvl w:val="0"/>
          <w:numId w:val="1018"/>
        </w:numPr>
        <w:pStyle w:val="Compact"/>
      </w:pPr>
      <w:r>
        <w:t xml:space="preserve">Dalal, N. &amp; Triggs, B. (2005).</w:t>
      </w:r>
      <w:r>
        <w:t xml:space="preserve"> </w:t>
      </w:r>
      <w:r>
        <w:rPr>
          <w:iCs/>
          <w:i/>
        </w:rPr>
        <w:t xml:space="preserve">Histograms of Oriented Gradients for Human Detection</w:t>
      </w:r>
      <w:r>
        <w:t xml:space="preserve">. CVPR.</w:t>
      </w:r>
    </w:p>
    <w:p>
      <w:pPr>
        <w:numPr>
          <w:ilvl w:val="0"/>
          <w:numId w:val="1018"/>
        </w:numPr>
        <w:pStyle w:val="Compact"/>
      </w:pPr>
      <w:r>
        <w:t xml:space="preserve">Hochreiter, S. &amp; Schmidhuber, J. (1997).</w:t>
      </w:r>
      <w:r>
        <w:t xml:space="preserve"> </w:t>
      </w:r>
      <w:r>
        <w:rPr>
          <w:iCs/>
          <w:i/>
        </w:rPr>
        <w:t xml:space="preserve">Long Short-Term Memory</w:t>
      </w:r>
      <w:r>
        <w:t xml:space="preserve">. Neural Computation.</w:t>
      </w:r>
    </w:p>
    <w:p>
      <w:pPr>
        <w:numPr>
          <w:ilvl w:val="0"/>
          <w:numId w:val="1018"/>
        </w:numPr>
        <w:pStyle w:val="Compact"/>
      </w:pPr>
      <w:r>
        <w:t xml:space="preserve">Cho, K. et al. (2014).</w:t>
      </w:r>
      <w:r>
        <w:t xml:space="preserve"> </w:t>
      </w:r>
      <w:r>
        <w:rPr>
          <w:iCs/>
          <w:i/>
        </w:rPr>
        <w:t xml:space="preserve">Learning Phrase Representations using RNN Encoder–Decoder for Statistical Machine Translation</w:t>
      </w:r>
      <w:r>
        <w:t xml:space="preserve"> </w:t>
      </w:r>
      <w:r>
        <w:t xml:space="preserve">(GRU). EMNLP.</w:t>
      </w:r>
    </w:p>
    <w:p>
      <w:pPr>
        <w:numPr>
          <w:ilvl w:val="0"/>
          <w:numId w:val="1018"/>
        </w:numPr>
        <w:pStyle w:val="Compact"/>
      </w:pPr>
      <w:r>
        <w:t xml:space="preserve">Ioffe, S. &amp; Szegedy, C. (2015).</w:t>
      </w:r>
      <w:r>
        <w:t xml:space="preserve"> </w:t>
      </w:r>
      <w:r>
        <w:rPr>
          <w:iCs/>
          <w:i/>
        </w:rPr>
        <w:t xml:space="preserve">Batch Normalization</w:t>
      </w:r>
      <w:r>
        <w:t xml:space="preserve">. ICML.</w:t>
      </w:r>
    </w:p>
    <w:p>
      <w:pPr>
        <w:numPr>
          <w:ilvl w:val="0"/>
          <w:numId w:val="1018"/>
        </w:numPr>
        <w:pStyle w:val="Compact"/>
      </w:pPr>
      <w:r>
        <w:t xml:space="preserve">Akiba, T. et al. (2019).</w:t>
      </w:r>
      <w:r>
        <w:t xml:space="preserve"> </w:t>
      </w:r>
      <w:r>
        <w:rPr>
          <w:iCs/>
          <w:i/>
        </w:rPr>
        <w:t xml:space="preserve">Optuna: A Next-generation Hyperparameter Optimization Framework</w:t>
      </w:r>
      <w:r>
        <w:t xml:space="preserve">. KDD.</w:t>
      </w:r>
    </w:p>
    <w:p>
      <w:pPr>
        <w:numPr>
          <w:ilvl w:val="0"/>
          <w:numId w:val="1018"/>
        </w:numPr>
        <w:pStyle w:val="Compact"/>
      </w:pPr>
      <w:r>
        <w:t xml:space="preserve">Li, L. et al. (2018).</w:t>
      </w:r>
      <w:r>
        <w:t xml:space="preserve"> </w:t>
      </w:r>
      <w:r>
        <w:rPr>
          <w:iCs/>
          <w:i/>
        </w:rPr>
        <w:t xml:space="preserve">Hyperband: A Novel Bandit-Based Approach to Hyperparameter Optimization</w:t>
      </w:r>
      <w:r>
        <w:t xml:space="preserve">. JMLR.</w:t>
      </w:r>
    </w:p>
    <w:bookmarkEnd w:id="147"/>
    <w:bookmarkEnd w:id="1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6" Target="media/rId36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54" Target="media/rId54.png" /><Relationship Type="http://schemas.openxmlformats.org/officeDocument/2006/relationships/image" Id="rId33" Target="media/rId33.png" /><Relationship Type="http://schemas.openxmlformats.org/officeDocument/2006/relationships/image" Id="rId50" Target="media/rId50.png" /><Relationship Type="http://schemas.openxmlformats.org/officeDocument/2006/relationships/image" Id="rId43" Target="media/rId43.png" /><Relationship Type="http://schemas.openxmlformats.org/officeDocument/2006/relationships/image" Id="rId39" Target="media/rId39.png" /><Relationship Type="http://schemas.openxmlformats.org/officeDocument/2006/relationships/image" Id="rId46" Target="media/rId46.png" /><Relationship Type="http://schemas.openxmlformats.org/officeDocument/2006/relationships/image" Id="rId96" Target="media/rId96.png" /><Relationship Type="http://schemas.openxmlformats.org/officeDocument/2006/relationships/image" Id="rId66" Target="media/rId66.png" /><Relationship Type="http://schemas.openxmlformats.org/officeDocument/2006/relationships/image" Id="rId84" Target="media/rId84.png" /><Relationship Type="http://schemas.openxmlformats.org/officeDocument/2006/relationships/image" Id="rId91" Target="media/rId91.png" /><Relationship Type="http://schemas.openxmlformats.org/officeDocument/2006/relationships/image" Id="rId81" Target="media/rId81.png" /><Relationship Type="http://schemas.openxmlformats.org/officeDocument/2006/relationships/image" Id="rId88" Target="media/rId88.png" /><Relationship Type="http://schemas.openxmlformats.org/officeDocument/2006/relationships/image" Id="rId77" Target="media/rId77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141" Target="media/rId141.png" /><Relationship Type="http://schemas.openxmlformats.org/officeDocument/2006/relationships/image" Id="rId103" Target="media/rId103.png" /><Relationship Type="http://schemas.openxmlformats.org/officeDocument/2006/relationships/image" Id="rId109" Target="media/rId109.png" /><Relationship Type="http://schemas.openxmlformats.org/officeDocument/2006/relationships/image" Id="rId117" Target="media/rId117.png" /><Relationship Type="http://schemas.openxmlformats.org/officeDocument/2006/relationships/image" Id="rId130" Target="media/rId130.png" /><Relationship Type="http://schemas.openxmlformats.org/officeDocument/2006/relationships/image" Id="rId127" Target="media/rId127.png" /><Relationship Type="http://schemas.openxmlformats.org/officeDocument/2006/relationships/image" Id="rId124" Target="media/rId124.png" /><Relationship Type="http://schemas.openxmlformats.org/officeDocument/2006/relationships/image" Id="rId121" Target="media/rId121.png" /><Relationship Type="http://schemas.openxmlformats.org/officeDocument/2006/relationships/image" Id="rId134" Target="media/rId134.png" /><Relationship Type="http://schemas.openxmlformats.org/officeDocument/2006/relationships/image" Id="rId113" Target="media/rId113.png" /><Relationship Type="http://schemas.openxmlformats.org/officeDocument/2006/relationships/image" Id="rId137" Target="media/rId137.png" /><Relationship Type="http://schemas.openxmlformats.org/officeDocument/2006/relationships/image" Id="rId106" Target="media/rId10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2026-10-28T20:58:11Z</dcterms:created>
  <dcterms:modified xsi:type="dcterms:W3CDTF">2026-10-28T20:58:11Z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