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>{</w:t>
      </w: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>{</w:t>
      </w: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lastRenderedPageBreak/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>{</w:t>
      </w:r>
      <w:proofErr w:type="gramStart"/>
      <w:r w:rsidRPr="00A14A10">
        <w:rPr>
          <w:color w:val="000000"/>
          <w:sz w:val="28"/>
          <w:szCs w:val="28"/>
          <w:lang w:val="en-US"/>
        </w:rPr>
        <w:t>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{</w:t>
      </w:r>
      <w:proofErr w:type="gramStart"/>
      <w:r w:rsidRPr="00A14A10">
        <w:rPr>
          <w:color w:val="000000"/>
          <w:sz w:val="28"/>
          <w:szCs w:val="28"/>
          <w:lang w:val="en-US"/>
        </w:rPr>
        <w:t>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End"/>
      <w:r w:rsidRPr="00F63C33">
        <w:rPr>
          <w:color w:val="000000"/>
          <w:sz w:val="28"/>
          <w:szCs w:val="28"/>
          <w:lang w:val="en-US"/>
        </w:rPr>
        <w:t>tp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4A669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4A6691">
        <w:rPr>
          <w:color w:val="000000"/>
          <w:sz w:val="28"/>
          <w:szCs w:val="28"/>
          <w:lang w:val="en-US"/>
        </w:rPr>
        <w:t>{</w:t>
      </w:r>
      <w:proofErr w:type="gramStart"/>
      <w:r w:rsidRPr="004A6691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4A6691">
        <w:rPr>
          <w:color w:val="000000"/>
          <w:sz w:val="28"/>
          <w:szCs w:val="28"/>
          <w:lang w:val="en-US"/>
        </w:rPr>
        <w:t xml:space="preserve"> }}</w:t>
      </w:r>
    </w:p>
    <w:p w:rsidR="00756191" w:rsidRPr="004A669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lastRenderedPageBreak/>
        <w:t>УТВЕРЖДАЮ</w:t>
      </w:r>
    </w:p>
    <w:p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903C80">
        <w:rPr>
          <w:color w:val="000000"/>
          <w:sz w:val="28"/>
          <w:szCs w:val="28"/>
          <w:lang w:val="en-US"/>
        </w:rPr>
        <w:t>{</w:t>
      </w:r>
      <w:proofErr w:type="gramStart"/>
      <w:r w:rsidRPr="00903C80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 xml:space="preserve">__________/{{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proofErr w:type="gramStart"/>
      <w:r w:rsidRPr="007C5093">
        <w:rPr>
          <w:color w:val="000000"/>
          <w:sz w:val="28"/>
          <w:szCs w:val="28"/>
        </w:rPr>
        <w:t xml:space="preserve"> }</w:t>
      </w:r>
      <w:proofErr w:type="gramEnd"/>
      <w:r w:rsidRPr="007C5093">
        <w:rPr>
          <w:color w:val="000000"/>
          <w:sz w:val="28"/>
          <w:szCs w:val="28"/>
        </w:rPr>
        <w:t>}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{</w:t>
      </w:r>
      <w:proofErr w:type="gramStart"/>
      <w:r w:rsidR="00F63C33" w:rsidRPr="004A6691">
        <w:rPr>
          <w:b/>
          <w:bCs/>
          <w:sz w:val="28"/>
          <w:szCs w:val="28"/>
          <w:lang w:val="en-US"/>
        </w:rPr>
        <w:t>{</w:t>
      </w:r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4A669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}}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4A6691">
        <w:rPr>
          <w:rFonts w:eastAsia="Calibri"/>
          <w:b/>
          <w:sz w:val="36"/>
          <w:szCs w:val="28"/>
          <w:lang w:val="en-US"/>
        </w:rPr>
        <w:t>}}»</w:t>
      </w:r>
    </w:p>
    <w:p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r w:rsidR="00F63C33" w:rsidRPr="004A6691">
        <w:rPr>
          <w:sz w:val="28"/>
          <w:szCs w:val="28"/>
          <w:lang w:val="en-US"/>
        </w:rPr>
        <w:t>{</w:t>
      </w:r>
      <w:proofErr w:type="gramStart"/>
      <w:r w:rsidR="00F63C33" w:rsidRPr="004A6691">
        <w:rPr>
          <w:sz w:val="28"/>
          <w:szCs w:val="28"/>
          <w:lang w:val="en-US"/>
        </w:rPr>
        <w:t>{</w:t>
      </w:r>
      <w:r w:rsidR="00E97ECA" w:rsidRPr="004A6691">
        <w:rPr>
          <w:sz w:val="28"/>
          <w:szCs w:val="28"/>
          <w:lang w:val="en-US"/>
        </w:rPr>
        <w:t xml:space="preserve"> </w:t>
      </w:r>
      <w:proofErr w:type="spellStart"/>
      <w:proofErr w:type="gramEnd"/>
      <w:r w:rsidR="00F63C33" w:rsidRPr="00F63C33">
        <w:rPr>
          <w:sz w:val="28"/>
          <w:szCs w:val="28"/>
          <w:lang w:val="en-US"/>
        </w:rPr>
        <w:t>tp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4A6691">
        <w:rPr>
          <w:sz w:val="28"/>
          <w:szCs w:val="28"/>
          <w:lang w:val="en-US"/>
        </w:rPr>
        <w:t xml:space="preserve"> </w:t>
      </w:r>
      <w:r w:rsidR="00F63C33" w:rsidRPr="004A669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A6691">
        <w:rPr>
          <w:sz w:val="28"/>
          <w:szCs w:val="28"/>
          <w:lang w:val="en-US"/>
        </w:rPr>
        <w:t xml:space="preserve">: </w:t>
      </w:r>
      <w:r w:rsidR="00B83F0E" w:rsidRPr="004A6691">
        <w:rPr>
          <w:sz w:val="28"/>
          <w:szCs w:val="28"/>
          <w:lang w:val="en-US"/>
        </w:rPr>
        <w:t>{</w:t>
      </w:r>
      <w:proofErr w:type="gramStart"/>
      <w:r w:rsidR="00B83F0E" w:rsidRPr="004A6691">
        <w:rPr>
          <w:sz w:val="28"/>
          <w:szCs w:val="28"/>
          <w:lang w:val="en-US"/>
        </w:rPr>
        <w:t xml:space="preserve">{ </w:t>
      </w:r>
      <w:proofErr w:type="spellStart"/>
      <w:proofErr w:type="gramEnd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4A6691">
        <w:rPr>
          <w:sz w:val="28"/>
          <w:szCs w:val="28"/>
          <w:lang w:val="en-US"/>
        </w:rPr>
        <w:t xml:space="preserve"> |</w:t>
      </w:r>
      <w:proofErr w:type="spellStart"/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}}</w:t>
      </w:r>
      <w:r>
        <w:rPr>
          <w:sz w:val="28"/>
          <w:szCs w:val="28"/>
        </w:rPr>
        <w:t>часа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sz w:val="26"/>
          <w:szCs w:val="26"/>
          <w:lang w:val="en-US"/>
        </w:rPr>
        <w:t>{</w:t>
      </w:r>
      <w:proofErr w:type="gramStart"/>
      <w:r>
        <w:rPr>
          <w:sz w:val="26"/>
          <w:szCs w:val="26"/>
          <w:lang w:val="en-US"/>
        </w:rPr>
        <w:t>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r>
        <w:rPr>
          <w:sz w:val="27"/>
          <w:szCs w:val="27"/>
          <w:lang w:val="en-US"/>
        </w:rPr>
        <w:t>{</w:t>
      </w:r>
      <w:proofErr w:type="gramStart"/>
      <w:r>
        <w:rPr>
          <w:sz w:val="27"/>
          <w:szCs w:val="27"/>
          <w:lang w:val="en-US"/>
        </w:rPr>
        <w:t>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F610B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r w:rsidRPr="00F610B1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proofErr w:type="gramStart"/>
      <w:r w:rsidR="00E97ECA" w:rsidRPr="00F610B1">
        <w:rPr>
          <w:sz w:val="28"/>
          <w:szCs w:val="28"/>
        </w:rPr>
        <w:t xml:space="preserve"> </w:t>
      </w:r>
      <w:r w:rsidRPr="00F610B1">
        <w:rPr>
          <w:sz w:val="28"/>
          <w:szCs w:val="28"/>
        </w:rPr>
        <w:t>}</w:t>
      </w:r>
      <w:proofErr w:type="gramEnd"/>
      <w:r w:rsidRPr="00F610B1">
        <w:rPr>
          <w:sz w:val="28"/>
          <w:szCs w:val="28"/>
        </w:rPr>
        <w:t xml:space="preserve">} </w:t>
      </w:r>
      <w:r w:rsidR="006D31DE" w:rsidRPr="00F610B1">
        <w:rPr>
          <w:sz w:val="28"/>
          <w:szCs w:val="28"/>
        </w:rPr>
        <w:t>г.</w:t>
      </w:r>
    </w:p>
    <w:p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610B1">
      <w:pPr>
        <w:pStyle w:val="a3"/>
        <w:spacing w:before="157" w:line="360" w:lineRule="auto"/>
        <w:ind w:right="35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proofErr w:type="spellStart"/>
      <w:r w:rsidRPr="002B77E1">
        <w:rPr>
          <w:sz w:val="28"/>
        </w:rPr>
        <w:t>общеразвивающая</w:t>
      </w:r>
      <w:proofErr w:type="spellEnd"/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r w:rsidR="00A14A10" w:rsidRPr="00F610B1">
        <w:rPr>
          <w:sz w:val="28"/>
          <w:szCs w:val="28"/>
        </w:rPr>
        <w:t>{</w:t>
      </w:r>
      <w:proofErr w:type="gramStart"/>
      <w:r w:rsidR="00A14A10" w:rsidRPr="00F610B1">
        <w:rPr>
          <w:sz w:val="28"/>
          <w:szCs w:val="28"/>
        </w:rPr>
        <w:t>{</w:t>
      </w:r>
      <w:r w:rsidR="006256DF" w:rsidRPr="00F610B1">
        <w:rPr>
          <w:sz w:val="28"/>
          <w:szCs w:val="28"/>
        </w:rPr>
        <w:t xml:space="preserve"> </w:t>
      </w:r>
      <w:proofErr w:type="spellStart"/>
      <w:proofErr w:type="gramEnd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610B1">
      <w:pPr>
        <w:pStyle w:val="a3"/>
        <w:spacing w:before="157" w:line="360" w:lineRule="auto"/>
        <w:ind w:right="35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r w:rsidR="002B77E1" w:rsidRPr="002B77E1">
        <w:rPr>
          <w:sz w:val="28"/>
          <w:szCs w:val="28"/>
          <w:lang w:val="en-US"/>
        </w:rPr>
        <w:t>{</w:t>
      </w:r>
      <w:proofErr w:type="gramStart"/>
      <w:r w:rsidR="002B77E1" w:rsidRPr="002B77E1">
        <w:rPr>
          <w:sz w:val="28"/>
          <w:szCs w:val="28"/>
          <w:lang w:val="en-US"/>
        </w:rPr>
        <w:t xml:space="preserve">{ </w:t>
      </w:r>
      <w:proofErr w:type="spellStart"/>
      <w:proofErr w:type="gramEnd"/>
      <w:r w:rsidR="002B77E1" w:rsidRPr="002B77E1">
        <w:rPr>
          <w:color w:val="000000"/>
          <w:sz w:val="28"/>
          <w:szCs w:val="28"/>
          <w:lang w:val="en-US"/>
        </w:rPr>
        <w:t>tp_shortname_eo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2D1CCB">
        <w:rPr>
          <w:sz w:val="28"/>
          <w:lang w:val="en-US"/>
        </w:rPr>
        <w:t>{</w:t>
      </w:r>
      <w:proofErr w:type="gramStart"/>
      <w:r w:rsidRPr="002D1CCB">
        <w:rPr>
          <w:sz w:val="28"/>
          <w:lang w:val="en-US"/>
        </w:rPr>
        <w:t>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790364">
      <w:pPr>
        <w:pStyle w:val="a3"/>
        <w:spacing w:line="360" w:lineRule="auto"/>
        <w:ind w:firstLine="567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F610B1" w:rsidRDefault="00B6699D" w:rsidP="00F610B1">
      <w:pPr>
        <w:pStyle w:val="a3"/>
        <w:spacing w:before="120" w:after="120"/>
        <w:ind w:right="346"/>
        <w:rPr>
          <w:b/>
          <w:sz w:val="28"/>
        </w:rPr>
      </w:pPr>
      <w:r w:rsidRPr="00B807E5">
        <w:rPr>
          <w:b/>
          <w:sz w:val="28"/>
        </w:rPr>
        <w:t>Новизна</w:t>
      </w:r>
    </w:p>
    <w:p w:rsidR="00B807E5" w:rsidRDefault="00710DB3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231E5A">
        <w:rPr>
          <w:sz w:val="28"/>
          <w:lang w:val="en-US"/>
        </w:rPr>
        <w:t>{</w:t>
      </w:r>
      <w:proofErr w:type="gramStart"/>
      <w:r w:rsidRPr="00231E5A">
        <w:rPr>
          <w:sz w:val="28"/>
          <w:lang w:val="en-US"/>
        </w:rPr>
        <w:t xml:space="preserve">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2D1CCB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</w:t>
            </w:r>
            <w:proofErr w:type="spellStart"/>
            <w:r w:rsidR="00A31036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2D1CCB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Pr="00FD70E2" w:rsidRDefault="006C0A1B" w:rsidP="00F610B1">
      <w:pPr>
        <w:tabs>
          <w:tab w:val="left" w:pos="2905"/>
        </w:tabs>
        <w:spacing w:before="120" w:after="12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>{</w:t>
      </w:r>
      <w:proofErr w:type="gramStart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proofErr w:type="gramEnd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:rsidR="00B807E5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Форма</w:t>
      </w:r>
      <w:r w:rsidRPr="00F610B1">
        <w:rPr>
          <w:b/>
          <w:sz w:val="28"/>
        </w:rPr>
        <w:t xml:space="preserve"> </w:t>
      </w:r>
      <w:r w:rsidRPr="00F11505">
        <w:rPr>
          <w:b/>
          <w:sz w:val="28"/>
        </w:rPr>
        <w:t>обучения</w:t>
      </w:r>
      <w:r w:rsidRPr="00F610B1">
        <w:rPr>
          <w:b/>
          <w:sz w:val="28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lastRenderedPageBreak/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F610B1" w:rsidRDefault="00371F4A" w:rsidP="00F610B1">
      <w:pPr>
        <w:pStyle w:val="a3"/>
        <w:spacing w:line="360" w:lineRule="auto"/>
        <w:ind w:right="-22"/>
        <w:rPr>
          <w:sz w:val="28"/>
          <w:lang w:val="en-US"/>
        </w:rPr>
      </w:pPr>
      <w:r w:rsidRPr="00F610B1">
        <w:rPr>
          <w:sz w:val="28"/>
          <w:lang w:val="en-US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F610B1">
        <w:rPr>
          <w:sz w:val="28"/>
          <w:lang w:val="en-US"/>
        </w:rPr>
        <w:t>}}</w:t>
      </w:r>
    </w:p>
    <w:p w:rsidR="00565FA9" w:rsidRPr="00F610B1" w:rsidRDefault="00565FA9" w:rsidP="00F610B1">
      <w:pPr>
        <w:pStyle w:val="a3"/>
        <w:spacing w:line="360" w:lineRule="auto"/>
        <w:ind w:right="-22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F610B1">
      <w:pPr>
        <w:pStyle w:val="a3"/>
        <w:spacing w:line="360" w:lineRule="auto"/>
        <w:ind w:right="-22"/>
        <w:rPr>
          <w:sz w:val="28"/>
          <w:lang w:val="en-US"/>
        </w:rPr>
      </w:pPr>
      <w:r w:rsidRPr="00F610B1">
        <w:rPr>
          <w:sz w:val="28"/>
          <w:lang w:val="en-US"/>
        </w:rPr>
        <w:t xml:space="preserve">{{ </w:t>
      </w:r>
      <w:r w:rsidRPr="00523A84">
        <w:rPr>
          <w:sz w:val="28"/>
          <w:lang w:val="en-US"/>
        </w:rPr>
        <w:t>en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proofErr w:type="gramStart"/>
      <w:r w:rsidRPr="00F610B1">
        <w:rPr>
          <w:sz w:val="28"/>
          <w:lang w:val="en-US"/>
        </w:rPr>
        <w:t xml:space="preserve"> }</w:t>
      </w:r>
      <w:proofErr w:type="gramEnd"/>
      <w:r w:rsidRPr="00F610B1">
        <w:rPr>
          <w:sz w:val="28"/>
          <w:lang w:val="en-US"/>
        </w:rPr>
        <w:t>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903C80" w:rsidRPr="00804F01" w:rsidRDefault="007E1C45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  <w:r w:rsidR="00412AA3" w:rsidRPr="00804F01">
        <w:rPr>
          <w:b w:val="0"/>
          <w:lang w:val="en-US"/>
        </w:rPr>
        <w:t>{</w:t>
      </w:r>
      <w:proofErr w:type="gramStart"/>
      <w:r w:rsidR="00412AA3" w:rsidRPr="00804F01">
        <w:rPr>
          <w:b w:val="0"/>
          <w:lang w:val="en-US"/>
        </w:rPr>
        <w:t xml:space="preserve">{ </w:t>
      </w:r>
      <w:proofErr w:type="spellStart"/>
      <w:proofErr w:type="gramEnd"/>
      <w:r w:rsidR="00412AA3" w:rsidRPr="00804F01">
        <w:rPr>
          <w:b w:val="0"/>
          <w:lang w:val="en-US"/>
        </w:rPr>
        <w:t>en_program_objectives</w:t>
      </w:r>
      <w:proofErr w:type="spellEnd"/>
      <w:r w:rsidR="00412AA3" w:rsidRPr="00804F01">
        <w:rPr>
          <w:b w:val="0"/>
          <w:lang w:val="en-US"/>
        </w:rPr>
        <w:t xml:space="preserve"> }}</w:t>
      </w:r>
    </w:p>
    <w:p w:rsidR="00903C80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610B1">
        <w:rPr>
          <w:b/>
          <w:sz w:val="28"/>
        </w:rPr>
        <w:t>Задачи программы:</w:t>
      </w:r>
    </w:p>
    <w:p w:rsidR="004A6691" w:rsidRPr="00F610B1" w:rsidRDefault="004A6691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610B1">
        <w:rPr>
          <w:b/>
          <w:sz w:val="28"/>
        </w:rPr>
        <w:t>Предметные:</w:t>
      </w:r>
    </w:p>
    <w:p w:rsidR="00412AA3" w:rsidRPr="00F610B1" w:rsidRDefault="004B0F9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790364">
      <w:pPr>
        <w:pStyle w:val="a3"/>
        <w:spacing w:line="360" w:lineRule="auto"/>
        <w:ind w:firstLine="567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>{</w:t>
      </w:r>
      <w:proofErr w:type="gramStart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Метапредметные</w:t>
      </w:r>
      <w:r w:rsidRPr="002D1CCB">
        <w:rPr>
          <w:b/>
          <w:sz w:val="28"/>
        </w:rPr>
        <w:t>:</w:t>
      </w:r>
    </w:p>
    <w:p w:rsidR="00903C80" w:rsidRDefault="00412AA3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proofErr w:type="gramStart"/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</w:t>
      </w:r>
      <w:proofErr w:type="gramEnd"/>
      <w:r w:rsidRPr="004B0F9D">
        <w:rPr>
          <w:sz w:val="28"/>
          <w:lang w:val="en-US"/>
        </w:rPr>
        <w:t>}</w:t>
      </w:r>
    </w:p>
    <w:p w:rsidR="00412AA3" w:rsidRPr="004B0F9D" w:rsidRDefault="00903C80" w:rsidP="00790364">
      <w:pPr>
        <w:pStyle w:val="a3"/>
        <w:spacing w:line="360" w:lineRule="auto"/>
        <w:ind w:firstLine="567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>{</w:t>
      </w:r>
      <w:proofErr w:type="gramStart"/>
      <w:r w:rsidR="00412AA3" w:rsidRPr="004B0F9D">
        <w:rPr>
          <w:sz w:val="28"/>
          <w:lang w:val="en-US"/>
        </w:rPr>
        <w:t xml:space="preserve">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proofErr w:type="gramStart"/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</w:t>
      </w:r>
      <w:proofErr w:type="gramEnd"/>
      <w:r w:rsidRPr="00F610B1">
        <w:rPr>
          <w:sz w:val="28"/>
          <w:lang w:val="en-US"/>
        </w:rPr>
        <w:t>}</w:t>
      </w:r>
    </w:p>
    <w:p w:rsidR="004A6691" w:rsidRPr="004B0F9D" w:rsidRDefault="004A6691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Личностные</w:t>
      </w:r>
      <w:r w:rsidRPr="002D1CCB">
        <w:rPr>
          <w:b/>
          <w:sz w:val="28"/>
        </w:rPr>
        <w:t>:</w:t>
      </w:r>
    </w:p>
    <w:p w:rsidR="00903C80" w:rsidRDefault="00412AA3" w:rsidP="00790364">
      <w:pPr>
        <w:pStyle w:val="a3"/>
        <w:spacing w:line="360" w:lineRule="auto"/>
        <w:ind w:firstLine="567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per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790364">
      <w:pPr>
        <w:pStyle w:val="a3"/>
        <w:spacing w:line="360" w:lineRule="auto"/>
        <w:ind w:firstLine="567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/>
      </w:tblPr>
      <w:tblGrid>
        <w:gridCol w:w="1746"/>
        <w:gridCol w:w="2978"/>
        <w:gridCol w:w="2886"/>
        <w:gridCol w:w="936"/>
        <w:gridCol w:w="1174"/>
      </w:tblGrid>
      <w:tr w:rsidR="00295D2E" w:rsidRPr="00391D5F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2D1CCB">
              <w:rPr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2D1CCB">
              <w:rPr>
                <w:sz w:val="28"/>
                <w:szCs w:val="28"/>
                <w:lang w:eastAsia="ru-RU"/>
              </w:rPr>
              <w:t>/</w:t>
            </w:r>
            <w:proofErr w:type="spellStart"/>
            <w:r w:rsidRPr="002D1CCB">
              <w:rPr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2D1CCB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{%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tr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{{ modules[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{%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tr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2D1CCB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Pr="00F610B1">
        <w:rPr>
          <w:b/>
          <w:bCs/>
          <w:i/>
          <w:sz w:val="28"/>
          <w:szCs w:val="28"/>
          <w:lang w:val="en-US"/>
        </w:rPr>
        <w:t xml:space="preserve"> « {</w:t>
      </w:r>
      <w:proofErr w:type="gramStart"/>
      <w:r w:rsidRPr="00F610B1">
        <w:rPr>
          <w:b/>
          <w:bCs/>
          <w:i/>
          <w:sz w:val="28"/>
          <w:szCs w:val="28"/>
          <w:lang w:val="en-US"/>
        </w:rPr>
        <w:t xml:space="preserve">{ </w:t>
      </w:r>
      <w:proofErr w:type="spellStart"/>
      <w:proofErr w:type="gramEnd"/>
      <w:r w:rsidRPr="00F610B1">
        <w:rPr>
          <w:b/>
          <w:bCs/>
          <w:i/>
          <w:sz w:val="28"/>
          <w:szCs w:val="28"/>
          <w:lang w:val="en-US"/>
        </w:rPr>
        <w:t>num.module_name</w:t>
      </w:r>
      <w:proofErr w:type="spellEnd"/>
      <w:r w:rsidRPr="00F610B1">
        <w:rPr>
          <w:b/>
          <w:bCs/>
          <w:i/>
          <w:sz w:val="28"/>
          <w:szCs w:val="28"/>
          <w:lang w:val="en-US"/>
        </w:rPr>
        <w:t xml:space="preserve"> }} »</w:t>
      </w:r>
    </w:p>
    <w:p w:rsidR="00320DED" w:rsidRPr="00F610B1" w:rsidRDefault="00320DE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num.teori|length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804F01" w:rsidRDefault="00320DED" w:rsidP="00790364">
      <w:pPr>
        <w:spacing w:after="120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{</w:t>
      </w:r>
      <w:proofErr w:type="gramStart"/>
      <w:r w:rsidRPr="00804F01">
        <w:rPr>
          <w:bCs/>
          <w:sz w:val="28"/>
          <w:szCs w:val="28"/>
          <w:lang w:val="en-US"/>
        </w:rPr>
        <w:t xml:space="preserve">{ </w:t>
      </w:r>
      <w:proofErr w:type="spellStart"/>
      <w:proofErr w:type="gramEnd"/>
      <w:r w:rsidRPr="00804F01">
        <w:rPr>
          <w:bCs/>
          <w:sz w:val="28"/>
          <w:szCs w:val="28"/>
          <w:lang w:val="en-US"/>
        </w:rPr>
        <w:t>num.teori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:rsidR="00320DED" w:rsidRPr="00F610B1" w:rsidRDefault="00320DE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F610B1" w:rsidRDefault="00320DE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num.practic|length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804F01" w:rsidRDefault="00320DED" w:rsidP="00790364">
      <w:pPr>
        <w:spacing w:after="120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{</w:t>
      </w:r>
      <w:proofErr w:type="gramStart"/>
      <w:r w:rsidRPr="00804F01">
        <w:rPr>
          <w:bCs/>
          <w:sz w:val="28"/>
          <w:szCs w:val="28"/>
          <w:lang w:val="en-US"/>
        </w:rPr>
        <w:t xml:space="preserve">{ </w:t>
      </w:r>
      <w:proofErr w:type="spellStart"/>
      <w:proofErr w:type="gramEnd"/>
      <w:r w:rsidRPr="00804F01">
        <w:rPr>
          <w:bCs/>
          <w:sz w:val="28"/>
          <w:szCs w:val="28"/>
          <w:lang w:val="en-US"/>
        </w:rPr>
        <w:t>num.practic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:rsidR="00320DED" w:rsidRPr="00F610B1" w:rsidRDefault="00320DE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5F20AA" w:rsidRPr="00F610B1" w:rsidRDefault="00320DE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-%}</w:t>
      </w:r>
    </w:p>
    <w:p w:rsidR="00F13297" w:rsidRPr="004A6691" w:rsidRDefault="00D25D64" w:rsidP="006915EC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br w:type="page"/>
      </w:r>
    </w:p>
    <w:p w:rsidR="005F20AA" w:rsidRPr="00790364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</w:rPr>
      </w:pPr>
      <w:r w:rsidRPr="00790364">
        <w:rPr>
          <w:sz w:val="32"/>
          <w:szCs w:val="32"/>
        </w:rPr>
        <w:lastRenderedPageBreak/>
        <w:t>ПЛАНИРУЕМЫЕ РЕЗУЛЬТАТЫ</w:t>
      </w:r>
    </w:p>
    <w:p w:rsidR="00187A5C" w:rsidRPr="00790364" w:rsidRDefault="003A2656" w:rsidP="00790364">
      <w:pPr>
        <w:pStyle w:val="a3"/>
        <w:spacing w:before="120" w:after="120"/>
        <w:ind w:right="346"/>
        <w:rPr>
          <w:b/>
          <w:sz w:val="28"/>
        </w:rPr>
      </w:pPr>
      <w:proofErr w:type="spellStart"/>
      <w:r w:rsidRPr="00391D5F">
        <w:rPr>
          <w:b/>
          <w:sz w:val="28"/>
        </w:rPr>
        <w:t>Метапредметные</w:t>
      </w:r>
      <w:proofErr w:type="spellEnd"/>
      <w:r w:rsidRPr="002D1CCB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="00187A5C" w:rsidRPr="002D1CCB">
        <w:rPr>
          <w:b/>
          <w:sz w:val="28"/>
        </w:rPr>
        <w:t>:</w:t>
      </w:r>
    </w:p>
    <w:p w:rsidR="002F3695" w:rsidRPr="004A6691" w:rsidRDefault="00680822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4A6691">
        <w:rPr>
          <w:sz w:val="28"/>
          <w:lang w:val="en-US"/>
        </w:rPr>
        <w:t>{</w:t>
      </w:r>
      <w:r w:rsidR="002F3695" w:rsidRPr="004A6691">
        <w:rPr>
          <w:sz w:val="28"/>
          <w:lang w:val="en-US"/>
        </w:rPr>
        <w:t xml:space="preserve">% </w:t>
      </w:r>
      <w:r w:rsidR="002F3695" w:rsidRPr="00F84539">
        <w:rPr>
          <w:sz w:val="28"/>
          <w:lang w:val="en-US"/>
        </w:rPr>
        <w:t>for</w:t>
      </w:r>
      <w:r w:rsidR="00F84539" w:rsidRPr="004A6691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4A6691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4A6691">
        <w:rPr>
          <w:sz w:val="28"/>
          <w:lang w:val="en-US"/>
        </w:rPr>
        <w:t xml:space="preserve"> </w:t>
      </w:r>
      <w:proofErr w:type="spellStart"/>
      <w:r w:rsidR="00F84539" w:rsidRPr="00F84539">
        <w:rPr>
          <w:sz w:val="28"/>
          <w:lang w:val="en-US"/>
        </w:rPr>
        <w:t>cop</w:t>
      </w:r>
      <w:r w:rsidR="00F84539" w:rsidRPr="004A6691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4A6691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result</w:t>
      </w:r>
      <w:proofErr w:type="spellEnd"/>
      <w:r w:rsidR="002F3695" w:rsidRPr="004A6691">
        <w:rPr>
          <w:sz w:val="28"/>
          <w:lang w:val="en-US"/>
        </w:rPr>
        <w:t xml:space="preserve"> %}</w:t>
      </w:r>
    </w:p>
    <w:p w:rsidR="006E0B3D" w:rsidRPr="004A6691" w:rsidRDefault="00903C5D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4A6691">
        <w:rPr>
          <w:sz w:val="28"/>
          <w:lang w:val="en-US"/>
        </w:rPr>
        <w:t>{</w:t>
      </w:r>
      <w:proofErr w:type="gramStart"/>
      <w:r w:rsidRPr="004A6691">
        <w:rPr>
          <w:sz w:val="28"/>
          <w:lang w:val="en-US"/>
        </w:rPr>
        <w:t xml:space="preserve">{ </w:t>
      </w:r>
      <w:r w:rsidRPr="00F84539">
        <w:rPr>
          <w:sz w:val="28"/>
          <w:lang w:val="en-US"/>
        </w:rPr>
        <w:t>met</w:t>
      </w:r>
      <w:proofErr w:type="gramEnd"/>
      <w:r w:rsidRPr="004A6691">
        <w:rPr>
          <w:sz w:val="28"/>
          <w:lang w:val="en-US"/>
        </w:rPr>
        <w:t xml:space="preserve"> }}</w:t>
      </w:r>
    </w:p>
    <w:p w:rsidR="00F84539" w:rsidRPr="00790364" w:rsidRDefault="00F84539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790364">
        <w:rPr>
          <w:sz w:val="28"/>
          <w:lang w:val="en-US"/>
        </w:rPr>
        <w:t xml:space="preserve"> %}</w:t>
      </w:r>
    </w:p>
    <w:p w:rsidR="00187A5C" w:rsidRPr="00790364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2D1CCB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2D1CCB">
        <w:rPr>
          <w:b/>
          <w:sz w:val="28"/>
        </w:rPr>
        <w:t>:</w:t>
      </w:r>
    </w:p>
    <w:p w:rsidR="00F84539" w:rsidRPr="004A6691" w:rsidRDefault="00F84539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4A6691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4A6691">
        <w:rPr>
          <w:sz w:val="28"/>
          <w:lang w:val="en-US"/>
        </w:rPr>
        <w:t xml:space="preserve"> </w:t>
      </w:r>
      <w:r w:rsidRPr="00790364">
        <w:rPr>
          <w:sz w:val="28"/>
          <w:lang w:val="en-US"/>
        </w:rPr>
        <w:t>sub</w:t>
      </w:r>
      <w:r w:rsidRPr="004A6691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4A6691">
        <w:rPr>
          <w:sz w:val="28"/>
          <w:lang w:val="en-US"/>
        </w:rPr>
        <w:t xml:space="preserve"> </w:t>
      </w:r>
      <w:proofErr w:type="spellStart"/>
      <w:r w:rsidRPr="00790364">
        <w:rPr>
          <w:sz w:val="28"/>
          <w:lang w:val="en-US"/>
        </w:rPr>
        <w:t>cop_sub_result</w:t>
      </w:r>
      <w:proofErr w:type="spellEnd"/>
      <w:r w:rsidRPr="00790364">
        <w:rPr>
          <w:sz w:val="28"/>
          <w:lang w:val="en-US"/>
        </w:rPr>
        <w:t xml:space="preserve"> </w:t>
      </w:r>
      <w:r w:rsidRPr="004A6691">
        <w:rPr>
          <w:sz w:val="28"/>
          <w:lang w:val="en-US"/>
        </w:rPr>
        <w:t>%}</w:t>
      </w:r>
    </w:p>
    <w:p w:rsidR="00F84539" w:rsidRPr="00790364" w:rsidRDefault="00F84539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>{{ sub</w:t>
      </w:r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F84539" w:rsidRPr="00790364" w:rsidRDefault="00F84539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790364">
        <w:rPr>
          <w:sz w:val="28"/>
          <w:lang w:val="en-US"/>
        </w:rPr>
        <w:t xml:space="preserve"> %}</w:t>
      </w:r>
    </w:p>
    <w:p w:rsidR="00F84539" w:rsidRPr="00790364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Личностные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>:</w:t>
      </w:r>
    </w:p>
    <w:p w:rsidR="00CB463E" w:rsidRPr="00790364" w:rsidRDefault="0041219F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 xml:space="preserve">{{ </w:t>
      </w:r>
      <w:r w:rsidR="00C20A0C" w:rsidRPr="00790364">
        <w:rPr>
          <w:sz w:val="28"/>
          <w:lang w:val="en-US"/>
        </w:rPr>
        <w:t>cop_person_result</w:t>
      </w:r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371F4A" w:rsidRPr="00790364" w:rsidRDefault="00371F4A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>{{ cop_material_support</w:t>
      </w:r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</w:t>
      </w:r>
      <w:proofErr w:type="gramStart"/>
      <w:r w:rsidRPr="00790364">
        <w:rPr>
          <w:b/>
          <w:sz w:val="28"/>
        </w:rPr>
        <w:t>о-</w:t>
      </w:r>
      <w:proofErr w:type="gramEnd"/>
      <w:r w:rsidRPr="00790364">
        <w:rPr>
          <w:b/>
          <w:sz w:val="28"/>
        </w:rPr>
        <w:t xml:space="preserve"> методическое </w:t>
      </w:r>
      <w:r w:rsidR="00490E6B" w:rsidRPr="00790364">
        <w:rPr>
          <w:b/>
          <w:sz w:val="28"/>
        </w:rPr>
        <w:t xml:space="preserve"> обеспечение:</w:t>
      </w:r>
    </w:p>
    <w:p w:rsidR="00490E6B" w:rsidRPr="00790364" w:rsidRDefault="00371F4A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>{{ cop_technical_support</w:t>
      </w:r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контроля</w:t>
      </w:r>
    </w:p>
    <w:p w:rsidR="00A31036" w:rsidRPr="00790364" w:rsidRDefault="00A31036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>{{ cop_form_control</w:t>
      </w:r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371F4A" w:rsidRPr="00790364" w:rsidRDefault="00371F4A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>{{ cop_form_visual</w:t>
      </w:r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D310B4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Оценочны</w:t>
      </w:r>
      <w:r w:rsidR="007E2443" w:rsidRPr="00790364">
        <w:rPr>
          <w:b/>
          <w:sz w:val="28"/>
        </w:rPr>
        <w:t>е</w:t>
      </w:r>
      <w:r w:rsidRPr="00790364">
        <w:rPr>
          <w:b/>
          <w:sz w:val="28"/>
        </w:rPr>
        <w:t xml:space="preserve"> материал</w:t>
      </w:r>
      <w:r w:rsidR="007E2443" w:rsidRPr="00790364">
        <w:rPr>
          <w:b/>
          <w:sz w:val="28"/>
        </w:rPr>
        <w:t>ы</w:t>
      </w:r>
    </w:p>
    <w:p w:rsidR="006E4E6D" w:rsidRPr="00790364" w:rsidRDefault="00A31036" w:rsidP="00790364">
      <w:pPr>
        <w:pStyle w:val="a3"/>
        <w:spacing w:line="360" w:lineRule="auto"/>
        <w:ind w:firstLine="567"/>
        <w:rPr>
          <w:sz w:val="28"/>
          <w:lang w:val="en-US"/>
        </w:rPr>
      </w:pPr>
      <w:r w:rsidRPr="00790364">
        <w:rPr>
          <w:sz w:val="28"/>
          <w:lang w:val="en-US"/>
        </w:rPr>
        <w:t>{{ cop_materials_</w:t>
      </w:r>
      <w:proofErr w:type="spellStart"/>
      <w:r w:rsidRPr="00790364">
        <w:rPr>
          <w:sz w:val="28"/>
          <w:lang w:val="en-US"/>
        </w:rPr>
        <w:t>edu</w:t>
      </w:r>
      <w:proofErr w:type="spellEnd"/>
      <w:proofErr w:type="gramStart"/>
      <w:r w:rsidRPr="00790364">
        <w:rPr>
          <w:sz w:val="28"/>
          <w:lang w:val="en-US"/>
        </w:rPr>
        <w:t xml:space="preserve"> }</w:t>
      </w:r>
      <w:proofErr w:type="gramEnd"/>
      <w:r w:rsidRPr="00790364">
        <w:rPr>
          <w:sz w:val="28"/>
          <w:lang w:val="en-US"/>
        </w:rPr>
        <w:t>}</w:t>
      </w:r>
    </w:p>
    <w:p w:rsidR="002D1CCB" w:rsidRDefault="002D1CCB">
      <w:pPr>
        <w:rPr>
          <w:bCs/>
          <w:sz w:val="28"/>
          <w:szCs w:val="28"/>
        </w:rPr>
      </w:pPr>
      <w:r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bookmarkStart w:id="3" w:name="_GoBack"/>
      <w:bookmarkEnd w:id="3"/>
      <w:r w:rsidRPr="002D1CCB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r w:rsidRPr="002D1CCB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2D1CCB">
        <w:rPr>
          <w:b w:val="0"/>
        </w:rPr>
        <w:t>_</w:t>
      </w:r>
      <w:proofErr w:type="spellStart"/>
      <w:r w:rsidRPr="00D310B4">
        <w:rPr>
          <w:b w:val="0"/>
          <w:lang w:val="en-US"/>
        </w:rPr>
        <w:t>sourse</w:t>
      </w:r>
      <w:proofErr w:type="spellEnd"/>
      <w:proofErr w:type="gramStart"/>
      <w:r w:rsidRPr="002D1CCB">
        <w:rPr>
          <w:b w:val="0"/>
        </w:rPr>
        <w:t xml:space="preserve"> }</w:t>
      </w:r>
      <w:proofErr w:type="gramEnd"/>
      <w:r w:rsidRPr="002D1CCB">
        <w:rPr>
          <w:b w:val="0"/>
        </w:rPr>
        <w:t>}</w:t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47A" w:rsidRDefault="0099147A">
      <w:r>
        <w:separator/>
      </w:r>
    </w:p>
  </w:endnote>
  <w:endnote w:type="continuationSeparator" w:id="0">
    <w:p w:rsidR="0099147A" w:rsidRDefault="00991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47A" w:rsidRDefault="0099147A">
      <w:r>
        <w:separator/>
      </w:r>
    </w:p>
  </w:footnote>
  <w:footnote w:type="continuationSeparator" w:id="0">
    <w:p w:rsidR="0099147A" w:rsidRDefault="009914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D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062B-35C8-4475-AA57-07CAE182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AI</cp:lastModifiedBy>
  <cp:revision>2</cp:revision>
  <cp:lastPrinted>2022-06-16T05:30:00Z</cp:lastPrinted>
  <dcterms:created xsi:type="dcterms:W3CDTF">2022-08-02T08:03:00Z</dcterms:created>
  <dcterms:modified xsi:type="dcterms:W3CDTF">2022-08-02T08:03:00Z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