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Лабораторная работа №4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 для программно-конфигурируемых сетей (SDN)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Ход работы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Для выполнения данной лабораторной работы была использована </w:t>
      </w:r>
      <w:r>
        <w:rPr>
          <w:rFonts w:ascii="Times New Roman" w:hAnsi="Times New Roman"/>
          <w:sz w:val="36"/>
          <w:szCs w:val="36"/>
        </w:rPr>
        <w:t xml:space="preserve">виртуальная машина с Ubuntu, доступная по ссылке: </w:t>
      </w:r>
      <w:hyperlink r:id="rId2">
        <w:r>
          <w:rPr>
            <w:rStyle w:val="Hyperlink"/>
            <w:rFonts w:ascii="Times New Roman" w:hAnsi="Times New Roman"/>
            <w:sz w:val="36"/>
            <w:szCs w:val="36"/>
          </w:rPr>
          <w:t>https://drive.google.com/file/d/1aFv8c2CY_3ukFaNRshFpXkbsPvDQv4JO/view?usp=drive_link</w:t>
        </w:r>
      </w:hyperlink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После открытия виртуальной машины в программе VirtualBox в командной строке были введены команды для запуска Open vSwitch и SDN (Mininet).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Командами ping и pingall б</w:t>
      </w:r>
      <w:r>
        <w:rPr>
          <w:rFonts w:ascii="Times New Roman" w:hAnsi="Times New Roman"/>
          <w:sz w:val="36"/>
          <w:szCs w:val="36"/>
        </w:rPr>
        <w:t>ыл</w:t>
      </w:r>
      <w:r>
        <w:rPr>
          <w:rFonts w:ascii="Times New Roman" w:hAnsi="Times New Roman"/>
          <w:sz w:val="36"/>
          <w:szCs w:val="36"/>
        </w:rPr>
        <w:t>а протестирована топология сети по умолчанию, а также линейная топология с базовым IP-адресом 10.0.0.0/8.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После этого был запущен контроллер FloodLight, позволяющий графически представить топологию сети и посмотреть содержимое Flow-таблиц.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Схема SDN-сети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53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1. </w:t>
      </w:r>
      <w:r>
        <w:rPr>
          <w:rFonts w:ascii="Times New Roman" w:hAnsi="Times New Roman"/>
          <w:i/>
          <w:iCs/>
          <w:sz w:val="36"/>
          <w:szCs w:val="36"/>
        </w:rPr>
        <w:t>Схема SDN-сети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Проверка прохождения соединения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361315</wp:posOffset>
            </wp:positionH>
            <wp:positionV relativeFrom="paragraph">
              <wp:posOffset>200025</wp:posOffset>
            </wp:positionV>
            <wp:extent cx="5609590" cy="54952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49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2. </w:t>
      </w:r>
      <w:r>
        <w:rPr>
          <w:rFonts w:ascii="Times New Roman" w:hAnsi="Times New Roman"/>
          <w:i/>
          <w:iCs/>
          <w:sz w:val="36"/>
          <w:szCs w:val="36"/>
        </w:rPr>
        <w:t>Проверка прохождения соединения между узлами связи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Конфигурация таблицы потоков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25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>Рисунок 3. Содержимое Flow-таблиц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aFv8c2CY_3ukFaNRshFpXkbsPvDQv4JO/view?usp=drive_li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925</TotalTime>
  <Application>LibreOffice/25.2.2.2$Linux_X86_64 LibreOffice_project/520$Build-2</Application>
  <AppVersion>15.0000</AppVersion>
  <Pages>5</Pages>
  <Words>144</Words>
  <Characters>1146</Characters>
  <CharactersWithSpaces>1285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2025-04-01T19:42:26Z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