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83" w:before="0" w:after="0"/>
        <w:ind w:right="-8502" w:hanging="0"/>
        <w:jc w:val="center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Мероприятия  Форума </w:t>
      </w:r>
      <w:r>
        <w:rPr>
          <w:rFonts w:ascii="Times New Roman" w:hAnsi="Times New Roman"/>
          <w:b/>
          <w:bCs/>
          <w:u w:val="single"/>
        </w:rPr>
        <w:t>17 мая 2024</w:t>
      </w:r>
    </w:p>
    <w:p>
      <w:pPr>
        <w:pStyle w:val="Normal"/>
        <w:spacing w:lineRule="atLeast" w:line="283" w:before="0" w:after="0"/>
        <w:ind w:right="-8502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(Форум труда «Живи и работай в Оренбуржье!») </w:t>
      </w:r>
    </w:p>
    <w:tbl>
      <w:tblPr>
        <w:tblW w:w="15720" w:type="dxa"/>
        <w:jc w:val="left"/>
        <w:tblInd w:w="-2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5"/>
        <w:gridCol w:w="45"/>
        <w:gridCol w:w="8730"/>
        <w:gridCol w:w="30"/>
        <w:gridCol w:w="1800"/>
        <w:gridCol w:w="45"/>
        <w:gridCol w:w="1530"/>
        <w:gridCol w:w="450"/>
        <w:gridCol w:w="2085"/>
        <w:gridCol w:w="255"/>
        <w:gridCol w:w="225"/>
      </w:tblGrid>
      <w:tr>
        <w:trPr>
          <w:trHeight w:val="319" w:hRule="atLeast"/>
        </w:trPr>
        <w:tc>
          <w:tcPr>
            <w:tcW w:w="15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D9D9D9" w:themeColor="background1" w:themeShade="d9" w:fill="D9D9D9" w:themeFill="background1" w:themeFillShade="d9"/>
              <w:spacing w:lineRule="atLeast" w:line="283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Архитектура форума</w:t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Мероприятие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Ответственные</w:t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771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before="0" w:after="200"/>
              <w:ind w:left="709" w:hanging="360"/>
              <w:rPr/>
            </w:pPr>
            <w:r>
              <w:rPr/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Церемония открытия форума труда. Запуск Всероссийской акции «Человек труда»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Выступление: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Д.В.Паслер – Губернатор Оренбургской области – председатель Правительства Оренбургской области,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С.И.Морозов – депутат Государственной Думы Федерального собрания Российской Федерации,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О.А.Николаев  – генеральный директор ООО «Газпром добыча Оренбург»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Fashion-показ спецодежды, средств индивидуальной защиты. Концертная программа.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10.00-10.30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Холл ДКиС «Газовик»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551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i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«Хорошо там, где мы есть!»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Пленарная сессия «Вектор развития кадровой политики: новые инструменты и возможности»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Модератор: </w:t>
            </w:r>
            <w:r>
              <w:rPr>
                <w:rFonts w:ascii="Times New Roman" w:hAnsi="Times New Roman"/>
                <w:sz w:val="24"/>
                <w:szCs w:val="24"/>
              </w:rPr>
              <w:t>Д.Н.Платыгин – заместитель министра труда и социальной защиты Российской Федерации, представители Е.А.Кузнецова – ио директора Центра исследований охраны труда ФГБУ «ВНИИ труда» Минтруда России,  О.И.Колесник –  руководитель Центра «Мой бизнес» Оренбургской области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i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/>
                <w:sz w:val="24"/>
                <w:szCs w:val="24"/>
              </w:rPr>
              <w:t>И.Н. Жуковская – заместитель Председателя Комитета по социально-трудовым отношениям ООО МСП «Опора России», представители органов исполнительной власти субъектов РФ, руководители крупных предприятий и организаций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10.30-12.00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Большой театрально-концертный зал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(660 мест)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«Обыкновенное чудо»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Сессия «Цифровое будущее охраны труда»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color w:val="242424"/>
                <w:sz w:val="24"/>
                <w:szCs w:val="24"/>
              </w:rPr>
            </w:pPr>
            <w:r>
              <w:rPr>
                <w:rFonts w:ascii="Times New Roman" w:hAnsi="Times New Roman"/>
                <w:color w:val="242424"/>
                <w:sz w:val="24"/>
                <w:szCs w:val="24"/>
              </w:rPr>
              <w:t>В рамках сессии будут обсуждаться лучшие практики, актуальные вопросы создания и совершенствования системы охраны труда, а также роль цифровизации в охране труда.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Модератор: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А.В.Москвичев – генеральный директор ООО «Смарта»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Даминов Айдар Раилевич - генеральный директор ООО «Лизинг Коре» «Цифровая платформа управления производственной безопасностью на базе «Газпром трансгаз Казань»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i/>
                <w:i/>
                <w:color w:val="242424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Чинаев Андрей Юрьевич – начальник управления развития систем производственной безопасности ООО «Газпромнефть-Заполярье» «Цифровое будущее охраны труда»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bCs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i w:val="false"/>
                <w:i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Красильников Павел Евгеньевич - начальник отдела охраны труда ООО «АККЕРМАНН ЦЕМЕНТ», тема «Вовлечённость в вопросы безопасности в цифрах: коэффициент безопасности  и его влияние на руководителей»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10.30-12.00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Малый театрально-концертный зал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(250 мест)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600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Тренинг «Иван Васильевич не меняет профессию»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color w:val="242424"/>
                <w:sz w:val="24"/>
                <w:szCs w:val="24"/>
              </w:rPr>
            </w:pPr>
            <w:r>
              <w:rPr>
                <w:rFonts w:ascii="Times New Roman" w:hAnsi="Times New Roman"/>
                <w:color w:val="242424"/>
                <w:sz w:val="24"/>
                <w:szCs w:val="24"/>
              </w:rPr>
              <w:t>Что такое профессиональное выгорание и как распознать его признаки? Какие группы сотрудников наиболее уязвимы для выгорания? Связано ли выгорание и лояльность сотрудника к организации. Как своевременно распознать признаки эмоционального выгорания. Что делать чтобы выгорание не наступило и что делать если оно Вас настигло.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  <w:t xml:space="preserve">Модератор: </w:t>
            </w:r>
            <w:r>
              <w:rPr>
                <w:rFonts w:ascii="Times New Roman" w:hAnsi="Times New Roman"/>
                <w:color w:val="242424"/>
                <w:sz w:val="24"/>
                <w:szCs w:val="24"/>
              </w:rPr>
              <w:t>Е.И.Кузьмина – директор АНО ДПО «СОИН «СОЦИОС»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10.30-12.00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Зал совещаний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(150 мест)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Торжественная церемония награждения победителей конкурсов: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«Славим человека труда», «Безопасность труда и Я», трудовых династий «Горжусь профессией семьи»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12.00-13.00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Холл ДКиС «Газовик»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902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Невероятные приключения в использовании законодательства  по охране труда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Пленарная сессия «Основные акценты в изменениях трудового законодательства»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Модератор: </w:t>
            </w:r>
            <w:hyperlink r:id="rId2" w:tgtFrame="https://rusafetyweek.com/programme/business-programme/27-09-2023/">
              <w:r>
                <w:rPr>
                  <w:rFonts w:ascii="Times New Roman" w:hAnsi="Times New Roman"/>
                  <w:sz w:val="24"/>
                  <w:szCs w:val="24"/>
                </w:rPr>
                <w:t>А.В. Москвичев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генеральный директор, ООО «СМАРТА»</w:t>
            </w:r>
          </w:p>
          <w:p>
            <w:pPr>
              <w:pStyle w:val="1"/>
              <w:widowControl w:val="false"/>
              <w:shd w:val="clear" w:color="FFFFFF" w:fill="FFFFFF"/>
              <w:spacing w:lineRule="atLeast" w:line="283"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Спикеры: </w:t>
            </w:r>
            <w:r>
              <w:rPr>
                <w:rFonts w:eastAsia="Liberation Sans" w:ascii="Times New Roman" w:hAnsi="Times New Roman"/>
                <w:bCs/>
                <w:color w:val="auto"/>
                <w:sz w:val="24"/>
                <w:szCs w:val="24"/>
              </w:rPr>
              <w:t xml:space="preserve">Молебнов Георгий Владимирович, </w:t>
            </w:r>
            <w:r>
              <w:rPr>
                <w:rFonts w:eastAsia="Liberation Sans" w:ascii="Times New Roman" w:hAnsi="Times New Roman"/>
                <w:bCs/>
                <w:color w:val="auto"/>
                <w:sz w:val="24"/>
                <w:szCs w:val="24"/>
                <w:highlight w:val="white"/>
              </w:rPr>
              <w:t>директор Департамента условий и охраны труда Министерства труда и социальной защиты РФ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83" w:before="0" w:after="0"/>
              <w:jc w:val="both"/>
              <w:rPr>
                <w:rFonts w:ascii="Times New Roman" w:hAnsi="Times New Roman" w:eastAsia="Liberation Sans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Liberation Sans" w:ascii="Times New Roman" w:hAnsi="Times New Roman"/>
                <w:b/>
                <w:bCs/>
                <w:color w:val="auto"/>
                <w:sz w:val="24"/>
                <w:szCs w:val="24"/>
              </w:rPr>
              <w:t>Платыгин Дмитрий Николаевич, Заместитель министра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83" w:before="0" w:after="0"/>
              <w:jc w:val="both"/>
              <w:rPr>
                <w:rFonts w:ascii="Times New Roman" w:hAnsi="Times New Roman" w:eastAsia="Liberation Sans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Liberation Sans" w:ascii="Times New Roman" w:hAnsi="Times New Roman"/>
                <w:b/>
                <w:bCs/>
                <w:color w:val="auto"/>
                <w:sz w:val="24"/>
                <w:szCs w:val="24"/>
              </w:rPr>
              <w:t>Вовченко Алексей Витальевич, Заместитель министра</w:t>
            </w:r>
          </w:p>
          <w:p>
            <w:pPr>
              <w:pStyle w:val="3"/>
              <w:widowControl w:val="false"/>
              <w:shd w:val="clear" w:color="FFFFFF" w:fill="FFFFFF"/>
              <w:spacing w:lineRule="atLeast" w:line="283" w:before="0" w:after="0"/>
              <w:rPr>
                <w:rFonts w:ascii="Times New Roman" w:hAnsi="Times New Roman" w:eastAsia="Liberation Sans"/>
                <w:bCs/>
                <w:color w:val="auto"/>
                <w:sz w:val="24"/>
                <w:szCs w:val="24"/>
              </w:rPr>
            </w:pPr>
            <w:r>
              <w:rPr>
                <w:rFonts w:eastAsia="Liberation Sans" w:ascii="Times New Roman" w:hAnsi="Times New Roman"/>
                <w:bCs/>
                <w:color w:val="auto"/>
                <w:sz w:val="24"/>
                <w:szCs w:val="24"/>
              </w:rPr>
              <w:t>Иванков Михаил Юрьевич, Руководитель Федеральной службы по труду и занятости</w:t>
            </w:r>
          </w:p>
          <w:p>
            <w:pPr>
              <w:pStyle w:val="3"/>
              <w:widowControl w:val="false"/>
              <w:shd w:val="clear" w:color="FFFFFF" w:fill="FFFFFF"/>
              <w:spacing w:lineRule="atLeast" w:line="283" w:before="0" w:after="0"/>
              <w:rPr>
                <w:rFonts w:ascii="Times New Roman" w:hAnsi="Times New Roman"/>
                <w:bCs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Liberation Sans" w:ascii="Times New Roman" w:hAnsi="Times New Roman"/>
                <w:bCs/>
                <w:color w:val="auto"/>
                <w:sz w:val="24"/>
                <w:szCs w:val="24"/>
              </w:rPr>
              <w:t>Шкловец Иван Иванович, Заместитель руководителя Федеральной службы по труду и занятости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13.00-15.00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Большой театрально-концертный зал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(660 мест)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891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empora LGC Uni" w:hAnsi="Tempora LGC Uni" w:cs="Tempora LGC Uni"/>
                <w:b/>
                <w:b/>
                <w:bCs/>
                <w:i/>
                <w:i/>
                <w:sz w:val="28"/>
                <w:szCs w:val="28"/>
              </w:rPr>
            </w:pPr>
            <w:r>
              <w:rPr>
                <w:rFonts w:cs="Tempora LGC Uni" w:ascii="Tempora LGC Uni" w:hAnsi="Tempora LGC Uni"/>
                <w:b/>
                <w:bCs/>
                <w:i/>
                <w:iCs/>
                <w:sz w:val="28"/>
                <w:szCs w:val="28"/>
              </w:rPr>
              <w:t>«Добро пожаловать в IT, или посторонним вход воспрещен!»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Сессия «IT-cервисы в решении кадровых задач»</w:t>
            </w:r>
          </w:p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представители компаний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HeadHunter</w:t>
            </w:r>
            <w:r>
              <w:rPr>
                <w:rFonts w:ascii="Times New Roman" w:hAnsi="Times New Roman"/>
                <w:sz w:val="24"/>
                <w:szCs w:val="24"/>
              </w:rPr>
              <w:t>, Авито Работа, Gotalend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13.00-15.00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Малый театрально-концертный зал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882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bCs/>
                <w:i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«Движение вверх»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Дискуссионная сессия «Встреча без галстуков»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Обмен опытом. Истории успеха.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Модератор: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И.Е.Петухов 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вице-губернатор – заместитель председателя Правительства Оренбургской области по экономической и инвестиционной политике – министр экономического развития, инвестиций, туризма и внешних связей Оренбургской области, О.А.Николаев  – генеральный директор ООО «Газпром добыча Оренбург», руководители коммерческих организаций, индивидуальные предприниматели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13.00-15.00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Зал совещаний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(150 мест)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119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Концертная программа «Открытие третьего трудового семестра»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Традиционное мероприятие, дающее старт работе в летний период времени. В рамках открытия осуществляется выдача путёвок на работу в регионе и трудовые проекты, выступления творческих коллективов.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15.00-17.00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Большой театрально-концертный зал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(660 мест)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ind w:left="-142" w:right="-76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820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«Глаза боятся, а руки делают»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Дискуссионная сессия «Охрана труда в бюджетных организациях»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мероприятия – осветить основные обязанности работодателя, направленные на соблюдение трудового законодательства. В ходе сессии будут обсуждаться вопросы применения нормативных правовых актов в бюджетных организациях.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Модератор: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Кузнецова Екатерина Анатольевна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заместитель директора ФГБУ «ВНИИ труда» Минтруда России, Центр исследований охраны труда.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Спикеры: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Арсланова Фаиля Нигматзяновна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заместитель руководителя Государственной инспекции труда в Оренбургской области;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Цирин Игорь Викторович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советник генерального директора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ФГБУ «ВНИИ труда» Минтруда России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Дюгаева Ирина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– Лидер ПРО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/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  <w:bookmarkStart w:id="0" w:name="_GoBack_Copy_1"/>
            <w:bookmarkEnd w:id="0"/>
            <w:r>
              <w:rPr>
                <w:rFonts w:ascii="Times New Roman" w:hAnsi="Times New Roman"/>
                <w:sz w:val="24"/>
                <w:szCs w:val="24"/>
              </w:rPr>
              <w:t>-17.00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Малый театрально-концертный зал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(250 мест)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119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«Гладко было на бумаге, да забыли про овраги»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Сессия «Особенности расследования несчастных случаев на производстве»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Мероприятие посвящено рассмотрению актуальных вопросов, касающихся расследования несчастных случаев на производстве, а также выполнению обязанности работодателя по учету микроповреждений (микротравм) работников.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Модератор: Стрижаков Владимир Александрович,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заместитель главного инженера- начальник службы производственной безопасности м прозводственного контроля филиала </w:t>
            </w:r>
            <w:r>
              <w:rPr>
                <w:rFonts w:ascii="Times New Roman" w:hAnsi="Times New Roman"/>
                <w:color w:val="28273F"/>
                <w:sz w:val="24"/>
                <w:szCs w:val="24"/>
              </w:rPr>
              <w:t>ПАО «Россети Волга» — «Оренбургэнерго»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Спикеры: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Колесников Владимир Валерьевич</w:t>
            </w:r>
            <w:r>
              <w:rPr>
                <w:rFonts w:ascii="Times New Roman" w:hAnsi="Times New Roman"/>
                <w:sz w:val="24"/>
                <w:szCs w:val="24"/>
              </w:rPr>
              <w:t>, руководитель Государственной инспекции труда в Оренбургской области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Картавов Евгений Юрьевич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ru-RU" w:bidi="ar-SA"/>
              </w:rPr>
              <w:t>, начальник отдела охраны труда АО «Орский машиностроительный завод»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15.00-17.00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Зал совещаний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(150 мест)</w:t>
            </w:r>
          </w:p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416" w:hRule="atLeast"/>
        </w:trPr>
        <w:tc>
          <w:tcPr>
            <w:tcW w:w="5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Презентация учебных заведений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3" w:leader="none"/>
              </w:tabs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Зимний сад</w:t>
            </w:r>
          </w:p>
        </w:tc>
        <w:tc>
          <w:tcPr>
            <w:tcW w:w="2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vMerge w:val="restart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vMerge w:val="restart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416" w:hRule="atLeast"/>
        </w:trPr>
        <w:tc>
          <w:tcPr>
            <w:tcW w:w="57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Проведение мастер-классов, связанных с Оренбургской областью</w:t>
            </w:r>
          </w:p>
        </w:tc>
        <w:tc>
          <w:tcPr>
            <w:tcW w:w="183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35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5" w:type="dxa"/>
            <w:vMerge w:val="continue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vMerge w:val="continue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814" w:hRule="atLeast"/>
        </w:trPr>
        <w:tc>
          <w:tcPr>
            <w:tcW w:w="5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Выставка СИЗ, организаций сферы охраны труда, предприятий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10.00 - 17.00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Холл ДКиС «Газовик»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57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медосмотра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86" w:hRule="atLeast"/>
        </w:trPr>
        <w:tc>
          <w:tcPr>
            <w:tcW w:w="57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hanging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Флеш-моб «Движение жизнь»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3" w:leader="none"/>
              </w:tabs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57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hanging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Онлайн-викторина «Всезнайка охраны труда»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Гнатюк Д.А.«Техноавиа»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106" w:hRule="atLeast"/>
        </w:trPr>
        <w:tc>
          <w:tcPr>
            <w:tcW w:w="57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hanging="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Выставка «Лучше один раз увидеть..»: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firstLine="1417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рисунков «Безопасность труда и Я»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firstLine="1417"/>
              <w:jc w:val="both"/>
              <w:rPr/>
            </w:pPr>
            <w:r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  <w:t>живописи, посвященной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  <w:t>профессиям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283" w:leader="none"/>
              </w:tabs>
              <w:spacing w:lineRule="atLeast" w:line="283" w:before="0" w:after="0"/>
              <w:ind w:left="0" w:firstLine="1417"/>
              <w:jc w:val="both"/>
              <w:rPr>
                <w:rFonts w:ascii="Times New Roman" w:hAnsi="Times New Roman"/>
                <w:b/>
                <w:b/>
                <w:bCs/>
                <w:color w:val="24242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  <w:t>Фото «Женщина в профессии»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812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Тренинги «Выполнение работ на высоте», Уроки безопасности на дороге (ПДД), «Выполнение работ в ограниченных и замкнутых пространствах».</w:t>
            </w:r>
          </w:p>
          <w:p>
            <w:pPr>
              <w:pStyle w:val="Normal"/>
              <w:widowControl w:val="false"/>
              <w:spacing w:lineRule="atLeast" w:line="283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ходе мероприятия специалисты проведут обучение работников безопасным методам и приемам выполнения работ на высоте, колодцах, в том числе практическим навыкам применения соответствующих </w:t>
            </w:r>
            <w:bookmarkStart w:id="1" w:name="_GoBack"/>
            <w:bookmarkEnd w:id="1"/>
            <w:r>
              <w:rPr>
                <w:rFonts w:ascii="Times New Roman" w:hAnsi="Times New Roman"/>
                <w:sz w:val="24"/>
                <w:szCs w:val="24"/>
              </w:rPr>
              <w:t>СИЗ, их осмотра до и после использования)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Гнатюк Д.А,«Техноавиа»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Открытая площадка ДКиС «Газовик»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70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83" w:leader="none"/>
              </w:tabs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Выставка оборудования, автотранспортной и аварийно-спасательной техники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Фестиваль безопасности.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Стадион ДКиС «Газовик»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57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ind w:left="125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73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13" w:hRule="atLeast"/>
        </w:trPr>
        <w:tc>
          <w:tcPr>
            <w:tcW w:w="9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Город профессий 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(ОГАУ, по отдельному плану)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ОГАУ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19" w:hRule="atLeast"/>
        </w:trPr>
        <w:tc>
          <w:tcPr>
            <w:tcW w:w="9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Площадка «Комплексная безопасность»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«Киберполигон»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Киберугрозами вместе со студенческим отрядом «КиберЩит» и сотрудниками Управления по борьбе с киберпреступлениями УМВД России по Оренбургской области.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Лаборатория «Горения и взрыва»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Испытание различных материалов на горючесть.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Штаб отряда студентов-спасателей «Феникс»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деятельностью аттестованного студенческого пожарно-спасательного отряда «Феникс».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«Огнеборец»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Отработка навыков пожаротушения с применением огнетушителей и надеванием БОП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«Пожарная мишень»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Заполнение на скорость и точность резервуара (емкости) водой до указанной отметки из пожарного рукава.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Пожарные расчеты МЧС Оренбуржья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Пожарные автомобили ГУ МЧС России по Оренбургской области, предназначенные для доставки личного состава к месту вызова, тушения пожаров и проведения аварийно-спасательных работ.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Скалодром с площадкой первой помощи.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Преодоление препятствий различной сложности, освоение азов скалолазания, навыки оказания первой помощи на манекенах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31" w:hRule="atLeast"/>
        </w:trPr>
        <w:tc>
          <w:tcPr>
            <w:tcW w:w="9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Площадка «Экономика и право»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«Модельный судебный процесс»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Участники смогут побывать на настоящем судебном процессе.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«Дактилоскопическая экспертиза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Участники смогут сдать отпечатки пальцев.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Деловая игра «Юный экономист»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«Криминалистический полигон».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продемонстрирована работа оперативно-следственной группы на месте происшествия.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44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Выставка моделей оружия времен ВОВ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9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Площадка «Ветеринарная медицины»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Центр 3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технологий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технологиями в учебном процессе.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«Молочная лаборатория»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Приборы для анализа и производства молочной продукции, технология производства мороженного с его дегустацией. Ассортимент сыров.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«Диагностика и лечение болезней домашних животных»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современного оборудования и приборов кафедры.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«Безопасность продуктов питания»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современным подходом в оценки качества продуктов.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57" w:hRule="atLeast"/>
        </w:trPr>
        <w:tc>
          <w:tcPr>
            <w:tcW w:w="9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Площадка «Профессия инженер»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Выставка сельскохозяйственных машин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Организатор рассказывает кратко о назначении СХМ. В течение определенного времени необходимо каждому участнику найти агрегат, устройство и т.п, указанные в карточках.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«Солнечные батареи»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преобразования солнечной энергии в электрическую и механическую на примере микровентилятора, звукового сигнализатора, светодиодного индикатора. Применение солнечной батареи осуществляется используется для вращения лопастей микровентилятора, подачи сигнала звуковым сигнализатором, срабатывания светодиодной лампочки красным цветом.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«Явление электромагнитной индукции»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подтверждения правила Ленца – опыт с «коромыслом». На подставке находится два кольца (одно – сплошное, другое – с разрезом). При вдвигании (выдвигании) постоянного магнита в сплошное кольцо, происходит либо отклонение кольца от магнита, либо притягивание к нему. Для кольца с разрезом ничего подобного не происходит.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25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«Дозиметр»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на примере дозиметров (одновременно) естественной и искусственной радиоактивности (соль калия). При измерении радиоактивности в мкР/ч (сопровождаемое звуковым сигналом) измеряют естественный и радиоактивный (соль калия) фон, что отображается на дисплеях дозиметров.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«Трансформатор»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примере демонстрационного трансформатора описываются выше перечисленные явления электромагнитной индукции.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«Подруливающее устройство»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Организатор рассказывает принцип работы подруливающего устройства и объясняет задание. Необходимо проехать маршрут за определенное время,  не отклоняясь от траектории.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Электронный конструктор «Знаток»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Участник собирает электрическую цепь по схеме и проводит её испытания.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57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Площадка «Агротехнологий, землеустройство и пищевые производства»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Зоологический музей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Экскурсия в зоомузей, знакомство  экспонатами флоры и фауны.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«От студента до руководителя»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индустриальных партнеров.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«От зерна до каравая»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Выставка-дегустация продуктов питания.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«Кладоискатель»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основами картографирования.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Легенды ожившего леса»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Экскурсия в дендросад, знакомство с уникальными свойствами древесных растений.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9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Площадка «Молодежная политика»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Центр творчества студентов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Танцевальный Караоке.  Дети не только больше узнают про Центр творчества студентов, но и попробуют свои вокальные и танцевальные способности.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Центр карьеры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Деловая игра по твоей будущей профессии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Российские студенческие отряды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гостей есть возможность «оставить след» на профессиях Российских студенческих отрядов. Не только узнать об РСО, но и используя яркие краски - разукрасить профессии, которые затрагиваются в РСО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09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профком и Союз студентов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Участники смогут получить напечатанные фотографии, которые сами сделают на мероприятии. Игра для любителей социальных сетей, где участникам предложат поучаствовать в игре - выставлять фотографии с организаторами мероприятия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со значками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Участники смогут для себя разукрасить значок с личным дизайном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Стрельба из лука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участники смогут проверить свою меткость.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кажется нащупал</w:t>
            </w:r>
          </w:p>
          <w:p>
            <w:pPr>
              <w:pStyle w:val="Normal"/>
              <w:widowControl w:val="false"/>
              <w:spacing w:lineRule="atLeast" w:line="283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Станция для небрезгливых. Где нужно по тактильным ощущениям отгадать спрятанный предмет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tLeast" w:line="283" w:before="0" w:after="0"/>
              <w:ind w:left="485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неТепичные эстафеты и турнир по настольному футболу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 студенческого спортивного клуба «Оренбургская стрела».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83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9041" w:gutter="0" w:header="0" w:top="284" w:footer="0" w:bottom="42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numFmt w:val="bullet"/>
      <w:lvlText w:val="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5">
    <w:lvl w:ilvl="0">
      <w:start w:val="1"/>
      <w:numFmt w:val="bullet"/>
      <w:lvlText w:val="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1">
    <w:name w:val="Heading 1"/>
    <w:uiPriority w:val="9"/>
    <w:qFormat/>
    <w:pPr>
      <w:widowControl/>
      <w:suppressAutoHyphens w:val="true"/>
      <w:bidi w:val="0"/>
      <w:spacing w:lineRule="auto" w:line="276"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2">
    <w:name w:val="Heading 2"/>
    <w:uiPriority w:val="9"/>
    <w:qFormat/>
    <w:pPr>
      <w:widowControl/>
      <w:suppressAutoHyphens w:val="true"/>
      <w:bidi w:val="0"/>
      <w:spacing w:lineRule="auto" w:line="276"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3">
    <w:name w:val="Heading 3"/>
    <w:uiPriority w:val="9"/>
    <w:qFormat/>
    <w:pPr>
      <w:widowControl/>
      <w:suppressAutoHyphens w:val="true"/>
      <w:bidi w:val="0"/>
      <w:spacing w:lineRule="auto" w:line="276"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4">
    <w:name w:val="Heading 4"/>
    <w:uiPriority w:val="9"/>
    <w:qFormat/>
    <w:pPr>
      <w:widowControl/>
      <w:suppressAutoHyphens w:val="true"/>
      <w:bidi w:val="0"/>
      <w:spacing w:lineRule="auto" w:line="276"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5">
    <w:name w:val="Heading 5"/>
    <w:uiPriority w:val="9"/>
    <w:qFormat/>
    <w:pPr>
      <w:widowControl/>
      <w:suppressAutoHyphens w:val="true"/>
      <w:bidi w:val="0"/>
      <w:spacing w:lineRule="auto" w:line="276"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" w:customStyle="1">
    <w:name w:val="Название Знак1"/>
    <w:basedOn w:val="DefaultParagraphFont"/>
    <w:uiPriority w:val="10"/>
    <w:qFormat/>
    <w:rPr>
      <w:sz w:val="48"/>
      <w:szCs w:val="48"/>
    </w:rPr>
  </w:style>
  <w:style w:type="character" w:styleId="12" w:customStyle="1">
    <w:name w:val="Подзаголовок Знак1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uiPriority w:val="29"/>
    <w:qFormat/>
    <w:rPr>
      <w:i/>
    </w:rPr>
  </w:style>
  <w:style w:type="character" w:styleId="Style5" w:customStyle="1">
    <w:name w:val="Выделенная цитата Знак"/>
    <w:uiPriority w:val="30"/>
    <w:qFormat/>
    <w:rPr>
      <w:i/>
    </w:rPr>
  </w:style>
  <w:style w:type="character" w:styleId="Style6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7" w:customStyle="1">
    <w:name w:val="Нижний колонтитул Знак"/>
    <w:uiPriority w:val="99"/>
    <w:qFormat/>
    <w:rPr/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Style9" w:customStyle="1">
    <w:name w:val="Символ сноски"/>
    <w:uiPriority w:val="99"/>
    <w:unhideWhenUsed/>
    <w:qFormat/>
    <w:rPr>
      <w:vertAlign w:val="superscript"/>
    </w:rPr>
  </w:style>
  <w:style w:type="character" w:styleId="Style10">
    <w:name w:val="Footnote Reference"/>
    <w:rPr>
      <w:vertAlign w:val="superscript"/>
    </w:rPr>
  </w:style>
  <w:style w:type="character" w:styleId="Style11" w:customStyle="1">
    <w:name w:val="Текст концевой сноски Знак"/>
    <w:uiPriority w:val="99"/>
    <w:qFormat/>
    <w:rPr>
      <w:sz w:val="20"/>
    </w:rPr>
  </w:style>
  <w:style w:type="character" w:styleId="Style12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3">
    <w:name w:val="Endnote Reference"/>
    <w:rPr>
      <w:vertAlign w:val="superscript"/>
    </w:rPr>
  </w:style>
  <w:style w:type="character" w:styleId="13" w:customStyle="1">
    <w:name w:val="Обычный1"/>
    <w:qFormat/>
    <w:rPr/>
  </w:style>
  <w:style w:type="character" w:styleId="22" w:customStyle="1">
    <w:name w:val="Оглавление 2 Знак"/>
    <w:qFormat/>
    <w:rPr>
      <w:rFonts w:ascii="XO Thames" w:hAnsi="XO Thames"/>
      <w:sz w:val="28"/>
    </w:rPr>
  </w:style>
  <w:style w:type="character" w:styleId="41" w:customStyle="1">
    <w:name w:val="Оглавление 4 Знак"/>
    <w:qFormat/>
    <w:rPr>
      <w:rFonts w:ascii="XO Thames" w:hAnsi="XO Thames"/>
      <w:sz w:val="28"/>
    </w:rPr>
  </w:style>
  <w:style w:type="character" w:styleId="62" w:customStyle="1">
    <w:name w:val="Оглавление 6 Знак"/>
    <w:qFormat/>
    <w:rPr>
      <w:rFonts w:ascii="XO Thames" w:hAnsi="XO Thames"/>
      <w:sz w:val="28"/>
    </w:rPr>
  </w:style>
  <w:style w:type="character" w:styleId="72" w:customStyle="1">
    <w:name w:val="Оглавление 7 Знак"/>
    <w:qFormat/>
    <w:rPr>
      <w:rFonts w:ascii="XO Thames" w:hAnsi="XO Thames"/>
      <w:sz w:val="28"/>
    </w:rPr>
  </w:style>
  <w:style w:type="character" w:styleId="31" w:customStyle="1">
    <w:name w:val="Заголовок 3 Знак"/>
    <w:qFormat/>
    <w:rPr>
      <w:rFonts w:ascii="XO Thames" w:hAnsi="XO Thames"/>
      <w:b/>
      <w:sz w:val="26"/>
    </w:rPr>
  </w:style>
  <w:style w:type="character" w:styleId="32" w:customStyle="1">
    <w:name w:val="Оглавление 3 Знак"/>
    <w:qFormat/>
    <w:rPr>
      <w:rFonts w:ascii="XO Thames" w:hAnsi="XO Thames"/>
      <w:sz w:val="28"/>
    </w:rPr>
  </w:style>
  <w:style w:type="character" w:styleId="51" w:customStyle="1">
    <w:name w:val="Заголовок 5 Знак"/>
    <w:qFormat/>
    <w:rPr>
      <w:rFonts w:ascii="XO Thames" w:hAnsi="XO Thames"/>
      <w:b/>
      <w:sz w:val="22"/>
    </w:rPr>
  </w:style>
  <w:style w:type="character" w:styleId="14" w:customStyle="1">
    <w:name w:val="Заголовок 1 Знак"/>
    <w:qFormat/>
    <w:rPr>
      <w:rFonts w:ascii="XO Thames" w:hAnsi="XO Thames"/>
      <w:b/>
      <w:sz w:val="32"/>
    </w:rPr>
  </w:style>
  <w:style w:type="character" w:styleId="Style14">
    <w:name w:val="Hyperlink"/>
    <w:rPr>
      <w:color w:val="0000FF"/>
      <w:u w:val="single"/>
    </w:rPr>
  </w:style>
  <w:style w:type="character" w:styleId="Footnote" w:customStyle="1">
    <w:name w:val="Footnote"/>
    <w:qFormat/>
    <w:rPr>
      <w:rFonts w:ascii="XO Thames" w:hAnsi="XO Thames"/>
      <w:sz w:val="22"/>
    </w:rPr>
  </w:style>
  <w:style w:type="character" w:styleId="15" w:customStyle="1">
    <w:name w:val="Оглавление 1 Знак"/>
    <w:qFormat/>
    <w:rPr>
      <w:rFonts w:ascii="XO Thames" w:hAnsi="XO Thames"/>
      <w:b/>
      <w:sz w:val="28"/>
    </w:rPr>
  </w:style>
  <w:style w:type="character" w:styleId="HeaderandFooter" w:customStyle="1">
    <w:name w:val="Header and Footer"/>
    <w:qFormat/>
    <w:rPr>
      <w:rFonts w:ascii="XO Thames" w:hAnsi="XO Thames"/>
      <w:sz w:val="20"/>
    </w:rPr>
  </w:style>
  <w:style w:type="character" w:styleId="92" w:customStyle="1">
    <w:name w:val="Оглавление 9 Знак"/>
    <w:qFormat/>
    <w:rPr>
      <w:rFonts w:ascii="XO Thames" w:hAnsi="XO Thames"/>
      <w:sz w:val="28"/>
    </w:rPr>
  </w:style>
  <w:style w:type="character" w:styleId="82" w:customStyle="1">
    <w:name w:val="Оглавление 8 Знак"/>
    <w:qFormat/>
    <w:rPr>
      <w:rFonts w:ascii="XO Thames" w:hAnsi="XO Thames"/>
      <w:sz w:val="28"/>
    </w:rPr>
  </w:style>
  <w:style w:type="character" w:styleId="52" w:customStyle="1">
    <w:name w:val="Оглавление 5 Знак"/>
    <w:qFormat/>
    <w:rPr>
      <w:rFonts w:ascii="XO Thames" w:hAnsi="XO Thames"/>
      <w:sz w:val="28"/>
    </w:rPr>
  </w:style>
  <w:style w:type="character" w:styleId="Style15" w:customStyle="1">
    <w:name w:val="Подзаголовок Знак"/>
    <w:qFormat/>
    <w:rPr>
      <w:rFonts w:ascii="XO Thames" w:hAnsi="XO Thames"/>
      <w:i/>
      <w:sz w:val="24"/>
    </w:rPr>
  </w:style>
  <w:style w:type="character" w:styleId="Style16" w:customStyle="1">
    <w:name w:val="Название Знак"/>
    <w:qFormat/>
    <w:rPr>
      <w:rFonts w:ascii="XO Thames" w:hAnsi="XO Thames"/>
      <w:b/>
      <w:caps/>
      <w:sz w:val="40"/>
    </w:rPr>
  </w:style>
  <w:style w:type="character" w:styleId="42" w:customStyle="1">
    <w:name w:val="Заголовок 4 Знак"/>
    <w:qFormat/>
    <w:rPr>
      <w:rFonts w:ascii="XO Thames" w:hAnsi="XO Thames"/>
      <w:b/>
      <w:sz w:val="24"/>
    </w:rPr>
  </w:style>
  <w:style w:type="character" w:styleId="23" w:customStyle="1">
    <w:name w:val="Заголовок 2 Знак"/>
    <w:qFormat/>
    <w:rPr>
      <w:rFonts w:ascii="XO Thames" w:hAnsi="XO Thames"/>
      <w:b/>
      <w:sz w:val="28"/>
    </w:rPr>
  </w:style>
  <w:style w:type="character" w:styleId="Style17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Style18"/>
    <w:qFormat/>
    <w:pPr/>
    <w:rPr/>
  </w:style>
  <w:style w:type="paragraph" w:styleId="16" w:customStyle="1">
    <w:name w:val="Заголовок1"/>
    <w:basedOn w:val="Normal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3" w:customStyle="1">
    <w:name w:val="Колонтитул"/>
    <w:qFormat/>
    <w:pPr>
      <w:widowControl/>
      <w:suppressAutoHyphens w:val="true"/>
      <w:bidi w:val="0"/>
      <w:spacing w:before="0" w:after="20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Style24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6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7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tyle28">
    <w:name w:val="Index Heading"/>
    <w:basedOn w:val="Style18"/>
    <w:pPr/>
    <w:rPr/>
  </w:style>
  <w:style w:type="paragraph" w:styleId="Style29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="0"/>
    </w:pPr>
    <w:rPr/>
  </w:style>
  <w:style w:type="paragraph" w:styleId="24">
    <w:name w:val="TOC 2"/>
    <w:uiPriority w:val="39"/>
    <w:pPr>
      <w:widowControl/>
      <w:suppressAutoHyphens w:val="true"/>
      <w:bidi w:val="0"/>
      <w:spacing w:lineRule="auto" w:line="276" w:before="0" w:after="20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43">
    <w:name w:val="TOC 4"/>
    <w:uiPriority w:val="39"/>
    <w:pPr>
      <w:widowControl/>
      <w:suppressAutoHyphens w:val="true"/>
      <w:bidi w:val="0"/>
      <w:spacing w:lineRule="auto" w:line="276" w:before="0" w:after="20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63">
    <w:name w:val="TOC 6"/>
    <w:uiPriority w:val="39"/>
    <w:pPr>
      <w:widowControl/>
      <w:suppressAutoHyphens w:val="true"/>
      <w:bidi w:val="0"/>
      <w:spacing w:lineRule="auto" w:line="276" w:before="0" w:after="20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73">
    <w:name w:val="TOC 7"/>
    <w:uiPriority w:val="39"/>
    <w:pPr>
      <w:widowControl/>
      <w:suppressAutoHyphens w:val="true"/>
      <w:bidi w:val="0"/>
      <w:spacing w:lineRule="auto" w:line="276" w:before="0" w:after="20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3">
    <w:name w:val="TOC 3"/>
    <w:uiPriority w:val="39"/>
    <w:pPr>
      <w:widowControl/>
      <w:suppressAutoHyphens w:val="true"/>
      <w:bidi w:val="0"/>
      <w:spacing w:lineRule="auto" w:line="276" w:before="0" w:after="20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7" w:customStyle="1">
    <w:name w:val="Гиперссылка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FF"/>
      <w:kern w:val="0"/>
      <w:sz w:val="22"/>
      <w:szCs w:val="20"/>
      <w:u w:val="single"/>
      <w:lang w:val="ru-RU" w:eastAsia="ru-RU" w:bidi="ar-SA"/>
    </w:rPr>
  </w:style>
  <w:style w:type="paragraph" w:styleId="Footnote1" w:customStyle="1">
    <w:name w:val="Footnote"/>
    <w:qFormat/>
    <w:pPr>
      <w:widowControl/>
      <w:suppressAutoHyphens w:val="true"/>
      <w:bidi w:val="0"/>
      <w:spacing w:lineRule="auto" w:line="276" w:before="0" w:after="20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18">
    <w:name w:val="TOC 1"/>
    <w:uiPriority w:val="39"/>
    <w:pPr>
      <w:widowControl/>
      <w:suppressAutoHyphens w:val="true"/>
      <w:bidi w:val="0"/>
      <w:spacing w:lineRule="auto" w:line="276" w:before="0" w:after="20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93">
    <w:name w:val="TOC 9"/>
    <w:uiPriority w:val="39"/>
    <w:pPr>
      <w:widowControl/>
      <w:suppressAutoHyphens w:val="true"/>
      <w:bidi w:val="0"/>
      <w:spacing w:lineRule="auto" w:line="276" w:before="0" w:after="20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83">
    <w:name w:val="TOC 8"/>
    <w:uiPriority w:val="39"/>
    <w:pPr>
      <w:widowControl/>
      <w:suppressAutoHyphens w:val="true"/>
      <w:bidi w:val="0"/>
      <w:spacing w:lineRule="auto" w:line="276" w:before="0" w:after="20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53">
    <w:name w:val="TOC 5"/>
    <w:uiPriority w:val="39"/>
    <w:pPr>
      <w:widowControl/>
      <w:suppressAutoHyphens w:val="true"/>
      <w:bidi w:val="0"/>
      <w:spacing w:lineRule="auto" w:line="276" w:before="0" w:after="20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tyle30">
    <w:name w:val="Subtitle"/>
    <w:uiPriority w:val="11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Style31">
    <w:name w:val="Title"/>
    <w:uiPriority w:val="10"/>
    <w:qFormat/>
    <w:pPr>
      <w:widowControl/>
      <w:suppressAutoHyphens w:val="true"/>
      <w:bidi w:val="0"/>
      <w:spacing w:lineRule="auto" w:line="276"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19" w:customStyle="1">
    <w:name w:val="Основной шрифт абзаца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Style3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3" w:customStyle="1">
    <w:name w:val="Заголовок таблицы"/>
    <w:basedOn w:val="Style32"/>
    <w:qFormat/>
    <w:pPr>
      <w:jc w:val="center"/>
    </w:pPr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34" w:customStyle="1">
    <w:name w:val="Объект без заливки"/>
    <w:basedOn w:val="Normal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tyle35" w:customStyle="1">
    <w:name w:val="Объект без заливки и линий"/>
    <w:basedOn w:val="Normal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A4" w:customStyle="1">
    <w:name w:val="A4"/>
    <w:basedOn w:val="PlainText"/>
    <w:qFormat/>
    <w:pPr/>
    <w:rPr>
      <w:rFonts w:ascii="Noto Sans" w:hAnsi="Noto Sans"/>
      <w:sz w:val="36"/>
    </w:rPr>
  </w:style>
  <w:style w:type="paragraph" w:styleId="PlainText">
    <w:name w:val="Plain Text"/>
    <w:basedOn w:val="Caption"/>
    <w:qFormat/>
    <w:pPr/>
    <w:rPr/>
  </w:style>
  <w:style w:type="paragraph" w:styleId="44" w:customStyle="1">
    <w:name w:val="Заглавие А4"/>
    <w:basedOn w:val="A4"/>
    <w:qFormat/>
    <w:pPr/>
    <w:rPr>
      <w:sz w:val="87"/>
    </w:rPr>
  </w:style>
  <w:style w:type="paragraph" w:styleId="45" w:customStyle="1">
    <w:name w:val="Заголовок А4"/>
    <w:basedOn w:val="A4"/>
    <w:qFormat/>
    <w:pPr/>
    <w:rPr>
      <w:sz w:val="48"/>
    </w:rPr>
  </w:style>
  <w:style w:type="paragraph" w:styleId="46" w:customStyle="1">
    <w:name w:val="Текст А4"/>
    <w:basedOn w:val="A4"/>
    <w:qFormat/>
    <w:pPr/>
    <w:rPr/>
  </w:style>
  <w:style w:type="paragraph" w:styleId="A0" w:customStyle="1">
    <w:name w:val="A0"/>
    <w:basedOn w:val="PlainText"/>
    <w:qFormat/>
    <w:pPr/>
    <w:rPr>
      <w:rFonts w:ascii="Noto Sans" w:hAnsi="Noto Sans"/>
      <w:sz w:val="95"/>
    </w:rPr>
  </w:style>
  <w:style w:type="paragraph" w:styleId="0" w:customStyle="1">
    <w:name w:val="Заглавие А0"/>
    <w:basedOn w:val="A0"/>
    <w:qFormat/>
    <w:pPr/>
    <w:rPr>
      <w:sz w:val="191"/>
    </w:rPr>
  </w:style>
  <w:style w:type="paragraph" w:styleId="01" w:customStyle="1">
    <w:name w:val="Заголовок А0"/>
    <w:basedOn w:val="A0"/>
    <w:qFormat/>
    <w:pPr/>
    <w:rPr>
      <w:sz w:val="143"/>
    </w:rPr>
  </w:style>
  <w:style w:type="paragraph" w:styleId="02" w:customStyle="1">
    <w:name w:val="Текст А0"/>
    <w:basedOn w:val="A0"/>
    <w:qFormat/>
    <w:pPr/>
    <w:rPr/>
  </w:style>
  <w:style w:type="paragraph" w:styleId="Style36" w:customStyle="1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Open Sans" w:cs="Play"/>
      <w:color w:val="000000"/>
      <w:kern w:val="0"/>
      <w:sz w:val="36"/>
      <w:szCs w:val="24"/>
      <w:lang w:val="ru-RU" w:eastAsia="ru-RU" w:bidi="ar-SA"/>
    </w:rPr>
  </w:style>
  <w:style w:type="paragraph" w:styleId="Style37" w:customStyle="1">
    <w:name w:val="Фигуры"/>
    <w:basedOn w:val="Style36"/>
    <w:qFormat/>
    <w:pPr/>
    <w:rPr>
      <w:b/>
      <w:sz w:val="28"/>
    </w:rPr>
  </w:style>
  <w:style w:type="paragraph" w:styleId="Style38" w:customStyle="1">
    <w:name w:val="Заливка"/>
    <w:basedOn w:val="Style37"/>
    <w:qFormat/>
    <w:pPr/>
    <w:rPr/>
  </w:style>
  <w:style w:type="paragraph" w:styleId="Style39" w:customStyle="1">
    <w:name w:val="Заливка синим"/>
    <w:basedOn w:val="Style38"/>
    <w:qFormat/>
    <w:pPr/>
    <w:rPr>
      <w:color w:val="FFFFFF"/>
    </w:rPr>
  </w:style>
  <w:style w:type="paragraph" w:styleId="Style40" w:customStyle="1">
    <w:name w:val="Заливка зелёным"/>
    <w:basedOn w:val="Style38"/>
    <w:qFormat/>
    <w:pPr/>
    <w:rPr>
      <w:color w:val="FFFFFF"/>
    </w:rPr>
  </w:style>
  <w:style w:type="paragraph" w:styleId="Style41" w:customStyle="1">
    <w:name w:val="Заливка красным"/>
    <w:basedOn w:val="Style38"/>
    <w:qFormat/>
    <w:pPr/>
    <w:rPr>
      <w:color w:val="FFFFFF"/>
    </w:rPr>
  </w:style>
  <w:style w:type="paragraph" w:styleId="Style42" w:customStyle="1">
    <w:name w:val="Заливка жёлтым"/>
    <w:basedOn w:val="Style38"/>
    <w:qFormat/>
    <w:pPr/>
    <w:rPr>
      <w:color w:val="FFFFFF"/>
    </w:rPr>
  </w:style>
  <w:style w:type="paragraph" w:styleId="Style43" w:customStyle="1">
    <w:name w:val="Контур"/>
    <w:basedOn w:val="Style37"/>
    <w:qFormat/>
    <w:pPr/>
    <w:rPr/>
  </w:style>
  <w:style w:type="paragraph" w:styleId="Style44" w:customStyle="1">
    <w:name w:val="Контур синий"/>
    <w:basedOn w:val="Style43"/>
    <w:qFormat/>
    <w:pPr/>
    <w:rPr>
      <w:color w:val="355269"/>
    </w:rPr>
  </w:style>
  <w:style w:type="paragraph" w:styleId="Style45" w:customStyle="1">
    <w:name w:val="Контур зелёный"/>
    <w:basedOn w:val="Style43"/>
    <w:qFormat/>
    <w:pPr/>
    <w:rPr>
      <w:color w:val="127622"/>
    </w:rPr>
  </w:style>
  <w:style w:type="paragraph" w:styleId="Style46" w:customStyle="1">
    <w:name w:val="Контур красный"/>
    <w:basedOn w:val="Style43"/>
    <w:qFormat/>
    <w:pPr/>
    <w:rPr>
      <w:color w:val="C9211E"/>
    </w:rPr>
  </w:style>
  <w:style w:type="paragraph" w:styleId="Style47" w:customStyle="1">
    <w:name w:val="Контур жёлтый"/>
    <w:basedOn w:val="Style43"/>
    <w:qFormat/>
    <w:pPr/>
    <w:rPr>
      <w:color w:val="B47804"/>
    </w:rPr>
  </w:style>
  <w:style w:type="paragraph" w:styleId="Style48" w:customStyle="1">
    <w:name w:val="Линии"/>
    <w:basedOn w:val="Style36"/>
    <w:qFormat/>
    <w:pPr/>
    <w:rPr/>
  </w:style>
  <w:style w:type="paragraph" w:styleId="Style49" w:customStyle="1">
    <w:name w:val="Стрелки"/>
    <w:basedOn w:val="Style48"/>
    <w:qFormat/>
    <w:pPr/>
    <w:rPr/>
  </w:style>
  <w:style w:type="paragraph" w:styleId="Style50" w:customStyle="1">
    <w:name w:val="Штриховая линия"/>
    <w:basedOn w:val="Style48"/>
    <w:qFormat/>
    <w:pPr/>
    <w:rPr/>
  </w:style>
  <w:style w:type="paragraph" w:styleId="7ImageslidelayoutLTGliederung1" w:customStyle="1">
    <w:name w:val="7_Image slide layout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DejaVu Sans" w:hAnsi="DejaVu Sans" w:eastAsia="Open Sans" w:cs="Play"/>
      <w:color w:val="000000"/>
      <w:kern w:val="0"/>
      <w:sz w:val="56"/>
      <w:szCs w:val="24"/>
      <w:lang w:val="ru-RU" w:eastAsia="ru-RU" w:bidi="ar-SA"/>
    </w:rPr>
  </w:style>
  <w:style w:type="paragraph" w:styleId="7ImageslidelayoutLTGliederung2" w:customStyle="1">
    <w:name w:val="7_Image slide layout~LT~Gliederung 2"/>
    <w:basedOn w:val="7ImageslidelayoutLTGliederung1"/>
    <w:qFormat/>
    <w:pPr>
      <w:spacing w:before="227" w:after="0"/>
    </w:pPr>
    <w:rPr>
      <w:sz w:val="40"/>
    </w:rPr>
  </w:style>
  <w:style w:type="paragraph" w:styleId="7ImageslidelayoutLTGliederung3" w:customStyle="1">
    <w:name w:val="7_Image slide layout~LT~Gliederung 3"/>
    <w:basedOn w:val="7ImageslidelayoutLTGliederung2"/>
    <w:qFormat/>
    <w:pPr>
      <w:spacing w:before="170" w:after="0"/>
    </w:pPr>
    <w:rPr>
      <w:sz w:val="36"/>
    </w:rPr>
  </w:style>
  <w:style w:type="paragraph" w:styleId="7ImageslidelayoutLTGliederung4" w:customStyle="1">
    <w:name w:val="7_Image slide layout~LT~Gliederung 4"/>
    <w:basedOn w:val="7ImageslidelayoutLTGliederung3"/>
    <w:qFormat/>
    <w:pPr>
      <w:spacing w:before="113" w:after="0"/>
    </w:pPr>
    <w:rPr/>
  </w:style>
  <w:style w:type="paragraph" w:styleId="7ImageslidelayoutLTGliederung5" w:customStyle="1">
    <w:name w:val="7_Image slide layout~LT~Gliederung 5"/>
    <w:basedOn w:val="7ImageslidelayoutLTGliederung4"/>
    <w:qFormat/>
    <w:pPr>
      <w:spacing w:before="57" w:after="0"/>
    </w:pPr>
    <w:rPr>
      <w:sz w:val="40"/>
    </w:rPr>
  </w:style>
  <w:style w:type="paragraph" w:styleId="7ImageslidelayoutLTGliederung6" w:customStyle="1">
    <w:name w:val="7_Image slide layout~LT~Gliederung 6"/>
    <w:basedOn w:val="7ImageslidelayoutLTGliederung5"/>
    <w:qFormat/>
    <w:pPr/>
    <w:rPr/>
  </w:style>
  <w:style w:type="paragraph" w:styleId="7ImageslidelayoutLTGliederung7" w:customStyle="1">
    <w:name w:val="7_Image slide layout~LT~Gliederung 7"/>
    <w:basedOn w:val="7ImageslidelayoutLTGliederung6"/>
    <w:qFormat/>
    <w:pPr/>
    <w:rPr/>
  </w:style>
  <w:style w:type="paragraph" w:styleId="7ImageslidelayoutLTGliederung8" w:customStyle="1">
    <w:name w:val="7_Image slide layout~LT~Gliederung 8"/>
    <w:basedOn w:val="7ImageslidelayoutLTGliederung7"/>
    <w:qFormat/>
    <w:pPr/>
    <w:rPr/>
  </w:style>
  <w:style w:type="paragraph" w:styleId="7ImageslidelayoutLTGliederung9" w:customStyle="1">
    <w:name w:val="7_Image slide layout~LT~Gliederung 9"/>
    <w:basedOn w:val="7ImageslidelayoutLTGliederung8"/>
    <w:qFormat/>
    <w:pPr/>
    <w:rPr/>
  </w:style>
  <w:style w:type="paragraph" w:styleId="7ImageslidelayoutLTTitel" w:customStyle="1">
    <w:name w:val="7_Image slide layou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DejaVu Sans" w:hAnsi="DejaVu Sans" w:eastAsia="Open Sans" w:cs="Play"/>
      <w:color w:val="000000"/>
      <w:kern w:val="0"/>
      <w:sz w:val="36"/>
      <w:szCs w:val="24"/>
      <w:lang w:val="ru-RU" w:eastAsia="ru-RU" w:bidi="ar-SA"/>
    </w:rPr>
  </w:style>
  <w:style w:type="paragraph" w:styleId="7ImageslidelayoutLTUntertitel" w:customStyle="1">
    <w:name w:val="7_Image slide layou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Open Sans" w:cs="Play"/>
      <w:color w:val="auto"/>
      <w:kern w:val="0"/>
      <w:sz w:val="64"/>
      <w:szCs w:val="24"/>
      <w:lang w:val="ru-RU" w:eastAsia="ru-RU" w:bidi="ar-SA"/>
    </w:rPr>
  </w:style>
  <w:style w:type="paragraph" w:styleId="7ImageslidelayoutLTNotizen" w:customStyle="1">
    <w:name w:val="7_Image slide layou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Open Sans" w:cs="Play"/>
      <w:color w:val="auto"/>
      <w:kern w:val="0"/>
      <w:sz w:val="40"/>
      <w:szCs w:val="24"/>
      <w:lang w:val="ru-RU" w:eastAsia="ru-RU" w:bidi="ar-SA"/>
    </w:rPr>
  </w:style>
  <w:style w:type="paragraph" w:styleId="7ImageslidelayoutLTHintergrundobjekte" w:customStyle="1">
    <w:name w:val="7_Image slide layout~LT~Hintergrundobjekte"/>
    <w:qFormat/>
    <w:pPr>
      <w:widowControl/>
      <w:suppressAutoHyphens w:val="true"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styleId="7ImageslidelayoutLTHintergrund" w:customStyle="1">
    <w:name w:val="7_Image slide layout~LT~Hintergrund"/>
    <w:qFormat/>
    <w:pPr>
      <w:widowControl/>
      <w:suppressAutoHyphens w:val="true"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Open Sans" w:cs="Play"/>
      <w:color w:val="auto"/>
      <w:kern w:val="0"/>
      <w:sz w:val="36"/>
      <w:szCs w:val="24"/>
      <w:lang w:val="ru-RU" w:eastAsia="ru-RU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Style51" w:customStyle="1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styleId="Style52" w:customStyle="1">
    <w:name w:val="Фон"/>
    <w:qFormat/>
    <w:pPr>
      <w:widowControl/>
      <w:suppressAutoHyphens w:val="true"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styleId="Style53" w:customStyle="1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Open Sans" w:cs="Play"/>
      <w:color w:val="auto"/>
      <w:kern w:val="0"/>
      <w:sz w:val="40"/>
      <w:szCs w:val="24"/>
      <w:lang w:val="ru-RU" w:eastAsia="ru-RU" w:bidi="ar-SA"/>
    </w:rPr>
  </w:style>
  <w:style w:type="paragraph" w:styleId="25" w:customStyle="1">
    <w:name w:val="Структура 2"/>
    <w:qFormat/>
    <w:pPr>
      <w:widowControl/>
      <w:suppressAutoHyphens w:val="true"/>
      <w:bidi w:val="0"/>
      <w:spacing w:before="227" w:after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40"/>
      <w:szCs w:val="20"/>
      <w:lang w:val="ru-RU" w:eastAsia="ru-RU" w:bidi="ar-SA"/>
    </w:rPr>
  </w:style>
  <w:style w:type="paragraph" w:styleId="34" w:customStyle="1">
    <w:name w:val="Структура 3"/>
    <w:basedOn w:val="25"/>
    <w:qFormat/>
    <w:pPr>
      <w:spacing w:before="170" w:after="0"/>
    </w:pPr>
    <w:rPr>
      <w:sz w:val="36"/>
    </w:rPr>
  </w:style>
  <w:style w:type="paragraph" w:styleId="47" w:customStyle="1">
    <w:name w:val="Структура 4"/>
    <w:basedOn w:val="34"/>
    <w:qFormat/>
    <w:pPr>
      <w:spacing w:before="113" w:after="0"/>
    </w:pPr>
    <w:rPr/>
  </w:style>
  <w:style w:type="paragraph" w:styleId="54" w:customStyle="1">
    <w:name w:val="Структура 5"/>
    <w:basedOn w:val="47"/>
    <w:qFormat/>
    <w:pPr>
      <w:spacing w:before="57" w:after="0"/>
    </w:pPr>
    <w:rPr>
      <w:sz w:val="40"/>
    </w:rPr>
  </w:style>
  <w:style w:type="paragraph" w:styleId="64" w:customStyle="1">
    <w:name w:val="Структура 6"/>
    <w:basedOn w:val="54"/>
    <w:qFormat/>
    <w:pPr/>
    <w:rPr/>
  </w:style>
  <w:style w:type="paragraph" w:styleId="74" w:customStyle="1">
    <w:name w:val="Структура 7"/>
    <w:basedOn w:val="64"/>
    <w:qFormat/>
    <w:pPr/>
    <w:rPr/>
  </w:style>
  <w:style w:type="paragraph" w:styleId="84" w:customStyle="1">
    <w:name w:val="Структура 8"/>
    <w:basedOn w:val="74"/>
    <w:qFormat/>
    <w:pPr/>
    <w:rPr/>
  </w:style>
  <w:style w:type="paragraph" w:styleId="94" w:customStyle="1">
    <w:name w:val="Структура 9"/>
    <w:basedOn w:val="84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safetyweek.com/programme/business-programme/27-09-2023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LibreOffice/7.4.4.2$Linux_X86_64 LibreOffice_project/40$Build-2</Application>
  <AppVersion>15.0000</AppVersion>
  <Pages>8</Pages>
  <Words>1481</Words>
  <Characters>10994</Characters>
  <CharactersWithSpaces>12250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2024-04-03T02:52:00Z</dcterms:created>
  <dc:creator>Golovanova</dc:creator>
  <dc:description/>
  <dc:language>ru-RU</dc:language>
  <cp:lastModifiedBy/>
  <cp:lastPrinted>2024-04-11T06:03:00Z</cp:lastPrinted>
  <dcterms:modified xsi:type="dcterms:W3CDTF">2024-04-16T16:48:13Z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