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 w:before="0" w:line="300" w:lineRule="atLeast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1"/>
        </w:rPr>
        <w:t xml:space="preserve">Framework:</w:t>
      </w:r>
      <w:r>
        <w:rPr>
          <w:rFonts w:ascii="Arial" w:hAnsi="Arial" w:eastAsia="Arial" w:cs="Arial"/>
          <w:color w:val="000000" w:themeColor="text1"/>
          <w:sz w:val="21"/>
        </w:rPr>
        <w:t xml:space="preserve"> 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React 19</w:t>
      </w:r>
      <w:r>
        <w:rPr>
          <w:rFonts w:ascii="Arial" w:hAnsi="Arial" w:eastAsia="Arial" w:cs="Arial"/>
          <w:color w:val="000000" w:themeColor="text1"/>
          <w:sz w:val="21"/>
        </w:rPr>
        <w:t xml:space="preserve"> – najnowszy standard rynkowy, gwarantujący wydajność i modułowość.</w:t>
      </w:r>
      <w:r>
        <w:rPr>
          <w:color w:val="000000" w:themeColor="text1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 w:before="0" w:line="300" w:lineRule="atLeast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1"/>
        </w:rPr>
        <w:t xml:space="preserve">Język:</w:t>
      </w:r>
      <w:r>
        <w:rPr>
          <w:rFonts w:ascii="Arial" w:hAnsi="Arial" w:eastAsia="Arial" w:cs="Arial"/>
          <w:color w:val="000000" w:themeColor="text1"/>
          <w:sz w:val="21"/>
        </w:rPr>
        <w:t xml:space="preserve"> 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TypeScript</w:t>
      </w:r>
      <w:r>
        <w:rPr>
          <w:rFonts w:ascii="Arial" w:hAnsi="Arial" w:eastAsia="Arial" w:cs="Arial"/>
          <w:color w:val="000000" w:themeColor="text1"/>
          <w:sz w:val="21"/>
        </w:rPr>
        <w:t xml:space="preserve"> – silne typowanie danych. Zapobiega błędom typu "undefined" i gwarantuje, że dane wyświetlane graczowi są poprawne.</w:t>
      </w:r>
      <w:r>
        <w:rPr>
          <w:color w:val="000000" w:themeColor="text1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 w:before="0" w:line="300" w:lineRule="atLeast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1"/>
        </w:rPr>
        <w:t xml:space="preserve">Build Tool:</w:t>
      </w:r>
      <w:r>
        <w:rPr>
          <w:rFonts w:ascii="Arial" w:hAnsi="Arial" w:eastAsia="Arial" w:cs="Arial"/>
          <w:color w:val="000000" w:themeColor="text1"/>
          <w:sz w:val="21"/>
        </w:rPr>
        <w:t xml:space="preserve"> 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Vite</w:t>
      </w:r>
      <w:r>
        <w:rPr>
          <w:rFonts w:ascii="Arial" w:hAnsi="Arial" w:eastAsia="Arial" w:cs="Arial"/>
          <w:color w:val="000000" w:themeColor="text1"/>
          <w:sz w:val="21"/>
        </w:rPr>
        <w:t xml:space="preserve"> – błyskawiczne ładowanie aplikacji.</w:t>
      </w:r>
      <w:r>
        <w:rPr>
          <w:color w:val="000000" w:themeColor="text1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 w:before="0" w:line="300" w:lineRule="atLeast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1"/>
        </w:rPr>
        <w:t xml:space="preserve">Styling:</w:t>
      </w:r>
      <w:r>
        <w:rPr>
          <w:rFonts w:ascii="Arial" w:hAnsi="Arial" w:eastAsia="Arial" w:cs="Arial"/>
          <w:color w:val="000000" w:themeColor="text1"/>
          <w:sz w:val="21"/>
        </w:rPr>
        <w:t xml:space="preserve"> 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Tailwind CSS (v3.4)</w:t>
      </w:r>
      <w:r>
        <w:rPr>
          <w:rFonts w:ascii="Arial" w:hAnsi="Arial" w:eastAsia="Arial" w:cs="Arial"/>
          <w:color w:val="000000" w:themeColor="text1"/>
          <w:sz w:val="21"/>
        </w:rPr>
        <w:t xml:space="preserve"> – podejście "Mobile First". Aplikacja jest responsywna (RWD) i zoptymalizowana pod ekrany dotykowe (duże przyciski, ciemny motyw oszczędzający baterię/oczy).</w:t>
      </w:r>
      <w:r>
        <w:rPr>
          <w:color w:val="000000" w:themeColor="text1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 w:before="0" w:line="300" w:lineRule="atLeast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1"/>
        </w:rPr>
        <w:t xml:space="preserve">Komunikacja:</w:t>
      </w:r>
      <w:r>
        <w:rPr>
          <w:rFonts w:ascii="Arial" w:hAnsi="Arial" w:eastAsia="Arial" w:cs="Arial"/>
          <w:color w:val="000000" w:themeColor="text1"/>
          <w:sz w:val="21"/>
        </w:rPr>
        <w:t xml:space="preserve"> 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Socket.io Client</w:t>
      </w:r>
      <w:r>
        <w:rPr>
          <w:rFonts w:ascii="Arial" w:hAnsi="Arial" w:eastAsia="Arial" w:cs="Arial"/>
          <w:color w:val="000000" w:themeColor="text1"/>
          <w:sz w:val="21"/>
        </w:rPr>
        <w:t xml:space="preserve"> – obsługa połączenia w czasie rzeczywistym (Real-time).</w:t>
      </w:r>
      <w:r>
        <w:rPr>
          <w:color w:val="000000" w:themeColor="text1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 w:before="0" w:line="300" w:lineRule="atLeast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1"/>
        </w:rPr>
        <w:t xml:space="preserve">Architektura:</w:t>
      </w:r>
      <w:r>
        <w:rPr>
          <w:rFonts w:ascii="Arial" w:hAnsi="Arial" w:eastAsia="Arial" w:cs="Arial"/>
          <w:color w:val="000000" w:themeColor="text1"/>
          <w:sz w:val="21"/>
        </w:rPr>
        <w:t xml:space="preserve"> 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PWA (Progressive Web App)</w:t>
      </w:r>
      <w:r>
        <w:rPr>
          <w:rFonts w:ascii="Arial" w:hAnsi="Arial" w:eastAsia="Arial" w:cs="Arial"/>
          <w:color w:val="000000" w:themeColor="text1"/>
          <w:sz w:val="21"/>
        </w:rPr>
        <w:t xml:space="preserve"> – aplikację można zainstalować na telefonie, działa pełnoekranowo (bez paska adresu przeglądarki) i zachowuje się jak natywna aplikacja.</w:t>
      </w:r>
      <w:r>
        <w:rPr>
          <w:color w:val="000000" w:themeColor="text1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 w:before="0" w:line="300" w:lineRule="atLeast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1"/>
        </w:rPr>
        <w:t xml:space="preserve">Routing:</w:t>
      </w:r>
      <w:r>
        <w:rPr>
          <w:rFonts w:ascii="Arial" w:hAnsi="Arial" w:eastAsia="Arial" w:cs="Arial"/>
          <w:color w:val="000000" w:themeColor="text1"/>
          <w:sz w:val="21"/>
        </w:rPr>
        <w:t xml:space="preserve"> 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React Router</w:t>
      </w:r>
      <w:r>
        <w:rPr>
          <w:rFonts w:ascii="Arial" w:hAnsi="Arial" w:eastAsia="Arial" w:cs="Arial"/>
          <w:color w:val="000000" w:themeColor="text1"/>
          <w:sz w:val="21"/>
        </w:rPr>
        <w:t xml:space="preserve"> – obsługa nawigacji (Logowanie -&gt; Lobby -&gt; Gra -&gt; Profil).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B3C5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2025-12-05T22:38:13Z</dcterms:modified>
</cp:coreProperties>
</file>