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21" w:rsidRPr="005A5C21" w:rsidRDefault="005A5C21" w:rsidP="005A5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Стеков автомат;</w:t>
      </w:r>
      <w:r w:rsidRPr="005A5C21">
        <w:rPr>
          <w:rFonts w:ascii="Calibri" w:hAnsi="Calibri" w:cs="Calibri"/>
          <w:sz w:val="24"/>
          <w:szCs w:val="24"/>
        </w:rPr>
        <w:br/>
      </w:r>
      <w:r w:rsidRPr="009C36A8">
        <w:rPr>
          <w:position w:val="-160"/>
        </w:rPr>
        <w:object w:dxaOrig="7360" w:dyaOrig="3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79.5pt" o:ole="">
            <v:imagedata r:id="rId6" o:title=""/>
          </v:shape>
          <o:OLEObject Type="Embed" ProgID="Equation.DSMT4" ShapeID="_x0000_i1025" DrawAspect="Content" ObjectID="_1432042122" r:id="rId7"/>
        </w:object>
      </w:r>
    </w:p>
    <w:p w:rsidR="005A5C21" w:rsidRPr="005A5C21" w:rsidRDefault="005A5C21" w:rsidP="005A5C21">
      <w:pPr>
        <w:pStyle w:val="NoSpacing"/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Кога една дума се приема от стеков автомат;</w:t>
      </w:r>
      <w:r w:rsidRPr="005A5C21">
        <w:rPr>
          <w:rFonts w:ascii="Times New Roman" w:hAnsi="Times New Roman" w:cs="Times New Roman"/>
          <w:sz w:val="14"/>
          <w:szCs w:val="14"/>
          <w:u w:val="single"/>
        </w:rPr>
        <w:br/>
      </w:r>
      <w:r w:rsidRPr="005A5C21">
        <w:object w:dxaOrig="7520" w:dyaOrig="1240">
          <v:shape id="_x0000_i1026" type="#_x0000_t75" style="width:184.05pt;height:30.7pt" o:ole="">
            <v:imagedata r:id="rId8" o:title=""/>
          </v:shape>
          <o:OLEObject Type="Embed" ProgID="Equation.DSMT4" ShapeID="_x0000_i1026" DrawAspect="Content" ObjectID="_1432042123" r:id="rId9"/>
        </w:object>
      </w:r>
    </w:p>
    <w:p w:rsidR="005A5C21" w:rsidRPr="005A5C21" w:rsidRDefault="005A5C21" w:rsidP="005A5C21">
      <w:pPr>
        <w:pStyle w:val="NoSpacing"/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Граматика в нормална форма на Чомски;</w:t>
      </w:r>
      <w:r w:rsidRPr="005A5C21">
        <w:br/>
      </w:r>
      <w:r w:rsidRPr="005A5C21">
        <w:object w:dxaOrig="7720" w:dyaOrig="1219">
          <v:shape id="_x0000_i1027" type="#_x0000_t75" style="width:187.2pt;height:29.45pt" o:ole="">
            <v:imagedata r:id="rId10" o:title=""/>
          </v:shape>
          <o:OLEObject Type="Embed" ProgID="Equation.DSMT4" ShapeID="_x0000_i1027" DrawAspect="Content" ObjectID="_1432042124" r:id="rId11"/>
        </w:object>
      </w:r>
    </w:p>
    <w:p w:rsidR="00803483" w:rsidRPr="00803483" w:rsidRDefault="005A5C21" w:rsidP="005A5C21">
      <w:pPr>
        <w:pStyle w:val="NoSpacing"/>
        <w:rPr>
          <w:lang w:val="en-US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Кога една машина на Тюринг разпознава един език;</w:t>
      </w:r>
      <w:r w:rsidRPr="005A5C21">
        <w:br/>
      </w:r>
      <w:r w:rsidRPr="005A5C21">
        <w:object w:dxaOrig="6660" w:dyaOrig="1200">
          <v:shape id="_x0000_i1028" type="#_x0000_t75" style="width:177.8pt;height:31.95pt" o:ole="">
            <v:imagedata r:id="rId12" o:title=""/>
          </v:shape>
          <o:OLEObject Type="Embed" ProgID="Equation.DSMT4" ShapeID="_x0000_i1028" DrawAspect="Content" ObjectID="_1432042125" r:id="rId13"/>
        </w:object>
      </w:r>
    </w:p>
    <w:p w:rsidR="005A5C21" w:rsidRDefault="005A5C21" w:rsidP="005A5C21">
      <w:pPr>
        <w:pStyle w:val="NoSpacing"/>
        <w:rPr>
          <w:rFonts w:ascii="Calibri" w:hAnsi="Calibri" w:cs="Calibri"/>
          <w:position w:val="-140"/>
          <w:sz w:val="24"/>
          <w:szCs w:val="24"/>
          <w:lang w:val="en-US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Операцията примитивна рекурсия;</w:t>
      </w:r>
      <w:r>
        <w:rPr>
          <w:rFonts w:ascii="Calibri" w:hAnsi="Calibri" w:cs="Calibri"/>
          <w:sz w:val="24"/>
          <w:szCs w:val="24"/>
        </w:rPr>
        <w:br/>
      </w:r>
      <w:r w:rsidRPr="00B47839">
        <w:rPr>
          <w:rFonts w:ascii="Calibri" w:hAnsi="Calibri" w:cs="Calibri"/>
          <w:position w:val="-140"/>
          <w:sz w:val="24"/>
          <w:szCs w:val="24"/>
        </w:rPr>
        <w:object w:dxaOrig="7060" w:dyaOrig="2940">
          <v:shape id="_x0000_i1029" type="#_x0000_t75" style="width:181.55pt;height:75.75pt" o:ole="">
            <v:imagedata r:id="rId14" o:title=""/>
          </v:shape>
          <o:OLEObject Type="Embed" ProgID="Equation.DSMT4" ShapeID="_x0000_i1029" DrawAspect="Content" ObjectID="_1432042126" r:id="rId15"/>
        </w:object>
      </w:r>
    </w:p>
    <w:p w:rsidR="00803483" w:rsidRPr="00803483" w:rsidRDefault="00803483" w:rsidP="005A5C21">
      <w:pPr>
        <w:pStyle w:val="NoSpacing"/>
        <w:rPr>
          <w:rFonts w:ascii="Calibri" w:hAnsi="Calibri" w:cs="Calibri"/>
          <w:position w:val="-140"/>
          <w:sz w:val="24"/>
          <w:szCs w:val="24"/>
          <w:lang w:val="en-US"/>
        </w:rPr>
      </w:pPr>
      <w:bookmarkStart w:id="0" w:name="_GoBack"/>
      <w:bookmarkEnd w:id="0"/>
    </w:p>
    <w:p w:rsidR="005A5C21" w:rsidRDefault="005A5C21" w:rsidP="005A5C21">
      <w:pPr>
        <w:pStyle w:val="NoSpacing"/>
        <w:rPr>
          <w:rFonts w:ascii="Calibri" w:hAnsi="Calibri" w:cs="Calibri"/>
          <w:position w:val="-202"/>
          <w:sz w:val="24"/>
          <w:szCs w:val="24"/>
          <w:lang w:val="en-US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Частично рекурсивна функция;</w:t>
      </w:r>
      <w:r>
        <w:rPr>
          <w:rFonts w:ascii="Calibri" w:hAnsi="Calibri" w:cs="Calibri"/>
          <w:sz w:val="24"/>
          <w:szCs w:val="24"/>
        </w:rPr>
        <w:br/>
      </w:r>
      <w:r w:rsidRPr="005403AD">
        <w:rPr>
          <w:rFonts w:ascii="Calibri" w:hAnsi="Calibri" w:cs="Calibri"/>
          <w:position w:val="-202"/>
          <w:sz w:val="24"/>
          <w:szCs w:val="24"/>
        </w:rPr>
        <w:object w:dxaOrig="8460" w:dyaOrig="4180">
          <v:shape id="_x0000_i1030" type="#_x0000_t75" style="width:201.6pt;height:99.55pt" o:ole="">
            <v:imagedata r:id="rId16" o:title=""/>
          </v:shape>
          <o:OLEObject Type="Embed" ProgID="Equation.DSMT4" ShapeID="_x0000_i1030" DrawAspect="Content" ObjectID="_1432042127" r:id="rId17"/>
        </w:object>
      </w:r>
    </w:p>
    <w:p w:rsidR="005A5C21" w:rsidRPr="005A5C21" w:rsidRDefault="005A5C21" w:rsidP="005A5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5C21">
        <w:rPr>
          <w:rFonts w:ascii="Times New Roman" w:hAnsi="Times New Roman" w:cs="Times New Roman"/>
          <w:sz w:val="14"/>
          <w:szCs w:val="14"/>
        </w:rPr>
        <w:t>Какво и в какво преобразува простата машина на Тюринг L</w:t>
      </w:r>
      <w:r w:rsidRPr="005A5C21">
        <w:rPr>
          <w:rFonts w:ascii="Cambria Math" w:eastAsia="ArialUnicodeMS" w:hAnsi="Cambria Math" w:cs="Cambria Math"/>
          <w:sz w:val="14"/>
          <w:szCs w:val="14"/>
        </w:rPr>
        <w:t>⊔</w:t>
      </w:r>
      <w:r w:rsidRPr="005A5C21">
        <w:rPr>
          <w:rFonts w:ascii="Times New Roman" w:hAnsi="Times New Roman" w:cs="Times New Roman"/>
          <w:sz w:val="14"/>
          <w:szCs w:val="14"/>
        </w:rPr>
        <w:t>.</w:t>
      </w:r>
      <w:r w:rsidRPr="005A5C21">
        <w:rPr>
          <w:rFonts w:ascii="Calibri" w:hAnsi="Calibri" w:cs="Calibri"/>
          <w:sz w:val="24"/>
          <w:szCs w:val="24"/>
        </w:rPr>
        <w:br/>
      </w:r>
      <w:r w:rsidRPr="007A4583">
        <w:rPr>
          <w:position w:val="-10"/>
        </w:rPr>
        <w:object w:dxaOrig="2240" w:dyaOrig="400">
          <v:shape id="_x0000_i1031" type="#_x0000_t75" style="width:99.55pt;height:17.55pt" o:ole="">
            <v:imagedata r:id="rId18" o:title=""/>
          </v:shape>
          <o:OLEObject Type="Embed" ProgID="Equation.DSMT4" ShapeID="_x0000_i1031" DrawAspect="Content" ObjectID="_1432042128" r:id="rId19"/>
        </w:object>
      </w:r>
    </w:p>
    <w:p w:rsidR="005A5C21" w:rsidRPr="005A5C21" w:rsidRDefault="005A5C21" w:rsidP="005A5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Твърденията за разрешимите и полуразрешимите езици;</w:t>
      </w:r>
      <w:r w:rsidRPr="005A5C21">
        <w:rPr>
          <w:rFonts w:ascii="Calibri" w:hAnsi="Calibri" w:cs="Calibri"/>
          <w:sz w:val="24"/>
          <w:szCs w:val="24"/>
        </w:rPr>
        <w:br/>
      </w:r>
      <w:r w:rsidRPr="003C7991">
        <w:rPr>
          <w:position w:val="-34"/>
        </w:rPr>
        <w:object w:dxaOrig="5140" w:dyaOrig="820">
          <v:shape id="_x0000_i1032" type="#_x0000_t75" style="width:177.2pt;height:28.15pt" o:ole="">
            <v:imagedata r:id="rId20" o:title=""/>
          </v:shape>
          <o:OLEObject Type="Embed" ProgID="Equation.DSMT4" ShapeID="_x0000_i1032" DrawAspect="Content" ObjectID="_1432042129" r:id="rId21"/>
        </w:object>
      </w:r>
    </w:p>
    <w:p w:rsidR="00803483" w:rsidRDefault="00803483" w:rsidP="0080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u w:val="single"/>
          <w:lang w:val="en-US"/>
        </w:rPr>
      </w:pPr>
      <w:r w:rsidRPr="00803483">
        <w:rPr>
          <w:rFonts w:ascii="Times New Roman" w:hAnsi="Times New Roman" w:cs="Times New Roman"/>
          <w:sz w:val="14"/>
          <w:szCs w:val="14"/>
          <w:u w:val="single"/>
        </w:rPr>
        <w:t xml:space="preserve">Теоремата за неразрешимите проблеми на машината на Тюринг </w:t>
      </w:r>
    </w:p>
    <w:p w:rsidR="00803483" w:rsidRDefault="00803483" w:rsidP="008034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position w:val="-118"/>
          <w:sz w:val="24"/>
          <w:szCs w:val="24"/>
          <w:lang w:val="en-US"/>
        </w:rPr>
      </w:pPr>
      <w:r w:rsidRPr="00803483">
        <w:rPr>
          <w:rFonts w:ascii="Times New Roman" w:hAnsi="Times New Roman" w:cs="Times New Roman"/>
          <w:sz w:val="14"/>
          <w:szCs w:val="14"/>
          <w:u w:val="single"/>
        </w:rPr>
        <w:t>свързани с</w:t>
      </w:r>
      <w:r>
        <w:rPr>
          <w:rFonts w:ascii="Times New Roman" w:hAnsi="Times New Roman" w:cs="Times New Roman"/>
          <w:sz w:val="14"/>
          <w:szCs w:val="14"/>
          <w:u w:val="single"/>
          <w:lang w:val="en-US"/>
        </w:rPr>
        <w:t xml:space="preserve"> </w:t>
      </w:r>
      <w:r w:rsidRPr="00803483">
        <w:rPr>
          <w:rFonts w:ascii="Times New Roman" w:hAnsi="Times New Roman" w:cs="Times New Roman"/>
          <w:sz w:val="14"/>
          <w:szCs w:val="14"/>
          <w:u w:val="single"/>
        </w:rPr>
        <w:t>всеки вход, две машини на Тюринг и регулярните езици;</w:t>
      </w:r>
      <w:r w:rsidRPr="00803483">
        <w:rPr>
          <w:rFonts w:ascii="Calibri" w:hAnsi="Calibri" w:cs="Calibri"/>
          <w:sz w:val="24"/>
          <w:szCs w:val="24"/>
        </w:rPr>
        <w:br/>
      </w:r>
      <w:r w:rsidRPr="00EC5B91">
        <w:rPr>
          <w:rFonts w:ascii="Calibri" w:hAnsi="Calibri" w:cs="Calibri"/>
          <w:position w:val="-118"/>
          <w:sz w:val="24"/>
          <w:szCs w:val="24"/>
        </w:rPr>
        <w:object w:dxaOrig="7620" w:dyaOrig="2500">
          <v:shape id="_x0000_i1033" type="#_x0000_t75" style="width:195.35pt;height:64.5pt" o:ole="">
            <v:imagedata r:id="rId22" o:title=""/>
          </v:shape>
          <o:OLEObject Type="Embed" ProgID="Equation.DSMT4" ShapeID="_x0000_i1033" DrawAspect="Content" ObjectID="_1432042130" r:id="rId23"/>
        </w:object>
      </w:r>
    </w:p>
    <w:p w:rsidR="00803483" w:rsidRDefault="00803483" w:rsidP="0080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u w:val="single"/>
          <w:lang w:val="en-US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 xml:space="preserve">Теоремата за неразрешимите проблеми на машината на Тюринг </w:t>
      </w:r>
    </w:p>
    <w:p w:rsidR="00803483" w:rsidRPr="005A5C21" w:rsidRDefault="00803483" w:rsidP="0080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u w:val="single"/>
        </w:rPr>
      </w:pPr>
      <w:r w:rsidRPr="005A5C21">
        <w:rPr>
          <w:rFonts w:ascii="Times New Roman" w:hAnsi="Times New Roman" w:cs="Times New Roman"/>
          <w:sz w:val="14"/>
          <w:szCs w:val="14"/>
          <w:u w:val="single"/>
        </w:rPr>
        <w:t>свързани със</w:t>
      </w:r>
      <w:r>
        <w:rPr>
          <w:rFonts w:ascii="Times New Roman" w:hAnsi="Times New Roman" w:cs="Times New Roman"/>
          <w:sz w:val="14"/>
          <w:szCs w:val="14"/>
          <w:u w:val="single"/>
          <w:lang w:val="en-US"/>
        </w:rPr>
        <w:t xml:space="preserve"> </w:t>
      </w:r>
      <w:r w:rsidRPr="005A5C21">
        <w:rPr>
          <w:rFonts w:ascii="Times New Roman" w:hAnsi="Times New Roman" w:cs="Times New Roman"/>
          <w:sz w:val="14"/>
          <w:szCs w:val="14"/>
          <w:u w:val="single"/>
        </w:rPr>
        <w:t>стоп-проблема, празната дума и съществуването на вход;</w:t>
      </w:r>
      <w:r w:rsidRPr="005A5C21">
        <w:rPr>
          <w:rFonts w:ascii="Calibri" w:hAnsi="Calibri" w:cs="Calibri"/>
          <w:sz w:val="24"/>
          <w:szCs w:val="24"/>
        </w:rPr>
        <w:br/>
      </w:r>
      <w:r w:rsidRPr="005F2629">
        <w:rPr>
          <w:rFonts w:ascii="Calibri" w:hAnsi="Calibri" w:cs="Calibri"/>
          <w:position w:val="-120"/>
          <w:sz w:val="24"/>
          <w:szCs w:val="24"/>
        </w:rPr>
        <w:object w:dxaOrig="7420" w:dyaOrig="2540">
          <v:shape id="_x0000_i1034" type="#_x0000_t75" style="width:197.2pt;height:67pt" o:ole="">
            <v:imagedata r:id="rId24" o:title=""/>
          </v:shape>
          <o:OLEObject Type="Embed" ProgID="Equation.DSMT4" ShapeID="_x0000_i1034" DrawAspect="Content" ObjectID="_1432042131" r:id="rId25"/>
        </w:object>
      </w:r>
    </w:p>
    <w:p w:rsidR="00803483" w:rsidRPr="00803483" w:rsidRDefault="00803483" w:rsidP="0080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u w:val="single"/>
          <w:lang w:val="en-US"/>
        </w:rPr>
      </w:pPr>
    </w:p>
    <w:p w:rsidR="005A5C21" w:rsidRPr="005A5C21" w:rsidRDefault="005A5C21" w:rsidP="005A5C21">
      <w:pPr>
        <w:pStyle w:val="NoSpacing"/>
        <w:rPr>
          <w:lang w:val="en-US"/>
        </w:rPr>
      </w:pPr>
    </w:p>
    <w:sectPr w:rsidR="005A5C21" w:rsidRPr="005A5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ABE"/>
    <w:multiLevelType w:val="hybridMultilevel"/>
    <w:tmpl w:val="1E6A32D4"/>
    <w:lvl w:ilvl="0" w:tplc="6B5037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00BE0"/>
    <w:multiLevelType w:val="hybridMultilevel"/>
    <w:tmpl w:val="21205184"/>
    <w:lvl w:ilvl="0" w:tplc="8CD2B8DE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22CF9"/>
    <w:multiLevelType w:val="hybridMultilevel"/>
    <w:tmpl w:val="1DE08EAA"/>
    <w:lvl w:ilvl="0" w:tplc="A7001B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446BD"/>
    <w:multiLevelType w:val="hybridMultilevel"/>
    <w:tmpl w:val="280EEA1C"/>
    <w:lvl w:ilvl="0" w:tplc="C226E0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21"/>
    <w:rsid w:val="00020D27"/>
    <w:rsid w:val="00050910"/>
    <w:rsid w:val="000D59BF"/>
    <w:rsid w:val="001135E7"/>
    <w:rsid w:val="00133CEC"/>
    <w:rsid w:val="001463A5"/>
    <w:rsid w:val="00173BAF"/>
    <w:rsid w:val="001B2A32"/>
    <w:rsid w:val="00297980"/>
    <w:rsid w:val="002B3530"/>
    <w:rsid w:val="002D1F1E"/>
    <w:rsid w:val="002E6768"/>
    <w:rsid w:val="003029BD"/>
    <w:rsid w:val="003041B3"/>
    <w:rsid w:val="00316899"/>
    <w:rsid w:val="00374AEC"/>
    <w:rsid w:val="003757B0"/>
    <w:rsid w:val="003C5B8A"/>
    <w:rsid w:val="003C696D"/>
    <w:rsid w:val="003E2CC9"/>
    <w:rsid w:val="00444A96"/>
    <w:rsid w:val="00457549"/>
    <w:rsid w:val="004D5A97"/>
    <w:rsid w:val="00515E6E"/>
    <w:rsid w:val="00546914"/>
    <w:rsid w:val="00563C60"/>
    <w:rsid w:val="005A5C21"/>
    <w:rsid w:val="005B4420"/>
    <w:rsid w:val="00645993"/>
    <w:rsid w:val="00691591"/>
    <w:rsid w:val="006C0E1D"/>
    <w:rsid w:val="00760311"/>
    <w:rsid w:val="00777FB4"/>
    <w:rsid w:val="007D23C3"/>
    <w:rsid w:val="00803483"/>
    <w:rsid w:val="00806B0C"/>
    <w:rsid w:val="00814CD2"/>
    <w:rsid w:val="00815412"/>
    <w:rsid w:val="00844109"/>
    <w:rsid w:val="008621E8"/>
    <w:rsid w:val="008B5893"/>
    <w:rsid w:val="00920DA5"/>
    <w:rsid w:val="00962F47"/>
    <w:rsid w:val="00995866"/>
    <w:rsid w:val="009E2F9B"/>
    <w:rsid w:val="009E598E"/>
    <w:rsid w:val="009F384D"/>
    <w:rsid w:val="00A2074B"/>
    <w:rsid w:val="00A55F8E"/>
    <w:rsid w:val="00A73DE9"/>
    <w:rsid w:val="00AC002E"/>
    <w:rsid w:val="00B5305F"/>
    <w:rsid w:val="00B54400"/>
    <w:rsid w:val="00B865C3"/>
    <w:rsid w:val="00BC3214"/>
    <w:rsid w:val="00BD15C8"/>
    <w:rsid w:val="00C63C73"/>
    <w:rsid w:val="00C64C50"/>
    <w:rsid w:val="00C762A4"/>
    <w:rsid w:val="00C844AA"/>
    <w:rsid w:val="00C961A4"/>
    <w:rsid w:val="00CB4CCB"/>
    <w:rsid w:val="00CD2F27"/>
    <w:rsid w:val="00CD5EB6"/>
    <w:rsid w:val="00CD6069"/>
    <w:rsid w:val="00D07E4F"/>
    <w:rsid w:val="00D12FC2"/>
    <w:rsid w:val="00D83951"/>
    <w:rsid w:val="00DA692C"/>
    <w:rsid w:val="00DE2EAA"/>
    <w:rsid w:val="00E962F4"/>
    <w:rsid w:val="00F328F5"/>
    <w:rsid w:val="00F94A2C"/>
    <w:rsid w:val="00FC0712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21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5A5C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21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5A5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gesh</dc:creator>
  <cp:lastModifiedBy>gesh</cp:lastModifiedBy>
  <cp:revision>1</cp:revision>
  <dcterms:created xsi:type="dcterms:W3CDTF">2013-06-06T13:19:00Z</dcterms:created>
  <dcterms:modified xsi:type="dcterms:W3CDTF">2013-06-06T13:42:00Z</dcterms:modified>
</cp:coreProperties>
</file>