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D8A97" w14:textId="77777777" w:rsidR="00E7044E" w:rsidRDefault="00E7044E" w:rsidP="00E7044E">
      <w:pPr>
        <w:rPr>
          <w:b/>
          <w:bCs/>
        </w:rPr>
      </w:pPr>
    </w:p>
    <w:p w14:paraId="54E180B9" w14:textId="77777777" w:rsidR="00E7044E" w:rsidRDefault="00E7044E" w:rsidP="00E7044E">
      <w:pPr>
        <w:jc w:val="center"/>
      </w:pPr>
      <w:r>
        <w:tab/>
      </w:r>
    </w:p>
    <w:p w14:paraId="229DFD55" w14:textId="77777777" w:rsidR="00E7044E" w:rsidRDefault="00E7044E" w:rsidP="00E7044E">
      <w:pPr>
        <w:jc w:val="center"/>
      </w:pPr>
    </w:p>
    <w:p w14:paraId="4EDB2915" w14:textId="77777777" w:rsidR="00E7044E" w:rsidRDefault="00E7044E" w:rsidP="00E7044E">
      <w:pPr>
        <w:jc w:val="center"/>
      </w:pPr>
    </w:p>
    <w:p w14:paraId="20B8A365" w14:textId="77777777" w:rsidR="00E7044E" w:rsidRDefault="00E7044E" w:rsidP="00E7044E">
      <w:pPr>
        <w:jc w:val="center"/>
      </w:pPr>
    </w:p>
    <w:p w14:paraId="3542D0C9" w14:textId="77777777" w:rsidR="00E7044E" w:rsidRDefault="00E7044E" w:rsidP="00E7044E">
      <w:pPr>
        <w:jc w:val="center"/>
      </w:pPr>
    </w:p>
    <w:p w14:paraId="2C54F77D" w14:textId="77777777" w:rsidR="00E7044E" w:rsidRDefault="00E7044E" w:rsidP="00E7044E">
      <w:pPr>
        <w:jc w:val="center"/>
      </w:pPr>
    </w:p>
    <w:p w14:paraId="74A7FC7C" w14:textId="77777777" w:rsidR="00E7044E" w:rsidRDefault="00E7044E" w:rsidP="00E7044E">
      <w:pPr>
        <w:jc w:val="center"/>
      </w:pPr>
    </w:p>
    <w:p w14:paraId="43E9A53D" w14:textId="77777777" w:rsidR="00E7044E" w:rsidRDefault="00E7044E" w:rsidP="00E7044E">
      <w:pPr>
        <w:jc w:val="center"/>
      </w:pPr>
    </w:p>
    <w:p w14:paraId="236614A3" w14:textId="77777777" w:rsidR="00E7044E" w:rsidRDefault="00E7044E" w:rsidP="00E7044E">
      <w:pPr>
        <w:jc w:val="center"/>
      </w:pPr>
    </w:p>
    <w:p w14:paraId="40F824ED" w14:textId="7574F84A" w:rsidR="00E7044E" w:rsidRPr="00E7044E" w:rsidRDefault="00E7044E" w:rsidP="00E7044E">
      <w:pPr>
        <w:jc w:val="center"/>
        <w:rPr>
          <w:b/>
          <w:bCs/>
          <w:sz w:val="32"/>
          <w:szCs w:val="32"/>
        </w:rPr>
      </w:pPr>
      <w:r w:rsidRPr="00E7044E">
        <w:rPr>
          <w:b/>
          <w:bCs/>
          <w:sz w:val="32"/>
          <w:szCs w:val="32"/>
        </w:rPr>
        <w:t>MUTUAL FUND ANALYTICS CAPSTONE PROJECT</w:t>
      </w:r>
    </w:p>
    <w:p w14:paraId="0AAD6A13" w14:textId="77777777" w:rsidR="00E7044E" w:rsidRPr="00E7044E" w:rsidRDefault="00E7044E" w:rsidP="00E7044E">
      <w:pPr>
        <w:jc w:val="center"/>
      </w:pPr>
      <w:r w:rsidRPr="00E7044E">
        <w:t>Bluestock Internship Program</w:t>
      </w:r>
    </w:p>
    <w:p w14:paraId="39CB0370" w14:textId="77777777" w:rsidR="00E7044E" w:rsidRPr="00E7044E" w:rsidRDefault="00E7044E" w:rsidP="00E7044E">
      <w:pPr>
        <w:jc w:val="center"/>
      </w:pPr>
      <w:r w:rsidRPr="00E7044E">
        <w:t>Prepared By:</w:t>
      </w:r>
      <w:r w:rsidRPr="00E7044E">
        <w:br/>
      </w:r>
      <w:r>
        <w:t>Vali Shaik</w:t>
      </w:r>
    </w:p>
    <w:p w14:paraId="3C4FC3CB" w14:textId="77777777" w:rsidR="00E7044E" w:rsidRPr="00E7044E" w:rsidRDefault="00E7044E" w:rsidP="00E7044E">
      <w:pPr>
        <w:jc w:val="center"/>
      </w:pPr>
      <w:r w:rsidRPr="00E7044E">
        <w:t>Project Duration:</w:t>
      </w:r>
      <w:r w:rsidRPr="00E7044E">
        <w:br/>
        <w:t>01 June 2026 – 10 June 2026</w:t>
      </w:r>
    </w:p>
    <w:p w14:paraId="5B170FFF" w14:textId="77777777" w:rsidR="00E7044E" w:rsidRPr="00E7044E" w:rsidRDefault="00E7044E" w:rsidP="00E7044E">
      <w:pPr>
        <w:jc w:val="center"/>
      </w:pPr>
      <w:r w:rsidRPr="00E7044E">
        <w:t>Tools Used:</w:t>
      </w:r>
      <w:r w:rsidRPr="00E7044E">
        <w:br/>
        <w:t>Python, Pandas, NumPy, Matplotlib, SQLite, Power BI, GitHub</w:t>
      </w:r>
    </w:p>
    <w:p w14:paraId="1ECD8DE5" w14:textId="7EE5FDB9" w:rsidR="00D64F09" w:rsidRDefault="00E7044E" w:rsidP="00E7044E">
      <w:pPr>
        <w:jc w:val="center"/>
      </w:pPr>
      <w:r w:rsidRPr="00E7044E">
        <w:t>Submitted To:</w:t>
      </w:r>
      <w:r w:rsidRPr="00E7044E">
        <w:br/>
        <w:t>Bluestock Internship Team</w:t>
      </w:r>
    </w:p>
    <w:p w14:paraId="5843A747" w14:textId="77777777" w:rsidR="00D64F09" w:rsidRDefault="00D64F09">
      <w:r>
        <w:br w:type="page"/>
      </w:r>
    </w:p>
    <w:p w14:paraId="13B66FBA" w14:textId="7176DBB8" w:rsidR="00D64F09" w:rsidRPr="00D64F09" w:rsidRDefault="00D64F09" w:rsidP="00D64F09">
      <w:pPr>
        <w:numPr>
          <w:ilvl w:val="0"/>
          <w:numId w:val="1"/>
        </w:numPr>
        <w:rPr>
          <w:sz w:val="28"/>
          <w:szCs w:val="28"/>
        </w:rPr>
      </w:pPr>
      <w:r w:rsidRPr="00D64F09">
        <w:rPr>
          <w:sz w:val="28"/>
          <w:szCs w:val="28"/>
        </w:rPr>
        <w:lastRenderedPageBreak/>
        <w:t>Executive Summary</w:t>
      </w:r>
    </w:p>
    <w:p w14:paraId="58E8F7F4" w14:textId="77777777" w:rsidR="00D64F09" w:rsidRPr="00D64F09" w:rsidRDefault="00D64F09" w:rsidP="00D64F09">
      <w:pPr>
        <w:numPr>
          <w:ilvl w:val="0"/>
          <w:numId w:val="1"/>
        </w:numPr>
        <w:rPr>
          <w:sz w:val="28"/>
          <w:szCs w:val="28"/>
        </w:rPr>
      </w:pPr>
      <w:r w:rsidRPr="00D64F09">
        <w:rPr>
          <w:sz w:val="28"/>
          <w:szCs w:val="28"/>
        </w:rPr>
        <w:t>Project Objectives</w:t>
      </w:r>
    </w:p>
    <w:p w14:paraId="7C7D2D1E" w14:textId="77777777" w:rsidR="00D64F09" w:rsidRPr="00D64F09" w:rsidRDefault="00D64F09" w:rsidP="00D64F09">
      <w:pPr>
        <w:numPr>
          <w:ilvl w:val="0"/>
          <w:numId w:val="1"/>
        </w:numPr>
        <w:rPr>
          <w:sz w:val="28"/>
          <w:szCs w:val="28"/>
        </w:rPr>
      </w:pPr>
      <w:r w:rsidRPr="00D64F09">
        <w:rPr>
          <w:sz w:val="28"/>
          <w:szCs w:val="28"/>
        </w:rPr>
        <w:t>Data Sources</w:t>
      </w:r>
    </w:p>
    <w:p w14:paraId="6938E429" w14:textId="77777777" w:rsidR="00D64F09" w:rsidRPr="00D64F09" w:rsidRDefault="00D64F09" w:rsidP="00D64F09">
      <w:pPr>
        <w:numPr>
          <w:ilvl w:val="0"/>
          <w:numId w:val="1"/>
        </w:numPr>
        <w:rPr>
          <w:sz w:val="28"/>
          <w:szCs w:val="28"/>
        </w:rPr>
      </w:pPr>
      <w:r w:rsidRPr="00D64F09">
        <w:rPr>
          <w:sz w:val="28"/>
          <w:szCs w:val="28"/>
        </w:rPr>
        <w:t>ETL Pipeline Design</w:t>
      </w:r>
    </w:p>
    <w:p w14:paraId="4695FA4C" w14:textId="77777777" w:rsidR="00D64F09" w:rsidRPr="00D64F09" w:rsidRDefault="00D64F09" w:rsidP="00D64F09">
      <w:pPr>
        <w:numPr>
          <w:ilvl w:val="0"/>
          <w:numId w:val="1"/>
        </w:numPr>
        <w:rPr>
          <w:sz w:val="28"/>
          <w:szCs w:val="28"/>
        </w:rPr>
      </w:pPr>
      <w:r w:rsidRPr="00D64F09">
        <w:rPr>
          <w:sz w:val="28"/>
          <w:szCs w:val="28"/>
        </w:rPr>
        <w:t>Database Design</w:t>
      </w:r>
    </w:p>
    <w:p w14:paraId="02B003B0" w14:textId="77777777" w:rsidR="00D64F09" w:rsidRPr="00D64F09" w:rsidRDefault="00D64F09" w:rsidP="00D64F09">
      <w:pPr>
        <w:numPr>
          <w:ilvl w:val="0"/>
          <w:numId w:val="1"/>
        </w:numPr>
        <w:rPr>
          <w:sz w:val="28"/>
          <w:szCs w:val="28"/>
        </w:rPr>
      </w:pPr>
      <w:r w:rsidRPr="00D64F09">
        <w:rPr>
          <w:sz w:val="28"/>
          <w:szCs w:val="28"/>
        </w:rPr>
        <w:t>Exploratory Data Analysis</w:t>
      </w:r>
    </w:p>
    <w:p w14:paraId="358A34C1" w14:textId="77777777" w:rsidR="00D64F09" w:rsidRPr="00D64F09" w:rsidRDefault="00D64F09" w:rsidP="00D64F09">
      <w:pPr>
        <w:numPr>
          <w:ilvl w:val="0"/>
          <w:numId w:val="1"/>
        </w:numPr>
        <w:rPr>
          <w:sz w:val="28"/>
          <w:szCs w:val="28"/>
        </w:rPr>
      </w:pPr>
      <w:r w:rsidRPr="00D64F09">
        <w:rPr>
          <w:sz w:val="28"/>
          <w:szCs w:val="28"/>
        </w:rPr>
        <w:t>Performance Analytics</w:t>
      </w:r>
    </w:p>
    <w:p w14:paraId="1216A457" w14:textId="77777777" w:rsidR="00D64F09" w:rsidRPr="00D64F09" w:rsidRDefault="00D64F09" w:rsidP="00D64F09">
      <w:pPr>
        <w:numPr>
          <w:ilvl w:val="0"/>
          <w:numId w:val="1"/>
        </w:numPr>
        <w:rPr>
          <w:sz w:val="28"/>
          <w:szCs w:val="28"/>
        </w:rPr>
      </w:pPr>
      <w:r w:rsidRPr="00D64F09">
        <w:rPr>
          <w:sz w:val="28"/>
          <w:szCs w:val="28"/>
        </w:rPr>
        <w:t>Dashboard Development</w:t>
      </w:r>
    </w:p>
    <w:p w14:paraId="09AB4805" w14:textId="77777777" w:rsidR="00D64F09" w:rsidRPr="00D64F09" w:rsidRDefault="00D64F09" w:rsidP="00D64F09">
      <w:pPr>
        <w:numPr>
          <w:ilvl w:val="0"/>
          <w:numId w:val="1"/>
        </w:numPr>
        <w:rPr>
          <w:sz w:val="28"/>
          <w:szCs w:val="28"/>
        </w:rPr>
      </w:pPr>
      <w:r w:rsidRPr="00D64F09">
        <w:rPr>
          <w:sz w:val="28"/>
          <w:szCs w:val="28"/>
        </w:rPr>
        <w:t>Advanced Analytics</w:t>
      </w:r>
    </w:p>
    <w:p w14:paraId="0AF693F4" w14:textId="77777777" w:rsidR="00D64F09" w:rsidRPr="00D64F09" w:rsidRDefault="00D64F09" w:rsidP="00D64F09">
      <w:pPr>
        <w:numPr>
          <w:ilvl w:val="0"/>
          <w:numId w:val="1"/>
        </w:numPr>
        <w:rPr>
          <w:sz w:val="28"/>
          <w:szCs w:val="28"/>
        </w:rPr>
      </w:pPr>
      <w:r w:rsidRPr="00D64F09">
        <w:rPr>
          <w:sz w:val="28"/>
          <w:szCs w:val="28"/>
        </w:rPr>
        <w:t>Key Findings</w:t>
      </w:r>
    </w:p>
    <w:p w14:paraId="3096AA98" w14:textId="77777777" w:rsidR="00D64F09" w:rsidRPr="00D64F09" w:rsidRDefault="00D64F09" w:rsidP="00D64F09">
      <w:pPr>
        <w:numPr>
          <w:ilvl w:val="0"/>
          <w:numId w:val="1"/>
        </w:numPr>
        <w:rPr>
          <w:sz w:val="28"/>
          <w:szCs w:val="28"/>
        </w:rPr>
      </w:pPr>
      <w:r w:rsidRPr="00D64F09">
        <w:rPr>
          <w:sz w:val="28"/>
          <w:szCs w:val="28"/>
        </w:rPr>
        <w:t>Limitations</w:t>
      </w:r>
    </w:p>
    <w:p w14:paraId="1F1B507A" w14:textId="77777777" w:rsidR="00D64F09" w:rsidRPr="00D64F09" w:rsidRDefault="00D64F09" w:rsidP="00D64F09">
      <w:pPr>
        <w:numPr>
          <w:ilvl w:val="0"/>
          <w:numId w:val="1"/>
        </w:numPr>
        <w:rPr>
          <w:sz w:val="28"/>
          <w:szCs w:val="28"/>
        </w:rPr>
      </w:pPr>
      <w:r w:rsidRPr="00D64F09">
        <w:rPr>
          <w:sz w:val="28"/>
          <w:szCs w:val="28"/>
        </w:rPr>
        <w:t>Recommendations</w:t>
      </w:r>
    </w:p>
    <w:p w14:paraId="75EB2831" w14:textId="77777777" w:rsidR="00D64F09" w:rsidRPr="00D64F09" w:rsidRDefault="00D64F09" w:rsidP="00D64F09">
      <w:pPr>
        <w:numPr>
          <w:ilvl w:val="0"/>
          <w:numId w:val="1"/>
        </w:numPr>
        <w:rPr>
          <w:sz w:val="28"/>
          <w:szCs w:val="28"/>
        </w:rPr>
      </w:pPr>
      <w:r w:rsidRPr="00D64F09">
        <w:rPr>
          <w:sz w:val="28"/>
          <w:szCs w:val="28"/>
        </w:rPr>
        <w:t>Conclusion</w:t>
      </w:r>
    </w:p>
    <w:p w14:paraId="0CCF11AE" w14:textId="77D81634" w:rsidR="00D64F09" w:rsidRDefault="00D64F09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7D8CC8A" w14:textId="06C0AB3C" w:rsidR="00E7044E" w:rsidRPr="00D64F09" w:rsidRDefault="00D64F09" w:rsidP="00D64F09">
      <w:pPr>
        <w:rPr>
          <w:b/>
          <w:bCs/>
          <w:sz w:val="32"/>
          <w:szCs w:val="32"/>
          <w:u w:val="single"/>
        </w:rPr>
      </w:pPr>
      <w:r w:rsidRPr="00D64F09">
        <w:rPr>
          <w:b/>
          <w:bCs/>
          <w:sz w:val="32"/>
          <w:szCs w:val="32"/>
          <w:u w:val="single"/>
        </w:rPr>
        <w:lastRenderedPageBreak/>
        <w:t>1. Executive Summary</w:t>
      </w:r>
      <w:r w:rsidRPr="00D64F09">
        <w:rPr>
          <w:sz w:val="28"/>
          <w:szCs w:val="28"/>
          <w:u w:val="single"/>
        </w:rPr>
        <w:t xml:space="preserve">      </w:t>
      </w:r>
    </w:p>
    <w:p w14:paraId="7FB44B7F" w14:textId="25370A75" w:rsidR="00D64F09" w:rsidRPr="00D64F09" w:rsidRDefault="00D64F09" w:rsidP="00D64F09">
      <w:pPr>
        <w:rPr>
          <w:sz w:val="28"/>
          <w:szCs w:val="28"/>
        </w:rPr>
      </w:pPr>
      <w:r w:rsidRPr="00D64F09">
        <w:rPr>
          <w:sz w:val="28"/>
          <w:szCs w:val="28"/>
        </w:rPr>
        <w:t xml:space="preserve">The Mutual Fund Analytics Capstone Project was developed to </w:t>
      </w:r>
      <w:proofErr w:type="spellStart"/>
      <w:r w:rsidRPr="00D64F09">
        <w:rPr>
          <w:sz w:val="28"/>
          <w:szCs w:val="28"/>
        </w:rPr>
        <w:t>analyze</w:t>
      </w:r>
      <w:proofErr w:type="spellEnd"/>
      <w:r w:rsidRPr="00D64F09">
        <w:rPr>
          <w:sz w:val="28"/>
          <w:szCs w:val="28"/>
        </w:rPr>
        <w:t xml:space="preserve"> mutual fund performance, investor </w:t>
      </w:r>
      <w:proofErr w:type="spellStart"/>
      <w:r w:rsidRPr="00D64F09">
        <w:rPr>
          <w:sz w:val="28"/>
          <w:szCs w:val="28"/>
        </w:rPr>
        <w:t>behavior</w:t>
      </w:r>
      <w:proofErr w:type="spellEnd"/>
      <w:r w:rsidRPr="00D64F09">
        <w:rPr>
          <w:sz w:val="28"/>
          <w:szCs w:val="28"/>
        </w:rPr>
        <w:t>, and industry trends using real-world financial datasets. The project integrates data engineering, exploratory data analysis, financial performance evaluation, dashboard development, and advanced risk analytics into a single end-to-end analytics solution.</w:t>
      </w:r>
    </w:p>
    <w:p w14:paraId="42C13D00" w14:textId="77777777" w:rsidR="00D64F09" w:rsidRPr="00D64F09" w:rsidRDefault="00D64F09" w:rsidP="00D64F09">
      <w:pPr>
        <w:rPr>
          <w:sz w:val="28"/>
          <w:szCs w:val="28"/>
        </w:rPr>
      </w:pPr>
      <w:r w:rsidRPr="00D64F09">
        <w:rPr>
          <w:sz w:val="28"/>
          <w:szCs w:val="28"/>
        </w:rPr>
        <w:t>The primary objective was to build a data-driven platform capable of evaluating mutual fund schemes, identifying investor patterns, measuring risk-adjusted returns, and providing actionable insights through interactive dashboards and advanced analytical techniques.</w:t>
      </w:r>
    </w:p>
    <w:p w14:paraId="0A4DF834" w14:textId="77777777" w:rsidR="00D64F09" w:rsidRPr="00D64F09" w:rsidRDefault="00D64F09" w:rsidP="00D64F09">
      <w:pPr>
        <w:rPr>
          <w:sz w:val="28"/>
          <w:szCs w:val="28"/>
        </w:rPr>
      </w:pPr>
      <w:r w:rsidRPr="00D64F09">
        <w:rPr>
          <w:sz w:val="28"/>
          <w:szCs w:val="28"/>
        </w:rPr>
        <w:t>The project utilized Python, Pandas, NumPy, Matplotlib, SQLite, and Power BI for data processing, analysis, visualization, and reporting. Key outcomes include performance scorecards, Alpha-Beta analysis, Sharpe Ratio evaluation, Value at Risk (</w:t>
      </w:r>
      <w:proofErr w:type="spellStart"/>
      <w:r w:rsidRPr="00D64F09">
        <w:rPr>
          <w:sz w:val="28"/>
          <w:szCs w:val="28"/>
        </w:rPr>
        <w:t>VaR</w:t>
      </w:r>
      <w:proofErr w:type="spellEnd"/>
      <w:r w:rsidRPr="00D64F09">
        <w:rPr>
          <w:sz w:val="28"/>
          <w:szCs w:val="28"/>
        </w:rPr>
        <w:t>), Conditional Value at Risk (CVaR), investor cohort analysis, SIP continuity assessment, and an automated fund recommendation system.</w:t>
      </w:r>
    </w:p>
    <w:p w14:paraId="6C379624" w14:textId="77777777" w:rsidR="00D64F09" w:rsidRDefault="00D64F09" w:rsidP="00D64F09">
      <w:pPr>
        <w:rPr>
          <w:sz w:val="28"/>
          <w:szCs w:val="28"/>
        </w:rPr>
      </w:pPr>
      <w:r w:rsidRPr="00D64F09">
        <w:rPr>
          <w:sz w:val="28"/>
          <w:szCs w:val="28"/>
        </w:rPr>
        <w:t>The final solution enables investors and analysts to better understand mutual fund performance, risk exposure, investor engagement, and market trends through a comprehensive analytics framework.</w:t>
      </w:r>
    </w:p>
    <w:p w14:paraId="484E5B6C" w14:textId="1D941F85" w:rsidR="00D64F09" w:rsidRPr="00D64F09" w:rsidRDefault="00D64F09" w:rsidP="00D64F09">
      <w:pPr>
        <w:rPr>
          <w:b/>
          <w:bCs/>
          <w:sz w:val="32"/>
          <w:szCs w:val="32"/>
          <w:u w:val="single"/>
        </w:rPr>
      </w:pPr>
      <w:r w:rsidRPr="00D64F09">
        <w:rPr>
          <w:b/>
          <w:bCs/>
          <w:sz w:val="32"/>
          <w:szCs w:val="32"/>
          <w:u w:val="single"/>
        </w:rPr>
        <w:t>2. Project Objectives</w:t>
      </w:r>
    </w:p>
    <w:p w14:paraId="2C750FED" w14:textId="66476727" w:rsidR="00D64F09" w:rsidRPr="00D64F09" w:rsidRDefault="00D64F09" w:rsidP="00D64F09">
      <w:pPr>
        <w:rPr>
          <w:sz w:val="28"/>
          <w:szCs w:val="28"/>
        </w:rPr>
      </w:pPr>
      <w:r w:rsidRPr="00D64F09">
        <w:rPr>
          <w:b/>
          <w:bCs/>
          <w:sz w:val="28"/>
          <w:szCs w:val="28"/>
        </w:rPr>
        <w:t xml:space="preserve">  </w:t>
      </w:r>
      <w:r w:rsidRPr="00D64F09">
        <w:rPr>
          <w:sz w:val="28"/>
          <w:szCs w:val="28"/>
        </w:rPr>
        <w:t>The major objectives of this project were:</w:t>
      </w:r>
    </w:p>
    <w:p w14:paraId="21F0CE3E" w14:textId="77777777" w:rsidR="00D64F09" w:rsidRPr="00D64F09" w:rsidRDefault="00D64F09" w:rsidP="00D64F09">
      <w:pPr>
        <w:rPr>
          <w:sz w:val="28"/>
          <w:szCs w:val="28"/>
        </w:rPr>
      </w:pPr>
      <w:r w:rsidRPr="00D64F09">
        <w:rPr>
          <w:sz w:val="28"/>
          <w:szCs w:val="28"/>
        </w:rPr>
        <w:t>• Build a structured mutual fund analytics pipeline using multiple financial datasets.</w:t>
      </w:r>
    </w:p>
    <w:p w14:paraId="2E24DD84" w14:textId="77777777" w:rsidR="00D64F09" w:rsidRPr="00D64F09" w:rsidRDefault="00D64F09" w:rsidP="00D64F09">
      <w:pPr>
        <w:rPr>
          <w:sz w:val="28"/>
          <w:szCs w:val="28"/>
        </w:rPr>
      </w:pPr>
      <w:r w:rsidRPr="00D64F09">
        <w:rPr>
          <w:sz w:val="28"/>
          <w:szCs w:val="28"/>
        </w:rPr>
        <w:t>• Clean, transform, and integrate raw mutual fund data into analysis-ready datasets.</w:t>
      </w:r>
    </w:p>
    <w:p w14:paraId="5752E53F" w14:textId="77777777" w:rsidR="00D64F09" w:rsidRPr="00D64F09" w:rsidRDefault="00D64F09" w:rsidP="00D64F09">
      <w:pPr>
        <w:rPr>
          <w:sz w:val="28"/>
          <w:szCs w:val="28"/>
        </w:rPr>
      </w:pPr>
      <w:r w:rsidRPr="00D64F09">
        <w:rPr>
          <w:sz w:val="28"/>
          <w:szCs w:val="28"/>
        </w:rPr>
        <w:t xml:space="preserve">• Perform exploratory data analysis to understand market trends, investor demographics, and category-level </w:t>
      </w:r>
      <w:proofErr w:type="spellStart"/>
      <w:r w:rsidRPr="00D64F09">
        <w:rPr>
          <w:sz w:val="28"/>
          <w:szCs w:val="28"/>
        </w:rPr>
        <w:t>behavior</w:t>
      </w:r>
      <w:proofErr w:type="spellEnd"/>
      <w:r w:rsidRPr="00D64F09">
        <w:rPr>
          <w:sz w:val="28"/>
          <w:szCs w:val="28"/>
        </w:rPr>
        <w:t>.</w:t>
      </w:r>
    </w:p>
    <w:p w14:paraId="223188FD" w14:textId="77777777" w:rsidR="00D64F09" w:rsidRPr="00D64F09" w:rsidRDefault="00D64F09" w:rsidP="00D64F09">
      <w:pPr>
        <w:rPr>
          <w:sz w:val="28"/>
          <w:szCs w:val="28"/>
        </w:rPr>
      </w:pPr>
      <w:r w:rsidRPr="00D64F09">
        <w:rPr>
          <w:sz w:val="28"/>
          <w:szCs w:val="28"/>
        </w:rPr>
        <w:t>• Calculate performance metrics including Alpha, Beta, Sharpe Ratio, Sortino Ratio, and Maximum Drawdown.</w:t>
      </w:r>
    </w:p>
    <w:p w14:paraId="6161295A" w14:textId="77777777" w:rsidR="00D64F09" w:rsidRPr="00D64F09" w:rsidRDefault="00D64F09" w:rsidP="00D64F09">
      <w:pPr>
        <w:rPr>
          <w:sz w:val="28"/>
          <w:szCs w:val="28"/>
        </w:rPr>
      </w:pPr>
      <w:r w:rsidRPr="00D64F09">
        <w:rPr>
          <w:sz w:val="28"/>
          <w:szCs w:val="28"/>
        </w:rPr>
        <w:t>• Develop an interactive Power BI dashboard to visualize mutual fund performance and industry trends.</w:t>
      </w:r>
    </w:p>
    <w:p w14:paraId="677C3A8F" w14:textId="77777777" w:rsidR="00D64F09" w:rsidRPr="00D64F09" w:rsidRDefault="00D64F09" w:rsidP="00D64F09">
      <w:pPr>
        <w:rPr>
          <w:sz w:val="28"/>
          <w:szCs w:val="28"/>
        </w:rPr>
      </w:pPr>
      <w:r w:rsidRPr="00D64F09">
        <w:rPr>
          <w:sz w:val="28"/>
          <w:szCs w:val="28"/>
        </w:rPr>
        <w:lastRenderedPageBreak/>
        <w:t xml:space="preserve">• Implement advanced risk analytics including Historical </w:t>
      </w:r>
      <w:proofErr w:type="spellStart"/>
      <w:r w:rsidRPr="00D64F09">
        <w:rPr>
          <w:sz w:val="28"/>
          <w:szCs w:val="28"/>
        </w:rPr>
        <w:t>VaR</w:t>
      </w:r>
      <w:proofErr w:type="spellEnd"/>
      <w:r w:rsidRPr="00D64F09">
        <w:rPr>
          <w:sz w:val="28"/>
          <w:szCs w:val="28"/>
        </w:rPr>
        <w:t xml:space="preserve"> and CVaR.</w:t>
      </w:r>
    </w:p>
    <w:p w14:paraId="23DF6A20" w14:textId="77777777" w:rsidR="00D64F09" w:rsidRPr="00D64F09" w:rsidRDefault="00D64F09" w:rsidP="00D64F09">
      <w:pPr>
        <w:rPr>
          <w:sz w:val="28"/>
          <w:szCs w:val="28"/>
        </w:rPr>
      </w:pPr>
      <w:r w:rsidRPr="00D64F09">
        <w:rPr>
          <w:sz w:val="28"/>
          <w:szCs w:val="28"/>
        </w:rPr>
        <w:t xml:space="preserve">• </w:t>
      </w:r>
      <w:proofErr w:type="spellStart"/>
      <w:r w:rsidRPr="00D64F09">
        <w:rPr>
          <w:sz w:val="28"/>
          <w:szCs w:val="28"/>
        </w:rPr>
        <w:t>Analyze</w:t>
      </w:r>
      <w:proofErr w:type="spellEnd"/>
      <w:r w:rsidRPr="00D64F09">
        <w:rPr>
          <w:sz w:val="28"/>
          <w:szCs w:val="28"/>
        </w:rPr>
        <w:t xml:space="preserve"> investor cohorts and SIP continuity patterns.</w:t>
      </w:r>
    </w:p>
    <w:p w14:paraId="4CF70FDC" w14:textId="77777777" w:rsidR="00D64F09" w:rsidRPr="00D64F09" w:rsidRDefault="00D64F09" w:rsidP="00D64F09">
      <w:pPr>
        <w:rPr>
          <w:sz w:val="28"/>
          <w:szCs w:val="28"/>
        </w:rPr>
      </w:pPr>
      <w:r w:rsidRPr="00D64F09">
        <w:rPr>
          <w:sz w:val="28"/>
          <w:szCs w:val="28"/>
        </w:rPr>
        <w:t>• Develop a simple recommendation engine for mutual fund selection based on investor risk appetite.</w:t>
      </w:r>
    </w:p>
    <w:p w14:paraId="3D285AA4" w14:textId="77777777" w:rsidR="00D64F09" w:rsidRDefault="00D64F09" w:rsidP="00D64F09">
      <w:pPr>
        <w:rPr>
          <w:sz w:val="28"/>
          <w:szCs w:val="28"/>
        </w:rPr>
      </w:pPr>
      <w:r w:rsidRPr="00D64F09">
        <w:rPr>
          <w:sz w:val="28"/>
          <w:szCs w:val="28"/>
        </w:rPr>
        <w:t>• Generate actionable insights and recommendations for investors and financial analysts.</w:t>
      </w:r>
    </w:p>
    <w:p w14:paraId="168DC8DF" w14:textId="0246033C" w:rsidR="00D64F09" w:rsidRDefault="00D64F09" w:rsidP="00D64F09">
      <w:pPr>
        <w:rPr>
          <w:b/>
          <w:bCs/>
          <w:sz w:val="32"/>
          <w:szCs w:val="32"/>
          <w:u w:val="single"/>
        </w:rPr>
      </w:pPr>
      <w:r w:rsidRPr="00D64F09">
        <w:rPr>
          <w:b/>
          <w:bCs/>
          <w:sz w:val="32"/>
          <w:szCs w:val="32"/>
          <w:u w:val="single"/>
        </w:rPr>
        <w:t>3. Data Sources</w:t>
      </w:r>
    </w:p>
    <w:p w14:paraId="157691CF" w14:textId="647D82D5" w:rsidR="000E252A" w:rsidRPr="000E252A" w:rsidRDefault="000E252A" w:rsidP="000E252A">
      <w:pPr>
        <w:rPr>
          <w:sz w:val="28"/>
          <w:szCs w:val="28"/>
        </w:rPr>
      </w:pPr>
      <w:r w:rsidRPr="000E252A">
        <w:rPr>
          <w:sz w:val="28"/>
          <w:szCs w:val="28"/>
        </w:rPr>
        <w:t>The project utilized multiple datasets covering mutual fund schemes, historical NAV data, benchmark indices, investor transactions, portfolio holdings, SIP inflows, AUM statistics, and category inflows.</w:t>
      </w:r>
    </w:p>
    <w:p w14:paraId="00C4623C" w14:textId="77777777" w:rsidR="000E252A" w:rsidRPr="000E252A" w:rsidRDefault="000E252A" w:rsidP="000E252A">
      <w:pPr>
        <w:rPr>
          <w:sz w:val="28"/>
          <w:szCs w:val="28"/>
        </w:rPr>
      </w:pPr>
      <w:r w:rsidRPr="000E252A">
        <w:rPr>
          <w:sz w:val="28"/>
          <w:szCs w:val="28"/>
        </w:rPr>
        <w:t>Major datasets included:</w:t>
      </w:r>
    </w:p>
    <w:p w14:paraId="08F93579" w14:textId="77777777" w:rsidR="000E252A" w:rsidRPr="000E252A" w:rsidRDefault="000E252A" w:rsidP="000E252A">
      <w:pPr>
        <w:rPr>
          <w:sz w:val="28"/>
          <w:szCs w:val="28"/>
        </w:rPr>
      </w:pPr>
      <w:r w:rsidRPr="000E252A">
        <w:rPr>
          <w:sz w:val="28"/>
          <w:szCs w:val="28"/>
        </w:rPr>
        <w:t>• Fund Master Data</w:t>
      </w:r>
      <w:r w:rsidRPr="000E252A">
        <w:rPr>
          <w:sz w:val="28"/>
          <w:szCs w:val="28"/>
        </w:rPr>
        <w:br/>
        <w:t>• Scheme Performance Data</w:t>
      </w:r>
      <w:r w:rsidRPr="000E252A">
        <w:rPr>
          <w:sz w:val="28"/>
          <w:szCs w:val="28"/>
        </w:rPr>
        <w:br/>
        <w:t>• Historical NAV Data</w:t>
      </w:r>
      <w:r w:rsidRPr="000E252A">
        <w:rPr>
          <w:sz w:val="28"/>
          <w:szCs w:val="28"/>
        </w:rPr>
        <w:br/>
        <w:t>• Benchmark Index Data</w:t>
      </w:r>
      <w:r w:rsidRPr="000E252A">
        <w:rPr>
          <w:sz w:val="28"/>
          <w:szCs w:val="28"/>
        </w:rPr>
        <w:br/>
        <w:t>• Investor Transaction Data</w:t>
      </w:r>
      <w:r w:rsidRPr="000E252A">
        <w:rPr>
          <w:sz w:val="28"/>
          <w:szCs w:val="28"/>
        </w:rPr>
        <w:br/>
        <w:t>• Portfolio Holdings Data</w:t>
      </w:r>
      <w:r w:rsidRPr="000E252A">
        <w:rPr>
          <w:sz w:val="28"/>
          <w:szCs w:val="28"/>
        </w:rPr>
        <w:br/>
        <w:t>• SIP Inflow Statistics</w:t>
      </w:r>
      <w:r w:rsidRPr="000E252A">
        <w:rPr>
          <w:sz w:val="28"/>
          <w:szCs w:val="28"/>
        </w:rPr>
        <w:br/>
        <w:t>• Category-wise Inflow Data</w:t>
      </w:r>
      <w:r w:rsidRPr="000E252A">
        <w:rPr>
          <w:sz w:val="28"/>
          <w:szCs w:val="28"/>
        </w:rPr>
        <w:br/>
        <w:t>• Industry Folio Count Data</w:t>
      </w:r>
      <w:r w:rsidRPr="000E252A">
        <w:rPr>
          <w:sz w:val="28"/>
          <w:szCs w:val="28"/>
        </w:rPr>
        <w:br/>
        <w:t>• AUM by Fund House Data</w:t>
      </w:r>
    </w:p>
    <w:p w14:paraId="5B8513BC" w14:textId="77777777" w:rsidR="000E252A" w:rsidRDefault="000E252A" w:rsidP="000E252A">
      <w:pPr>
        <w:rPr>
          <w:sz w:val="28"/>
          <w:szCs w:val="28"/>
        </w:rPr>
      </w:pPr>
      <w:r w:rsidRPr="000E252A">
        <w:rPr>
          <w:sz w:val="28"/>
          <w:szCs w:val="28"/>
        </w:rPr>
        <w:t>These datasets collectively provided information on fund performance, investor activity, portfolio composition, and overall industry growth.</w:t>
      </w:r>
    </w:p>
    <w:p w14:paraId="43E1A856" w14:textId="65177230" w:rsidR="000E252A" w:rsidRDefault="000E252A" w:rsidP="000E252A">
      <w:pPr>
        <w:rPr>
          <w:b/>
          <w:bCs/>
          <w:sz w:val="32"/>
          <w:szCs w:val="32"/>
          <w:u w:val="single"/>
        </w:rPr>
      </w:pPr>
      <w:r w:rsidRPr="000E252A">
        <w:rPr>
          <w:b/>
          <w:bCs/>
          <w:sz w:val="32"/>
          <w:szCs w:val="32"/>
          <w:u w:val="single"/>
        </w:rPr>
        <w:t>4. ETL Pipeline Design</w:t>
      </w:r>
    </w:p>
    <w:p w14:paraId="55DD2DAF" w14:textId="77777777" w:rsidR="000E252A" w:rsidRPr="000E252A" w:rsidRDefault="000E252A" w:rsidP="000E252A">
      <w:pPr>
        <w:rPr>
          <w:sz w:val="28"/>
          <w:szCs w:val="28"/>
        </w:rPr>
      </w:pPr>
      <w:r w:rsidRPr="000E252A">
        <w:rPr>
          <w:sz w:val="28"/>
          <w:szCs w:val="28"/>
        </w:rPr>
        <w:t>The ETL (Extract, Transform, Load) pipeline was designed to automate the preparation of mutual fund datasets for analysis. The pipeline followed a structured workflow consisting of data extraction, cleaning, transformation, validation, and storage.</w:t>
      </w:r>
    </w:p>
    <w:p w14:paraId="212E83B8" w14:textId="77777777" w:rsidR="000E252A" w:rsidRPr="000E252A" w:rsidRDefault="000E252A" w:rsidP="000E252A">
      <w:pPr>
        <w:rPr>
          <w:sz w:val="28"/>
          <w:szCs w:val="28"/>
        </w:rPr>
      </w:pPr>
      <w:r w:rsidRPr="000E252A">
        <w:rPr>
          <w:sz w:val="28"/>
          <w:szCs w:val="28"/>
        </w:rPr>
        <w:lastRenderedPageBreak/>
        <w:t>Extraction involved loading multiple CSV datasets containing mutual fund schemes, NAV history, investor transactions, benchmark indices, portfolio holdings, SIP inflows, and industry statistics.</w:t>
      </w:r>
    </w:p>
    <w:p w14:paraId="107FE7F6" w14:textId="77777777" w:rsidR="000E252A" w:rsidRPr="000E252A" w:rsidRDefault="000E252A" w:rsidP="000E252A">
      <w:pPr>
        <w:rPr>
          <w:sz w:val="28"/>
          <w:szCs w:val="28"/>
        </w:rPr>
      </w:pPr>
      <w:r w:rsidRPr="000E252A">
        <w:rPr>
          <w:sz w:val="28"/>
          <w:szCs w:val="28"/>
        </w:rPr>
        <w:t>Transformation activities included:</w:t>
      </w:r>
      <w:r w:rsidRPr="000E252A">
        <w:rPr>
          <w:sz w:val="28"/>
          <w:szCs w:val="28"/>
        </w:rPr>
        <w:br/>
        <w:t>• Handling missing values</w:t>
      </w:r>
      <w:r w:rsidRPr="000E252A">
        <w:rPr>
          <w:sz w:val="28"/>
          <w:szCs w:val="28"/>
        </w:rPr>
        <w:br/>
        <w:t>• Standardizing date formats</w:t>
      </w:r>
      <w:r w:rsidRPr="000E252A">
        <w:rPr>
          <w:sz w:val="28"/>
          <w:szCs w:val="28"/>
        </w:rPr>
        <w:br/>
        <w:t>• Removing duplicates</w:t>
      </w:r>
      <w:r w:rsidRPr="000E252A">
        <w:rPr>
          <w:sz w:val="28"/>
          <w:szCs w:val="28"/>
        </w:rPr>
        <w:br/>
        <w:t>• Validating numerical fields</w:t>
      </w:r>
      <w:r w:rsidRPr="000E252A">
        <w:rPr>
          <w:sz w:val="28"/>
          <w:szCs w:val="28"/>
        </w:rPr>
        <w:br/>
        <w:t>• Renaming columns for consistency</w:t>
      </w:r>
      <w:r w:rsidRPr="000E252A">
        <w:rPr>
          <w:sz w:val="28"/>
          <w:szCs w:val="28"/>
        </w:rPr>
        <w:br/>
        <w:t>• Creating derived metrics such as daily returns</w:t>
      </w:r>
    </w:p>
    <w:p w14:paraId="15F29219" w14:textId="77777777" w:rsidR="000E252A" w:rsidRPr="000E252A" w:rsidRDefault="000E252A" w:rsidP="000E252A">
      <w:pPr>
        <w:rPr>
          <w:sz w:val="28"/>
          <w:szCs w:val="28"/>
        </w:rPr>
      </w:pPr>
      <w:r w:rsidRPr="000E252A">
        <w:rPr>
          <w:sz w:val="28"/>
          <w:szCs w:val="28"/>
        </w:rPr>
        <w:t>Processed datasets were stored in a structured format to support exploratory analysis, dashboard creation, and advanced analytics. The ETL process ensured data quality, consistency, and reproducibility across all project stages.</w:t>
      </w:r>
    </w:p>
    <w:p w14:paraId="15DB98BC" w14:textId="77777777" w:rsidR="000E252A" w:rsidRPr="000E252A" w:rsidRDefault="000E252A" w:rsidP="000E252A">
      <w:pPr>
        <w:rPr>
          <w:sz w:val="28"/>
          <w:szCs w:val="28"/>
        </w:rPr>
      </w:pPr>
      <w:r w:rsidRPr="000E252A">
        <w:rPr>
          <w:sz w:val="28"/>
          <w:szCs w:val="28"/>
        </w:rPr>
        <w:t>The pipeline significantly reduced manual effort and improved reliability by creating analysis-ready datasets from raw financial data.</w:t>
      </w:r>
    </w:p>
    <w:p w14:paraId="3AC8EEFE" w14:textId="1D2F008E" w:rsidR="000E252A" w:rsidRPr="000E252A" w:rsidRDefault="000E252A" w:rsidP="000E252A">
      <w:pPr>
        <w:rPr>
          <w:b/>
          <w:bCs/>
          <w:sz w:val="32"/>
          <w:szCs w:val="32"/>
          <w:u w:val="single"/>
        </w:rPr>
      </w:pPr>
      <w:r w:rsidRPr="000E252A">
        <w:rPr>
          <w:b/>
          <w:bCs/>
          <w:sz w:val="32"/>
          <w:szCs w:val="32"/>
          <w:u w:val="single"/>
        </w:rPr>
        <w:t>5. Database Design</w:t>
      </w:r>
    </w:p>
    <w:p w14:paraId="2BC3FFAC" w14:textId="77777777" w:rsidR="000E252A" w:rsidRPr="000E252A" w:rsidRDefault="000E252A" w:rsidP="000E252A">
      <w:pPr>
        <w:rPr>
          <w:sz w:val="28"/>
          <w:szCs w:val="28"/>
        </w:rPr>
      </w:pPr>
      <w:r w:rsidRPr="000E252A">
        <w:rPr>
          <w:sz w:val="28"/>
          <w:szCs w:val="28"/>
        </w:rPr>
        <w:t>A SQLite database was used to organize and manage the processed mutual fund datasets. The database served as a centralized repository for storing structured financial and investor information.</w:t>
      </w:r>
    </w:p>
    <w:p w14:paraId="193441FA" w14:textId="77777777" w:rsidR="000E252A" w:rsidRPr="000E252A" w:rsidRDefault="000E252A" w:rsidP="000E252A">
      <w:pPr>
        <w:rPr>
          <w:sz w:val="28"/>
          <w:szCs w:val="28"/>
        </w:rPr>
      </w:pPr>
      <w:r w:rsidRPr="000E252A">
        <w:rPr>
          <w:sz w:val="28"/>
          <w:szCs w:val="28"/>
        </w:rPr>
        <w:t>The database schema included tables for:</w:t>
      </w:r>
    </w:p>
    <w:p w14:paraId="04D3DB28" w14:textId="77777777" w:rsidR="000E252A" w:rsidRPr="000E252A" w:rsidRDefault="000E252A" w:rsidP="000E252A">
      <w:pPr>
        <w:rPr>
          <w:sz w:val="28"/>
          <w:szCs w:val="28"/>
        </w:rPr>
      </w:pPr>
      <w:r w:rsidRPr="000E252A">
        <w:rPr>
          <w:sz w:val="28"/>
          <w:szCs w:val="28"/>
        </w:rPr>
        <w:t>• Fund Master</w:t>
      </w:r>
      <w:r w:rsidRPr="000E252A">
        <w:rPr>
          <w:sz w:val="28"/>
          <w:szCs w:val="28"/>
        </w:rPr>
        <w:br/>
        <w:t>• Scheme Performance</w:t>
      </w:r>
      <w:r w:rsidRPr="000E252A">
        <w:rPr>
          <w:sz w:val="28"/>
          <w:szCs w:val="28"/>
        </w:rPr>
        <w:br/>
        <w:t>• Historical NAV</w:t>
      </w:r>
      <w:r w:rsidRPr="000E252A">
        <w:rPr>
          <w:sz w:val="28"/>
          <w:szCs w:val="28"/>
        </w:rPr>
        <w:br/>
        <w:t>• Benchmark Indices</w:t>
      </w:r>
      <w:r w:rsidRPr="000E252A">
        <w:rPr>
          <w:sz w:val="28"/>
          <w:szCs w:val="28"/>
        </w:rPr>
        <w:br/>
        <w:t>• Investor Transactions</w:t>
      </w:r>
      <w:r w:rsidRPr="000E252A">
        <w:rPr>
          <w:sz w:val="28"/>
          <w:szCs w:val="28"/>
        </w:rPr>
        <w:br/>
        <w:t>• Portfolio Holdings</w:t>
      </w:r>
      <w:r w:rsidRPr="000E252A">
        <w:rPr>
          <w:sz w:val="28"/>
          <w:szCs w:val="28"/>
        </w:rPr>
        <w:br/>
        <w:t>• SIP Inflows</w:t>
      </w:r>
      <w:r w:rsidRPr="000E252A">
        <w:rPr>
          <w:sz w:val="28"/>
          <w:szCs w:val="28"/>
        </w:rPr>
        <w:br/>
        <w:t>• Category Inflows</w:t>
      </w:r>
      <w:r w:rsidRPr="000E252A">
        <w:rPr>
          <w:sz w:val="28"/>
          <w:szCs w:val="28"/>
        </w:rPr>
        <w:br/>
        <w:t>• Industry Folio Statistics</w:t>
      </w:r>
    </w:p>
    <w:p w14:paraId="4E8B3E02" w14:textId="77777777" w:rsidR="000E252A" w:rsidRPr="000E252A" w:rsidRDefault="000E252A" w:rsidP="000E252A">
      <w:pPr>
        <w:rPr>
          <w:sz w:val="28"/>
          <w:szCs w:val="28"/>
        </w:rPr>
      </w:pPr>
      <w:r w:rsidRPr="000E252A">
        <w:rPr>
          <w:sz w:val="28"/>
          <w:szCs w:val="28"/>
        </w:rPr>
        <w:t>Primary and foreign key relationships were established using AMFI scheme codes and date fields wherever applicable. These relationships enabled efficient querying and integration of data across multiple tables.</w:t>
      </w:r>
    </w:p>
    <w:p w14:paraId="4ED6C092" w14:textId="77777777" w:rsidR="000E252A" w:rsidRPr="000E252A" w:rsidRDefault="000E252A" w:rsidP="000E252A">
      <w:pPr>
        <w:rPr>
          <w:sz w:val="28"/>
          <w:szCs w:val="28"/>
        </w:rPr>
      </w:pPr>
      <w:r w:rsidRPr="000E252A">
        <w:rPr>
          <w:sz w:val="28"/>
          <w:szCs w:val="28"/>
        </w:rPr>
        <w:lastRenderedPageBreak/>
        <w:t xml:space="preserve">The database design supported analytical workflows such as performance evaluation, investor </w:t>
      </w:r>
      <w:proofErr w:type="spellStart"/>
      <w:r w:rsidRPr="000E252A">
        <w:rPr>
          <w:sz w:val="28"/>
          <w:szCs w:val="28"/>
        </w:rPr>
        <w:t>behavior</w:t>
      </w:r>
      <w:proofErr w:type="spellEnd"/>
      <w:r w:rsidRPr="000E252A">
        <w:rPr>
          <w:sz w:val="28"/>
          <w:szCs w:val="28"/>
        </w:rPr>
        <w:t xml:space="preserve"> analysis, and dashboard reporting. SQLite was selected due to its lightweight architecture, ease of integration with Python, and suitability for local analytical projects.</w:t>
      </w:r>
    </w:p>
    <w:p w14:paraId="025ACF93" w14:textId="0F23EDFD" w:rsidR="000E252A" w:rsidRPr="000E252A" w:rsidRDefault="000E252A" w:rsidP="00D64F09">
      <w:pPr>
        <w:rPr>
          <w:b/>
          <w:bCs/>
          <w:sz w:val="32"/>
          <w:szCs w:val="32"/>
          <w:u w:val="single"/>
        </w:rPr>
      </w:pPr>
      <w:r w:rsidRPr="000E252A">
        <w:rPr>
          <w:b/>
          <w:bCs/>
          <w:sz w:val="32"/>
          <w:szCs w:val="32"/>
          <w:u w:val="single"/>
        </w:rPr>
        <w:t>6. Exploratory Data Analysis</w:t>
      </w:r>
    </w:p>
    <w:p w14:paraId="506E8D19" w14:textId="77777777" w:rsidR="000E252A" w:rsidRPr="000E252A" w:rsidRDefault="000E252A" w:rsidP="000E252A">
      <w:pPr>
        <w:rPr>
          <w:sz w:val="28"/>
          <w:szCs w:val="28"/>
        </w:rPr>
      </w:pPr>
      <w:r w:rsidRPr="000E252A">
        <w:rPr>
          <w:sz w:val="28"/>
          <w:szCs w:val="28"/>
        </w:rPr>
        <w:t xml:space="preserve">Exploratory Data Analysis (EDA) was performed to understand trends in mutual fund performance, industry growth, investor </w:t>
      </w:r>
      <w:proofErr w:type="spellStart"/>
      <w:r w:rsidRPr="000E252A">
        <w:rPr>
          <w:sz w:val="28"/>
          <w:szCs w:val="28"/>
        </w:rPr>
        <w:t>behavior</w:t>
      </w:r>
      <w:proofErr w:type="spellEnd"/>
      <w:r w:rsidRPr="000E252A">
        <w:rPr>
          <w:sz w:val="28"/>
          <w:szCs w:val="28"/>
        </w:rPr>
        <w:t>, and category-level inflows.</w:t>
      </w:r>
    </w:p>
    <w:p w14:paraId="3C27E939" w14:textId="77777777" w:rsidR="000E252A" w:rsidRPr="000E252A" w:rsidRDefault="000E252A" w:rsidP="000E252A">
      <w:pPr>
        <w:rPr>
          <w:sz w:val="28"/>
          <w:szCs w:val="28"/>
        </w:rPr>
      </w:pPr>
      <w:r w:rsidRPr="000E252A">
        <w:rPr>
          <w:sz w:val="28"/>
          <w:szCs w:val="28"/>
        </w:rPr>
        <w:t>Key areas of analysis included:</w:t>
      </w:r>
    </w:p>
    <w:p w14:paraId="622B142F" w14:textId="77777777" w:rsidR="000E252A" w:rsidRPr="000E252A" w:rsidRDefault="000E252A" w:rsidP="000E252A">
      <w:pPr>
        <w:rPr>
          <w:sz w:val="28"/>
          <w:szCs w:val="28"/>
        </w:rPr>
      </w:pPr>
      <w:r w:rsidRPr="000E252A">
        <w:rPr>
          <w:sz w:val="28"/>
          <w:szCs w:val="28"/>
        </w:rPr>
        <w:t>• Assets Under Management (AUM) distribution across fund houses</w:t>
      </w:r>
      <w:r w:rsidRPr="000E252A">
        <w:rPr>
          <w:sz w:val="28"/>
          <w:szCs w:val="28"/>
        </w:rPr>
        <w:br/>
        <w:t>• Monthly SIP inflow trends</w:t>
      </w:r>
      <w:r w:rsidRPr="000E252A">
        <w:rPr>
          <w:sz w:val="28"/>
          <w:szCs w:val="28"/>
        </w:rPr>
        <w:br/>
        <w:t>• Category-wise net inflows</w:t>
      </w:r>
      <w:r w:rsidRPr="000E252A">
        <w:rPr>
          <w:sz w:val="28"/>
          <w:szCs w:val="28"/>
        </w:rPr>
        <w:br/>
        <w:t>• Investor demographics by age group, state, and city tier</w:t>
      </w:r>
      <w:r w:rsidRPr="000E252A">
        <w:rPr>
          <w:sz w:val="28"/>
          <w:szCs w:val="28"/>
        </w:rPr>
        <w:br/>
        <w:t>• Benchmark index movements</w:t>
      </w:r>
      <w:r w:rsidRPr="000E252A">
        <w:rPr>
          <w:sz w:val="28"/>
          <w:szCs w:val="28"/>
        </w:rPr>
        <w:br/>
        <w:t>• Fund return distributions</w:t>
      </w:r>
    </w:p>
    <w:p w14:paraId="29B23F2B" w14:textId="77777777" w:rsidR="000E252A" w:rsidRPr="000E252A" w:rsidRDefault="000E252A" w:rsidP="000E252A">
      <w:pPr>
        <w:rPr>
          <w:sz w:val="28"/>
          <w:szCs w:val="28"/>
        </w:rPr>
      </w:pPr>
      <w:r w:rsidRPr="000E252A">
        <w:rPr>
          <w:sz w:val="28"/>
          <w:szCs w:val="28"/>
        </w:rPr>
        <w:t xml:space="preserve">Several visualizations were developed using Matplotlib and Power BI to identify patterns, outliers, and growth opportunities. The EDA phase provided the foundation for performance analytics and advanced risk </w:t>
      </w:r>
      <w:proofErr w:type="spellStart"/>
      <w:r w:rsidRPr="000E252A">
        <w:rPr>
          <w:sz w:val="28"/>
          <w:szCs w:val="28"/>
        </w:rPr>
        <w:t>modeling</w:t>
      </w:r>
      <w:proofErr w:type="spellEnd"/>
      <w:r w:rsidRPr="000E252A">
        <w:rPr>
          <w:sz w:val="28"/>
          <w:szCs w:val="28"/>
        </w:rPr>
        <w:t>.</w:t>
      </w:r>
    </w:p>
    <w:p w14:paraId="3E500EFC" w14:textId="41949289" w:rsidR="00D64F09" w:rsidRDefault="000E252A" w:rsidP="00D64F09">
      <w:pPr>
        <w:rPr>
          <w:b/>
          <w:bCs/>
          <w:sz w:val="32"/>
          <w:szCs w:val="32"/>
          <w:u w:val="single"/>
        </w:rPr>
      </w:pPr>
      <w:r w:rsidRPr="000E252A">
        <w:rPr>
          <w:b/>
          <w:bCs/>
          <w:sz w:val="32"/>
          <w:szCs w:val="32"/>
          <w:u w:val="single"/>
        </w:rPr>
        <w:t>7. Performance Analytics</w:t>
      </w:r>
    </w:p>
    <w:p w14:paraId="32A5DBDB" w14:textId="77777777" w:rsidR="000E252A" w:rsidRPr="000E252A" w:rsidRDefault="000E252A" w:rsidP="000E252A">
      <w:pPr>
        <w:rPr>
          <w:sz w:val="28"/>
          <w:szCs w:val="28"/>
        </w:rPr>
      </w:pPr>
      <w:r w:rsidRPr="000E252A">
        <w:rPr>
          <w:sz w:val="28"/>
          <w:szCs w:val="28"/>
        </w:rPr>
        <w:t>Performance analytics was conducted to evaluate mutual fund schemes using both return-based and risk-adjusted performance metrics.</w:t>
      </w:r>
    </w:p>
    <w:p w14:paraId="1FF03F92" w14:textId="77777777" w:rsidR="000E252A" w:rsidRPr="000E252A" w:rsidRDefault="000E252A" w:rsidP="000E252A">
      <w:pPr>
        <w:rPr>
          <w:sz w:val="28"/>
          <w:szCs w:val="28"/>
        </w:rPr>
      </w:pPr>
      <w:r w:rsidRPr="000E252A">
        <w:rPr>
          <w:sz w:val="28"/>
          <w:szCs w:val="28"/>
        </w:rPr>
        <w:t>The following measures were calculated:</w:t>
      </w:r>
    </w:p>
    <w:p w14:paraId="5EC383CD" w14:textId="77777777" w:rsidR="000E252A" w:rsidRPr="000E252A" w:rsidRDefault="000E252A" w:rsidP="000E252A">
      <w:pPr>
        <w:rPr>
          <w:sz w:val="28"/>
          <w:szCs w:val="28"/>
        </w:rPr>
      </w:pPr>
      <w:r w:rsidRPr="000E252A">
        <w:rPr>
          <w:sz w:val="28"/>
          <w:szCs w:val="28"/>
        </w:rPr>
        <w:t>• Alpha – excess return generated relative to benchmark performance.</w:t>
      </w:r>
      <w:r w:rsidRPr="000E252A">
        <w:rPr>
          <w:sz w:val="28"/>
          <w:szCs w:val="28"/>
        </w:rPr>
        <w:br/>
        <w:t>• Beta – sensitivity of fund returns to market movements.</w:t>
      </w:r>
      <w:r w:rsidRPr="000E252A">
        <w:rPr>
          <w:sz w:val="28"/>
          <w:szCs w:val="28"/>
        </w:rPr>
        <w:br/>
        <w:t>• Sharpe Ratio – risk-adjusted return based on total volatility.</w:t>
      </w:r>
      <w:r w:rsidRPr="000E252A">
        <w:rPr>
          <w:sz w:val="28"/>
          <w:szCs w:val="28"/>
        </w:rPr>
        <w:br/>
        <w:t>• Sortino Ratio – risk-adjusted return considering downside volatility only.</w:t>
      </w:r>
      <w:r w:rsidRPr="000E252A">
        <w:rPr>
          <w:sz w:val="28"/>
          <w:szCs w:val="28"/>
        </w:rPr>
        <w:br/>
        <w:t>• Maximum Drawdown – largest historical decline from peak NAV.</w:t>
      </w:r>
      <w:r w:rsidRPr="000E252A">
        <w:rPr>
          <w:sz w:val="28"/>
          <w:szCs w:val="28"/>
        </w:rPr>
        <w:br/>
        <w:t>• Fund Scorecard – composite scoring framework combining returns, risk, alpha, Sharpe ratio, drawdown, and expense ratio.</w:t>
      </w:r>
    </w:p>
    <w:p w14:paraId="0DA43F6B" w14:textId="77777777" w:rsidR="000E252A" w:rsidRPr="000E252A" w:rsidRDefault="000E252A" w:rsidP="000E252A">
      <w:pPr>
        <w:rPr>
          <w:sz w:val="28"/>
          <w:szCs w:val="28"/>
        </w:rPr>
      </w:pPr>
      <w:r w:rsidRPr="000E252A">
        <w:rPr>
          <w:sz w:val="28"/>
          <w:szCs w:val="28"/>
        </w:rPr>
        <w:t xml:space="preserve">Analysis revealed significant variation in performance across categories, with several equity funds consistently delivering superior risk-adjusted returns. The </w:t>
      </w:r>
      <w:r w:rsidRPr="000E252A">
        <w:rPr>
          <w:sz w:val="28"/>
          <w:szCs w:val="28"/>
        </w:rPr>
        <w:lastRenderedPageBreak/>
        <w:t>fund scorecard enabled ranking and comparison of schemes using a standardized framework.</w:t>
      </w:r>
    </w:p>
    <w:p w14:paraId="18E7ED92" w14:textId="77777777" w:rsidR="0078334C" w:rsidRDefault="000E252A" w:rsidP="00D64F09">
      <w:pPr>
        <w:rPr>
          <w:b/>
          <w:bCs/>
          <w:sz w:val="32"/>
          <w:szCs w:val="32"/>
          <w:u w:val="single"/>
        </w:rPr>
      </w:pPr>
      <w:r w:rsidRPr="000E252A">
        <w:rPr>
          <w:b/>
          <w:bCs/>
          <w:sz w:val="32"/>
          <w:szCs w:val="32"/>
          <w:u w:val="single"/>
        </w:rPr>
        <w:t>8. Dashboard Development</w:t>
      </w:r>
    </w:p>
    <w:p w14:paraId="3746C9C2" w14:textId="77777777" w:rsidR="0078334C" w:rsidRDefault="0078334C" w:rsidP="00D64F09">
      <w:pPr>
        <w:rPr>
          <w:b/>
          <w:bCs/>
          <w:sz w:val="32"/>
          <w:szCs w:val="32"/>
          <w:u w:val="single"/>
        </w:rPr>
      </w:pPr>
    </w:p>
    <w:p w14:paraId="5293BF40" w14:textId="77777777" w:rsidR="0078334C" w:rsidRDefault="0078334C" w:rsidP="00D64F09">
      <w:pPr>
        <w:rPr>
          <w:b/>
          <w:bCs/>
          <w:sz w:val="32"/>
          <w:szCs w:val="32"/>
          <w:u w:val="single"/>
        </w:rPr>
      </w:pPr>
    </w:p>
    <w:p w14:paraId="24EB2BF9" w14:textId="77777777" w:rsidR="0078334C" w:rsidRDefault="0078334C" w:rsidP="00D64F09">
      <w:pPr>
        <w:rPr>
          <w:b/>
          <w:bCs/>
          <w:sz w:val="32"/>
          <w:szCs w:val="32"/>
          <w:u w:val="single"/>
        </w:rPr>
      </w:pPr>
      <w:r>
        <w:rPr>
          <w:noProof/>
          <w:sz w:val="28"/>
          <w:szCs w:val="28"/>
        </w:rPr>
        <w:drawing>
          <wp:inline distT="0" distB="0" distL="0" distR="0" wp14:anchorId="6662FE1E" wp14:editId="4197BF5B">
            <wp:extent cx="5731510" cy="3108325"/>
            <wp:effectExtent l="0" t="0" r="2540" b="0"/>
            <wp:docPr id="98668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68330" name="Picture 9866833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CAF5D" w14:textId="77777777" w:rsidR="0078334C" w:rsidRDefault="0078334C" w:rsidP="00D64F09">
      <w:pPr>
        <w:rPr>
          <w:b/>
          <w:bCs/>
          <w:sz w:val="32"/>
          <w:szCs w:val="32"/>
          <w:u w:val="single"/>
        </w:rPr>
      </w:pPr>
    </w:p>
    <w:p w14:paraId="7F26F239" w14:textId="70804971" w:rsidR="000E252A" w:rsidRPr="000E252A" w:rsidRDefault="0078334C" w:rsidP="00D64F09">
      <w:pPr>
        <w:rPr>
          <w:b/>
          <w:bCs/>
          <w:sz w:val="32"/>
          <w:szCs w:val="32"/>
          <w:u w:val="single"/>
        </w:rPr>
      </w:pPr>
      <w:r>
        <w:rPr>
          <w:noProof/>
          <w:sz w:val="28"/>
          <w:szCs w:val="28"/>
        </w:rPr>
        <w:drawing>
          <wp:inline distT="0" distB="0" distL="0" distR="0" wp14:anchorId="0645E2F2" wp14:editId="6668126D">
            <wp:extent cx="5731510" cy="3094990"/>
            <wp:effectExtent l="0" t="0" r="2540" b="0"/>
            <wp:docPr id="14622613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261377" name="Picture 146226137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49DE4" w14:textId="0E7FFAA5" w:rsidR="00D64F09" w:rsidRPr="000E252A" w:rsidRDefault="0078334C" w:rsidP="00D64F09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2E925362" wp14:editId="0EC9950F">
            <wp:extent cx="5731510" cy="3096260"/>
            <wp:effectExtent l="0" t="0" r="2540" b="8890"/>
            <wp:docPr id="16383094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309496" name="Picture 163830949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7570" cy="3110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93F04" w14:textId="77777777" w:rsidR="00E7044E" w:rsidRPr="000E252A" w:rsidRDefault="00E7044E" w:rsidP="00E7044E">
      <w:pPr>
        <w:rPr>
          <w:sz w:val="28"/>
          <w:szCs w:val="28"/>
        </w:rPr>
      </w:pPr>
    </w:p>
    <w:p w14:paraId="086F4141" w14:textId="77777777" w:rsidR="00E7044E" w:rsidRDefault="00E7044E" w:rsidP="00E7044E"/>
    <w:p w14:paraId="72E4D541" w14:textId="2F270759" w:rsidR="00E7044E" w:rsidRDefault="00E7044E" w:rsidP="00E7044E">
      <w:pPr>
        <w:rPr>
          <w:b/>
          <w:bCs/>
        </w:rPr>
      </w:pPr>
    </w:p>
    <w:p w14:paraId="5CA1968F" w14:textId="77777777" w:rsidR="0078334C" w:rsidRDefault="0078334C">
      <w:pPr>
        <w:rPr>
          <w:b/>
          <w:bCs/>
        </w:rPr>
      </w:pPr>
      <w:r>
        <w:rPr>
          <w:noProof/>
          <w:sz w:val="28"/>
          <w:szCs w:val="28"/>
        </w:rPr>
        <w:drawing>
          <wp:inline distT="0" distB="0" distL="0" distR="0" wp14:anchorId="0A9D9352" wp14:editId="1FDD7B22">
            <wp:extent cx="5731510" cy="3155315"/>
            <wp:effectExtent l="0" t="0" r="2540" b="6985"/>
            <wp:docPr id="12973269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326926" name="Picture 129732692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3BCE9" w14:textId="77777777" w:rsidR="0078334C" w:rsidRPr="0078334C" w:rsidRDefault="0078334C" w:rsidP="0078334C">
      <w:pPr>
        <w:rPr>
          <w:sz w:val="28"/>
          <w:szCs w:val="28"/>
        </w:rPr>
      </w:pPr>
      <w:r w:rsidRPr="0078334C">
        <w:rPr>
          <w:sz w:val="28"/>
          <w:szCs w:val="28"/>
        </w:rPr>
        <w:t xml:space="preserve">An interactive Power BI dashboard was developed to provide a consolidated view of mutual fund industry trends, scheme performance, investor </w:t>
      </w:r>
      <w:proofErr w:type="spellStart"/>
      <w:r w:rsidRPr="0078334C">
        <w:rPr>
          <w:sz w:val="28"/>
          <w:szCs w:val="28"/>
        </w:rPr>
        <w:t>behavior</w:t>
      </w:r>
      <w:proofErr w:type="spellEnd"/>
      <w:r w:rsidRPr="0078334C">
        <w:rPr>
          <w:sz w:val="28"/>
          <w:szCs w:val="28"/>
        </w:rPr>
        <w:t>, and SIP growth patterns.</w:t>
      </w:r>
    </w:p>
    <w:p w14:paraId="22730CE4" w14:textId="77777777" w:rsidR="0078334C" w:rsidRPr="0078334C" w:rsidRDefault="0078334C" w:rsidP="0078334C">
      <w:pPr>
        <w:rPr>
          <w:sz w:val="28"/>
          <w:szCs w:val="28"/>
        </w:rPr>
      </w:pPr>
      <w:r w:rsidRPr="0078334C">
        <w:rPr>
          <w:sz w:val="28"/>
          <w:szCs w:val="28"/>
        </w:rPr>
        <w:t>The dashboard consists of four pages:</w:t>
      </w:r>
    </w:p>
    <w:p w14:paraId="32C23CED" w14:textId="77777777" w:rsidR="0078334C" w:rsidRPr="0078334C" w:rsidRDefault="0078334C" w:rsidP="0078334C">
      <w:pPr>
        <w:numPr>
          <w:ilvl w:val="0"/>
          <w:numId w:val="2"/>
        </w:numPr>
        <w:rPr>
          <w:sz w:val="28"/>
          <w:szCs w:val="28"/>
        </w:rPr>
      </w:pPr>
      <w:r w:rsidRPr="0078334C">
        <w:rPr>
          <w:sz w:val="28"/>
          <w:szCs w:val="28"/>
        </w:rPr>
        <w:lastRenderedPageBreak/>
        <w:t>Industry Overview</w:t>
      </w:r>
    </w:p>
    <w:p w14:paraId="60A82F7B" w14:textId="77777777" w:rsidR="0078334C" w:rsidRPr="0078334C" w:rsidRDefault="0078334C" w:rsidP="0078334C">
      <w:pPr>
        <w:numPr>
          <w:ilvl w:val="0"/>
          <w:numId w:val="2"/>
        </w:numPr>
        <w:rPr>
          <w:sz w:val="28"/>
          <w:szCs w:val="28"/>
        </w:rPr>
      </w:pPr>
      <w:r w:rsidRPr="0078334C">
        <w:rPr>
          <w:sz w:val="28"/>
          <w:szCs w:val="28"/>
        </w:rPr>
        <w:t>Fund Performance</w:t>
      </w:r>
    </w:p>
    <w:p w14:paraId="2F32644A" w14:textId="77777777" w:rsidR="0078334C" w:rsidRPr="0078334C" w:rsidRDefault="0078334C" w:rsidP="0078334C">
      <w:pPr>
        <w:numPr>
          <w:ilvl w:val="0"/>
          <w:numId w:val="2"/>
        </w:numPr>
        <w:rPr>
          <w:sz w:val="28"/>
          <w:szCs w:val="28"/>
        </w:rPr>
      </w:pPr>
      <w:r w:rsidRPr="0078334C">
        <w:rPr>
          <w:sz w:val="28"/>
          <w:szCs w:val="28"/>
        </w:rPr>
        <w:t>Investor Analytics</w:t>
      </w:r>
    </w:p>
    <w:p w14:paraId="3B3E4639" w14:textId="77777777" w:rsidR="0078334C" w:rsidRPr="0078334C" w:rsidRDefault="0078334C" w:rsidP="0078334C">
      <w:pPr>
        <w:numPr>
          <w:ilvl w:val="0"/>
          <w:numId w:val="2"/>
        </w:numPr>
        <w:rPr>
          <w:sz w:val="28"/>
          <w:szCs w:val="28"/>
        </w:rPr>
      </w:pPr>
      <w:r w:rsidRPr="0078334C">
        <w:rPr>
          <w:sz w:val="28"/>
          <w:szCs w:val="28"/>
        </w:rPr>
        <w:t>SIP &amp; Market Trends</w:t>
      </w:r>
    </w:p>
    <w:p w14:paraId="5F18BC4A" w14:textId="77777777" w:rsidR="0078334C" w:rsidRDefault="0078334C" w:rsidP="0078334C">
      <w:pPr>
        <w:rPr>
          <w:sz w:val="28"/>
          <w:szCs w:val="28"/>
        </w:rPr>
      </w:pPr>
      <w:r w:rsidRPr="0078334C">
        <w:rPr>
          <w:sz w:val="28"/>
          <w:szCs w:val="28"/>
        </w:rPr>
        <w:t>Interactive slicers, drill-down functionality, and dynamic visualizations allow users to explore mutual fund data efficiently. The dashboard improves decision-making by presenting complex financial information in a clear and intuitive format.</w:t>
      </w:r>
    </w:p>
    <w:p w14:paraId="6BC2B93D" w14:textId="7D3ED51C" w:rsidR="0078334C" w:rsidRDefault="0078334C" w:rsidP="0078334C">
      <w:pPr>
        <w:rPr>
          <w:b/>
          <w:bCs/>
          <w:sz w:val="32"/>
          <w:szCs w:val="32"/>
          <w:u w:val="single"/>
        </w:rPr>
      </w:pPr>
      <w:r w:rsidRPr="0078334C">
        <w:rPr>
          <w:b/>
          <w:bCs/>
          <w:sz w:val="32"/>
          <w:szCs w:val="32"/>
          <w:u w:val="single"/>
        </w:rPr>
        <w:t>9. Advanced Analytics</w:t>
      </w:r>
    </w:p>
    <w:p w14:paraId="1DCB9EC8" w14:textId="77777777" w:rsidR="0078334C" w:rsidRPr="0078334C" w:rsidRDefault="0078334C" w:rsidP="0078334C">
      <w:pPr>
        <w:rPr>
          <w:sz w:val="28"/>
          <w:szCs w:val="28"/>
        </w:rPr>
      </w:pPr>
      <w:r w:rsidRPr="0078334C">
        <w:rPr>
          <w:sz w:val="28"/>
          <w:szCs w:val="28"/>
        </w:rPr>
        <w:t xml:space="preserve">Advanced analytics techniques were implemented to evaluate downside risk, investor </w:t>
      </w:r>
      <w:proofErr w:type="spellStart"/>
      <w:r w:rsidRPr="0078334C">
        <w:rPr>
          <w:sz w:val="28"/>
          <w:szCs w:val="28"/>
        </w:rPr>
        <w:t>behavior</w:t>
      </w:r>
      <w:proofErr w:type="spellEnd"/>
      <w:r w:rsidRPr="0078334C">
        <w:rPr>
          <w:sz w:val="28"/>
          <w:szCs w:val="28"/>
        </w:rPr>
        <w:t>, and portfolio concentration.</w:t>
      </w:r>
    </w:p>
    <w:p w14:paraId="27970E2A" w14:textId="77777777" w:rsidR="0078334C" w:rsidRPr="0078334C" w:rsidRDefault="0078334C" w:rsidP="0078334C">
      <w:pPr>
        <w:rPr>
          <w:sz w:val="28"/>
          <w:szCs w:val="28"/>
        </w:rPr>
      </w:pPr>
      <w:r w:rsidRPr="0078334C">
        <w:rPr>
          <w:sz w:val="28"/>
          <w:szCs w:val="28"/>
        </w:rPr>
        <w:t>Major analyses included:</w:t>
      </w:r>
    </w:p>
    <w:p w14:paraId="69071AE0" w14:textId="77777777" w:rsidR="0078334C" w:rsidRPr="0078334C" w:rsidRDefault="0078334C" w:rsidP="0078334C">
      <w:pPr>
        <w:rPr>
          <w:sz w:val="28"/>
          <w:szCs w:val="28"/>
        </w:rPr>
      </w:pPr>
      <w:r w:rsidRPr="0078334C">
        <w:rPr>
          <w:sz w:val="28"/>
          <w:szCs w:val="28"/>
        </w:rPr>
        <w:t>• Historical Value at Risk (</w:t>
      </w:r>
      <w:proofErr w:type="spellStart"/>
      <w:r w:rsidRPr="0078334C">
        <w:rPr>
          <w:sz w:val="28"/>
          <w:szCs w:val="28"/>
        </w:rPr>
        <w:t>VaR</w:t>
      </w:r>
      <w:proofErr w:type="spellEnd"/>
      <w:r w:rsidRPr="0078334C">
        <w:rPr>
          <w:sz w:val="28"/>
          <w:szCs w:val="28"/>
        </w:rPr>
        <w:t xml:space="preserve"> 95%)</w:t>
      </w:r>
      <w:r w:rsidRPr="0078334C">
        <w:rPr>
          <w:sz w:val="28"/>
          <w:szCs w:val="28"/>
        </w:rPr>
        <w:br/>
        <w:t>• Conditional Value at Risk (CVaR 95%)</w:t>
      </w:r>
      <w:r w:rsidRPr="0078334C">
        <w:rPr>
          <w:sz w:val="28"/>
          <w:szCs w:val="28"/>
        </w:rPr>
        <w:br/>
        <w:t>• Rolling 90-Day Sharpe Ratio</w:t>
      </w:r>
      <w:r w:rsidRPr="0078334C">
        <w:rPr>
          <w:sz w:val="28"/>
          <w:szCs w:val="28"/>
        </w:rPr>
        <w:br/>
        <w:t>• Investor Cohort Analysis</w:t>
      </w:r>
      <w:r w:rsidRPr="0078334C">
        <w:rPr>
          <w:sz w:val="28"/>
          <w:szCs w:val="28"/>
        </w:rPr>
        <w:br/>
        <w:t>• SIP Continuity Assessment</w:t>
      </w:r>
      <w:r w:rsidRPr="0078334C">
        <w:rPr>
          <w:sz w:val="28"/>
          <w:szCs w:val="28"/>
        </w:rPr>
        <w:br/>
        <w:t>• Mutual Fund Recommendation Engine</w:t>
      </w:r>
      <w:r w:rsidRPr="0078334C">
        <w:rPr>
          <w:sz w:val="28"/>
          <w:szCs w:val="28"/>
        </w:rPr>
        <w:br/>
        <w:t>• Herfindahl-Hirschman Index (HHI) for portfolio concentration</w:t>
      </w:r>
    </w:p>
    <w:p w14:paraId="509EF75D" w14:textId="77777777" w:rsidR="0078334C" w:rsidRPr="0078334C" w:rsidRDefault="0078334C" w:rsidP="0078334C">
      <w:pPr>
        <w:rPr>
          <w:sz w:val="28"/>
          <w:szCs w:val="28"/>
        </w:rPr>
      </w:pPr>
      <w:r w:rsidRPr="0078334C">
        <w:rPr>
          <w:sz w:val="28"/>
          <w:szCs w:val="28"/>
        </w:rPr>
        <w:t>Results identified high-risk schemes, investor retention challenges, and concentration risks within certain portfolios. These advanced methods provided deeper insights beyond traditional return-based analysis.</w:t>
      </w:r>
    </w:p>
    <w:p w14:paraId="2047BF44" w14:textId="1A6D8A55" w:rsidR="0078334C" w:rsidRDefault="0078334C" w:rsidP="0078334C">
      <w:pPr>
        <w:rPr>
          <w:b/>
          <w:bCs/>
          <w:sz w:val="32"/>
          <w:szCs w:val="32"/>
          <w:u w:val="single"/>
        </w:rPr>
      </w:pPr>
      <w:r w:rsidRPr="0078334C">
        <w:rPr>
          <w:b/>
          <w:bCs/>
          <w:sz w:val="32"/>
          <w:szCs w:val="32"/>
          <w:u w:val="single"/>
        </w:rPr>
        <w:t>10. Key Findings</w:t>
      </w:r>
    </w:p>
    <w:p w14:paraId="00F29767" w14:textId="77777777" w:rsidR="0078334C" w:rsidRPr="0078334C" w:rsidRDefault="0078334C" w:rsidP="0078334C">
      <w:pPr>
        <w:numPr>
          <w:ilvl w:val="0"/>
          <w:numId w:val="3"/>
        </w:numPr>
        <w:rPr>
          <w:sz w:val="28"/>
          <w:szCs w:val="28"/>
        </w:rPr>
      </w:pPr>
      <w:r w:rsidRPr="0078334C">
        <w:rPr>
          <w:sz w:val="28"/>
          <w:szCs w:val="28"/>
        </w:rPr>
        <w:t>Several small-cap and mid-cap funds exhibited the highest return potential but also carried elevated downside risk.</w:t>
      </w:r>
    </w:p>
    <w:p w14:paraId="75A6F87F" w14:textId="77777777" w:rsidR="0078334C" w:rsidRPr="0078334C" w:rsidRDefault="0078334C" w:rsidP="0078334C">
      <w:pPr>
        <w:numPr>
          <w:ilvl w:val="0"/>
          <w:numId w:val="3"/>
        </w:numPr>
        <w:rPr>
          <w:sz w:val="28"/>
          <w:szCs w:val="28"/>
        </w:rPr>
      </w:pPr>
      <w:r w:rsidRPr="0078334C">
        <w:rPr>
          <w:sz w:val="28"/>
          <w:szCs w:val="28"/>
        </w:rPr>
        <w:t>Rolling Sharpe analysis demonstrated that risk-adjusted performance varies significantly over time and across fund categories.</w:t>
      </w:r>
    </w:p>
    <w:p w14:paraId="2198152E" w14:textId="77777777" w:rsidR="0078334C" w:rsidRPr="0078334C" w:rsidRDefault="0078334C" w:rsidP="0078334C">
      <w:pPr>
        <w:numPr>
          <w:ilvl w:val="0"/>
          <w:numId w:val="3"/>
        </w:numPr>
        <w:rPr>
          <w:sz w:val="28"/>
          <w:szCs w:val="28"/>
        </w:rPr>
      </w:pPr>
      <w:r w:rsidRPr="0078334C">
        <w:rPr>
          <w:sz w:val="28"/>
          <w:szCs w:val="28"/>
        </w:rPr>
        <w:t>Investor cohort analysis indicated growing participation from recent investors, contributing substantial investment volumes.</w:t>
      </w:r>
    </w:p>
    <w:p w14:paraId="62713A16" w14:textId="77777777" w:rsidR="0078334C" w:rsidRPr="0078334C" w:rsidRDefault="0078334C" w:rsidP="0078334C">
      <w:pPr>
        <w:numPr>
          <w:ilvl w:val="0"/>
          <w:numId w:val="3"/>
        </w:numPr>
        <w:rPr>
          <w:sz w:val="28"/>
          <w:szCs w:val="28"/>
        </w:rPr>
      </w:pPr>
      <w:r w:rsidRPr="0078334C">
        <w:rPr>
          <w:sz w:val="28"/>
          <w:szCs w:val="28"/>
        </w:rPr>
        <w:lastRenderedPageBreak/>
        <w:t xml:space="preserve">SIP continuity analysis identified a segment of investors with irregular contribution </w:t>
      </w:r>
      <w:proofErr w:type="spellStart"/>
      <w:r w:rsidRPr="0078334C">
        <w:rPr>
          <w:sz w:val="28"/>
          <w:szCs w:val="28"/>
        </w:rPr>
        <w:t>behavior</w:t>
      </w:r>
      <w:proofErr w:type="spellEnd"/>
      <w:r w:rsidRPr="0078334C">
        <w:rPr>
          <w:sz w:val="28"/>
          <w:szCs w:val="28"/>
        </w:rPr>
        <w:t>, indicating potential attrition risk.</w:t>
      </w:r>
    </w:p>
    <w:p w14:paraId="2CCE368F" w14:textId="77777777" w:rsidR="0078334C" w:rsidRPr="0078334C" w:rsidRDefault="0078334C" w:rsidP="0078334C">
      <w:pPr>
        <w:numPr>
          <w:ilvl w:val="0"/>
          <w:numId w:val="3"/>
        </w:numPr>
        <w:rPr>
          <w:sz w:val="28"/>
          <w:szCs w:val="28"/>
        </w:rPr>
      </w:pPr>
      <w:r w:rsidRPr="0078334C">
        <w:rPr>
          <w:sz w:val="28"/>
          <w:szCs w:val="28"/>
        </w:rPr>
        <w:t>Portfolio concentration analysis revealed that certain funds maintain highly concentrated holdings, increasing concentration risk.</w:t>
      </w:r>
    </w:p>
    <w:p w14:paraId="26CC4B78" w14:textId="016580E3" w:rsidR="0078334C" w:rsidRDefault="0078334C" w:rsidP="0078334C">
      <w:pPr>
        <w:rPr>
          <w:b/>
          <w:bCs/>
          <w:sz w:val="32"/>
          <w:szCs w:val="32"/>
          <w:u w:val="single"/>
        </w:rPr>
      </w:pPr>
      <w:r w:rsidRPr="0078334C">
        <w:rPr>
          <w:b/>
          <w:bCs/>
          <w:sz w:val="32"/>
          <w:szCs w:val="32"/>
          <w:u w:val="single"/>
        </w:rPr>
        <w:t>11. Limitations</w:t>
      </w:r>
    </w:p>
    <w:p w14:paraId="42FA4FEA" w14:textId="65132AA9" w:rsidR="0078334C" w:rsidRPr="0078334C" w:rsidRDefault="0078334C" w:rsidP="0078334C">
      <w:pPr>
        <w:rPr>
          <w:sz w:val="28"/>
          <w:szCs w:val="28"/>
        </w:rPr>
      </w:pPr>
      <w:r w:rsidRPr="0078334C">
        <w:rPr>
          <w:sz w:val="28"/>
          <w:szCs w:val="28"/>
        </w:rPr>
        <w:t>• Analysis was limited to available historical datasets.</w:t>
      </w:r>
    </w:p>
    <w:p w14:paraId="6AA850F6" w14:textId="2B587A53" w:rsidR="0078334C" w:rsidRPr="0078334C" w:rsidRDefault="0078334C" w:rsidP="0078334C">
      <w:pPr>
        <w:rPr>
          <w:sz w:val="28"/>
          <w:szCs w:val="28"/>
        </w:rPr>
      </w:pPr>
      <w:r w:rsidRPr="0078334C">
        <w:rPr>
          <w:sz w:val="28"/>
          <w:szCs w:val="28"/>
        </w:rPr>
        <w:t>• External macroeconomic variables were not incorporated.</w:t>
      </w:r>
    </w:p>
    <w:p w14:paraId="11568D78" w14:textId="7C598F53" w:rsidR="0078334C" w:rsidRPr="0078334C" w:rsidRDefault="0078334C" w:rsidP="0078334C">
      <w:pPr>
        <w:rPr>
          <w:sz w:val="28"/>
          <w:szCs w:val="28"/>
        </w:rPr>
      </w:pPr>
      <w:r w:rsidRPr="0078334C">
        <w:rPr>
          <w:sz w:val="28"/>
          <w:szCs w:val="28"/>
        </w:rPr>
        <w:t>• Future performance cannot be guaranteed based on historical trends.</w:t>
      </w:r>
    </w:p>
    <w:p w14:paraId="43700A82" w14:textId="407DE90B" w:rsidR="0078334C" w:rsidRDefault="0078334C" w:rsidP="0078334C">
      <w:pPr>
        <w:rPr>
          <w:sz w:val="28"/>
          <w:szCs w:val="28"/>
        </w:rPr>
      </w:pPr>
      <w:r w:rsidRPr="0078334C">
        <w:rPr>
          <w:sz w:val="28"/>
          <w:szCs w:val="28"/>
        </w:rPr>
        <w:t>• Some advanced risk measures may be sensitive to data availability and sample size.</w:t>
      </w:r>
    </w:p>
    <w:p w14:paraId="2C60A5DC" w14:textId="3B9AE93B" w:rsidR="0078334C" w:rsidRDefault="0078334C" w:rsidP="0078334C">
      <w:pPr>
        <w:rPr>
          <w:b/>
          <w:bCs/>
          <w:sz w:val="32"/>
          <w:szCs w:val="32"/>
          <w:u w:val="single"/>
        </w:rPr>
      </w:pPr>
      <w:r w:rsidRPr="0078334C">
        <w:rPr>
          <w:b/>
          <w:bCs/>
          <w:sz w:val="32"/>
          <w:szCs w:val="32"/>
          <w:u w:val="single"/>
        </w:rPr>
        <w:t>12. Recommendations</w:t>
      </w:r>
    </w:p>
    <w:p w14:paraId="1730E0AF" w14:textId="30D50269" w:rsidR="0078334C" w:rsidRPr="0078334C" w:rsidRDefault="0078334C" w:rsidP="0078334C">
      <w:pPr>
        <w:rPr>
          <w:sz w:val="28"/>
          <w:szCs w:val="28"/>
        </w:rPr>
      </w:pPr>
      <w:r w:rsidRPr="0078334C">
        <w:rPr>
          <w:sz w:val="28"/>
          <w:szCs w:val="28"/>
        </w:rPr>
        <w:t>• Investors should evaluate risk-adjusted returns rather than absolute returns alone.</w:t>
      </w:r>
    </w:p>
    <w:p w14:paraId="2926A8A6" w14:textId="3314678B" w:rsidR="0078334C" w:rsidRPr="0078334C" w:rsidRDefault="0078334C" w:rsidP="0078334C">
      <w:pPr>
        <w:rPr>
          <w:sz w:val="28"/>
          <w:szCs w:val="28"/>
        </w:rPr>
      </w:pPr>
      <w:r w:rsidRPr="0078334C">
        <w:rPr>
          <w:sz w:val="28"/>
          <w:szCs w:val="28"/>
        </w:rPr>
        <w:t>• Regular SIP monitoring can improve investor retention and continuity.</w:t>
      </w:r>
    </w:p>
    <w:p w14:paraId="3EF0A337" w14:textId="5C7C995D" w:rsidR="0078334C" w:rsidRPr="0078334C" w:rsidRDefault="0078334C" w:rsidP="0078334C">
      <w:pPr>
        <w:rPr>
          <w:sz w:val="28"/>
          <w:szCs w:val="28"/>
        </w:rPr>
      </w:pPr>
      <w:r w:rsidRPr="0078334C">
        <w:rPr>
          <w:sz w:val="28"/>
          <w:szCs w:val="28"/>
        </w:rPr>
        <w:t>• Diversified portfolios should be preferred to reduce concentration risk.</w:t>
      </w:r>
    </w:p>
    <w:p w14:paraId="4156192E" w14:textId="30698E15" w:rsidR="0078334C" w:rsidRPr="0078334C" w:rsidRDefault="0078334C" w:rsidP="0078334C">
      <w:pPr>
        <w:rPr>
          <w:sz w:val="28"/>
          <w:szCs w:val="28"/>
        </w:rPr>
      </w:pPr>
      <w:r w:rsidRPr="0078334C">
        <w:rPr>
          <w:sz w:val="28"/>
          <w:szCs w:val="28"/>
        </w:rPr>
        <w:t>• Fund selection should consider Sharpe Ratio, Alpha, and downside risk measures together.</w:t>
      </w:r>
    </w:p>
    <w:p w14:paraId="40A47FB0" w14:textId="1F10D114" w:rsidR="0078334C" w:rsidRDefault="0078334C" w:rsidP="0078334C">
      <w:pPr>
        <w:rPr>
          <w:sz w:val="28"/>
          <w:szCs w:val="28"/>
        </w:rPr>
      </w:pPr>
      <w:r w:rsidRPr="0078334C">
        <w:rPr>
          <w:sz w:val="28"/>
          <w:szCs w:val="28"/>
        </w:rPr>
        <w:t>• Future versions may incorporate real-time NAV updates and predictive analytics.</w:t>
      </w:r>
    </w:p>
    <w:p w14:paraId="45D95CDB" w14:textId="797D231F" w:rsidR="0078334C" w:rsidRDefault="0078334C" w:rsidP="0078334C">
      <w:pPr>
        <w:rPr>
          <w:b/>
          <w:bCs/>
          <w:sz w:val="32"/>
          <w:szCs w:val="32"/>
          <w:u w:val="single"/>
        </w:rPr>
      </w:pPr>
      <w:r w:rsidRPr="0078334C">
        <w:rPr>
          <w:b/>
          <w:bCs/>
          <w:sz w:val="32"/>
          <w:szCs w:val="32"/>
          <w:u w:val="single"/>
        </w:rPr>
        <w:t>13. Conclusion</w:t>
      </w:r>
    </w:p>
    <w:p w14:paraId="6AB5D1E6" w14:textId="77777777" w:rsidR="0078334C" w:rsidRPr="0078334C" w:rsidRDefault="0078334C" w:rsidP="0078334C">
      <w:pPr>
        <w:rPr>
          <w:sz w:val="28"/>
          <w:szCs w:val="28"/>
        </w:rPr>
      </w:pPr>
      <w:r w:rsidRPr="0078334C">
        <w:rPr>
          <w:sz w:val="28"/>
          <w:szCs w:val="28"/>
        </w:rPr>
        <w:t>The Mutual Fund Analytics Capstone Project successfully demonstrated an end-to-end financial analytics workflow covering data engineering, exploratory analysis, performance evaluation, dashboard development, and advanced risk analytics.</w:t>
      </w:r>
    </w:p>
    <w:p w14:paraId="5C42595E" w14:textId="77777777" w:rsidR="0078334C" w:rsidRPr="0078334C" w:rsidRDefault="0078334C" w:rsidP="0078334C">
      <w:pPr>
        <w:rPr>
          <w:sz w:val="28"/>
          <w:szCs w:val="28"/>
        </w:rPr>
      </w:pPr>
      <w:r w:rsidRPr="0078334C">
        <w:rPr>
          <w:sz w:val="28"/>
          <w:szCs w:val="28"/>
        </w:rPr>
        <w:t xml:space="preserve">The project provides a scalable framework for </w:t>
      </w:r>
      <w:proofErr w:type="spellStart"/>
      <w:r w:rsidRPr="0078334C">
        <w:rPr>
          <w:sz w:val="28"/>
          <w:szCs w:val="28"/>
        </w:rPr>
        <w:t>analyzing</w:t>
      </w:r>
      <w:proofErr w:type="spellEnd"/>
      <w:r w:rsidRPr="0078334C">
        <w:rPr>
          <w:sz w:val="28"/>
          <w:szCs w:val="28"/>
        </w:rPr>
        <w:t xml:space="preserve"> mutual fund performance and investor </w:t>
      </w:r>
      <w:proofErr w:type="spellStart"/>
      <w:r w:rsidRPr="0078334C">
        <w:rPr>
          <w:sz w:val="28"/>
          <w:szCs w:val="28"/>
        </w:rPr>
        <w:t>behavior</w:t>
      </w:r>
      <w:proofErr w:type="spellEnd"/>
      <w:r w:rsidRPr="0078334C">
        <w:rPr>
          <w:sz w:val="28"/>
          <w:szCs w:val="28"/>
        </w:rPr>
        <w:t xml:space="preserve"> while delivering actionable insights through both analytical reports and interactive dashboards. The integration of </w:t>
      </w:r>
      <w:r w:rsidRPr="0078334C">
        <w:rPr>
          <w:sz w:val="28"/>
          <w:szCs w:val="28"/>
        </w:rPr>
        <w:lastRenderedPageBreak/>
        <w:t>traditional financial metrics with advanced analytics techniques enhanced the overall decision-making capability of the solution.</w:t>
      </w:r>
    </w:p>
    <w:p w14:paraId="786B4BCE" w14:textId="77777777" w:rsidR="0078334C" w:rsidRPr="0078334C" w:rsidRDefault="0078334C" w:rsidP="0078334C">
      <w:pPr>
        <w:rPr>
          <w:sz w:val="28"/>
          <w:szCs w:val="28"/>
        </w:rPr>
      </w:pPr>
      <w:r w:rsidRPr="0078334C">
        <w:rPr>
          <w:sz w:val="28"/>
          <w:szCs w:val="28"/>
        </w:rPr>
        <w:t>This project highlights the value of data-driven approaches in modern investment analysis and demonstrates practical applications of data science within the financial services domain.</w:t>
      </w:r>
    </w:p>
    <w:p w14:paraId="0AD14383" w14:textId="77777777" w:rsidR="0078334C" w:rsidRPr="0078334C" w:rsidRDefault="0078334C" w:rsidP="0078334C">
      <w:pPr>
        <w:rPr>
          <w:sz w:val="28"/>
          <w:szCs w:val="28"/>
        </w:rPr>
      </w:pPr>
    </w:p>
    <w:p w14:paraId="047593F9" w14:textId="7A404CC0" w:rsidR="00E7044E" w:rsidRPr="00412175" w:rsidRDefault="00E7044E">
      <w:pPr>
        <w:rPr>
          <w:sz w:val="28"/>
          <w:szCs w:val="28"/>
        </w:rPr>
      </w:pPr>
    </w:p>
    <w:sectPr w:rsidR="00E7044E" w:rsidRPr="004121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B09630" w14:textId="77777777" w:rsidR="008A158F" w:rsidRDefault="008A158F" w:rsidP="00E7044E">
      <w:pPr>
        <w:spacing w:after="0" w:line="240" w:lineRule="auto"/>
      </w:pPr>
      <w:r>
        <w:separator/>
      </w:r>
    </w:p>
  </w:endnote>
  <w:endnote w:type="continuationSeparator" w:id="0">
    <w:p w14:paraId="68FAB3BD" w14:textId="77777777" w:rsidR="008A158F" w:rsidRDefault="008A158F" w:rsidP="00E704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B641B1" w14:textId="77777777" w:rsidR="008A158F" w:rsidRDefault="008A158F" w:rsidP="00E7044E">
      <w:pPr>
        <w:spacing w:after="0" w:line="240" w:lineRule="auto"/>
      </w:pPr>
      <w:r>
        <w:separator/>
      </w:r>
    </w:p>
  </w:footnote>
  <w:footnote w:type="continuationSeparator" w:id="0">
    <w:p w14:paraId="4E6E6E7E" w14:textId="77777777" w:rsidR="008A158F" w:rsidRDefault="008A158F" w:rsidP="00E704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DF0F39"/>
    <w:multiLevelType w:val="multilevel"/>
    <w:tmpl w:val="3EF6B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0D44D2B"/>
    <w:multiLevelType w:val="multilevel"/>
    <w:tmpl w:val="47642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A714DEA"/>
    <w:multiLevelType w:val="multilevel"/>
    <w:tmpl w:val="AF305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5808056">
    <w:abstractNumId w:val="2"/>
  </w:num>
  <w:num w:numId="2" w16cid:durableId="207424882">
    <w:abstractNumId w:val="1"/>
  </w:num>
  <w:num w:numId="3" w16cid:durableId="10836016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44E"/>
    <w:rsid w:val="000E252A"/>
    <w:rsid w:val="00412175"/>
    <w:rsid w:val="0078334C"/>
    <w:rsid w:val="008A158F"/>
    <w:rsid w:val="00932E78"/>
    <w:rsid w:val="00D64F09"/>
    <w:rsid w:val="00E70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32D4E"/>
  <w15:chartTrackingRefBased/>
  <w15:docId w15:val="{A6F15F3B-E78E-4A79-82DB-6E4ED58B7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04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04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04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04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04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04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04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04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04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04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04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04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04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04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04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04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04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04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04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04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04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04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04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04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04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04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04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04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044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704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044E"/>
  </w:style>
  <w:style w:type="paragraph" w:styleId="Footer">
    <w:name w:val="footer"/>
    <w:basedOn w:val="Normal"/>
    <w:link w:val="FooterChar"/>
    <w:uiPriority w:val="99"/>
    <w:unhideWhenUsed/>
    <w:rsid w:val="00E704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044E"/>
  </w:style>
  <w:style w:type="paragraph" w:styleId="NormalWeb">
    <w:name w:val="Normal (Web)"/>
    <w:basedOn w:val="Normal"/>
    <w:uiPriority w:val="99"/>
    <w:semiHidden/>
    <w:unhideWhenUsed/>
    <w:rsid w:val="00D64F0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11</Pages>
  <Words>1513</Words>
  <Characters>8630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Hammad Shaik</dc:creator>
  <cp:keywords/>
  <dc:description/>
  <cp:lastModifiedBy>Hammad Shaik</cp:lastModifiedBy>
  <cp:revision>2</cp:revision>
  <cp:lastPrinted>2026-06-11T12:29:00Z</cp:lastPrinted>
  <dcterms:created xsi:type="dcterms:W3CDTF">2026-06-11T11:23:00Z</dcterms:created>
  <dcterms:modified xsi:type="dcterms:W3CDTF">2026-06-11T12:31:00Z</dcterms:modified>
</cp:coreProperties>
</file>