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numPr>
          <w:ilvl w:val="0"/>
          <w:numId w:val="2"/>
        </w:numPr>
        <w:ind w:left="720" w:hanging="360"/>
        <w:rPr>
          <w:b w:val="1"/>
        </w:rPr>
      </w:pPr>
      <w:r w:rsidDel="00000000" w:rsidR="00000000" w:rsidRPr="00000000">
        <w:rPr>
          <w:b w:val="1"/>
          <w:rtl w:val="0"/>
        </w:rPr>
        <w:t xml:space="preserve"> Wyjaśnij czym jest modelowanie predykcyjne? Podaj podstawowe kryterium oceny modeli predykcyjnych. [2p]</w:t>
      </w:r>
      <w:r w:rsidDel="00000000" w:rsidR="00000000" w:rsidRPr="00000000">
        <w:rPr>
          <w:rtl w:val="0"/>
        </w:rPr>
      </w:r>
    </w:p>
    <w:p w:rsidR="00000000" w:rsidDel="00000000" w:rsidP="00000000" w:rsidRDefault="00000000" w:rsidRPr="00000000" w14:paraId="00000002">
      <w:pPr>
        <w:spacing w:after="240" w:before="240" w:lineRule="auto"/>
        <w:ind w:left="720" w:firstLine="0"/>
        <w:rPr/>
      </w:pPr>
      <w:r w:rsidDel="00000000" w:rsidR="00000000" w:rsidRPr="00000000">
        <w:rPr>
          <w:rtl w:val="0"/>
        </w:rPr>
        <w:t xml:space="preserve">Modelowanie predykcyjne to proces rozwijania narzędzia matematycznego lub modelu, generującego dokładną prognozę wykorzystując odpowiednie dane, wiedzę ekspercką oraz wykorzystując odpowiednie narzędzia statystyczne .</w:t>
      </w:r>
    </w:p>
    <w:p w:rsidR="00000000" w:rsidDel="00000000" w:rsidP="00000000" w:rsidRDefault="00000000" w:rsidRPr="00000000" w14:paraId="00000003">
      <w:pPr>
        <w:spacing w:after="240" w:before="240" w:lineRule="auto"/>
        <w:ind w:left="720" w:firstLine="0"/>
        <w:rPr/>
      </w:pPr>
      <w:r w:rsidDel="00000000" w:rsidR="00000000" w:rsidRPr="00000000">
        <w:rPr>
          <w:rtl w:val="0"/>
        </w:rPr>
        <w:t xml:space="preserve">Ocenę modelu predykcyjnego dokonujemy poprzez porównania wyników zbioru walidacyjnego z wynikiem otrzymanym na zbiorze treningowym. Zaczynamy od modeli które potrafią odzwierciedlić złożone zależności. Jeśli wyniki są podobne między dostępnymi modelami, wybieram model który jest lepiej zrozumiały lub mniej skomplikowany co ułatwią interpretacje wyników.</w:t>
      </w:r>
    </w:p>
    <w:p w:rsidR="00000000" w:rsidDel="00000000" w:rsidP="00000000" w:rsidRDefault="00000000" w:rsidRPr="00000000" w14:paraId="00000004">
      <w:pPr>
        <w:spacing w:after="240" w:before="240" w:lineRule="auto"/>
        <w:ind w:left="720" w:firstLine="0"/>
        <w:rPr/>
      </w:pPr>
      <w:r w:rsidDel="00000000" w:rsidR="00000000" w:rsidRPr="00000000">
        <w:rPr>
          <w:rtl w:val="0"/>
        </w:rPr>
        <w:t xml:space="preserve">Slajd 8, 27</w:t>
      </w:r>
    </w:p>
    <w:p w:rsidR="00000000" w:rsidDel="00000000" w:rsidP="00000000" w:rsidRDefault="00000000" w:rsidRPr="00000000" w14:paraId="00000005">
      <w:pPr>
        <w:numPr>
          <w:ilvl w:val="0"/>
          <w:numId w:val="2"/>
        </w:numPr>
        <w:ind w:left="720" w:hanging="360"/>
        <w:rPr>
          <w:b w:val="1"/>
        </w:rPr>
      </w:pPr>
      <w:r w:rsidDel="00000000" w:rsidR="00000000" w:rsidRPr="00000000">
        <w:rPr>
          <w:b w:val="1"/>
          <w:rtl w:val="0"/>
        </w:rPr>
        <w:t xml:space="preserve">Opisz proces walidacji modelu predykcyjnego. [2p]</w:t>
      </w:r>
    </w:p>
    <w:p w:rsidR="00000000" w:rsidDel="00000000" w:rsidP="00000000" w:rsidRDefault="00000000" w:rsidRPr="00000000" w14:paraId="00000006">
      <w:pPr>
        <w:spacing w:after="240" w:before="240" w:lineRule="auto"/>
        <w:ind w:firstLine="720"/>
        <w:rPr>
          <w:b w:val="1"/>
        </w:rPr>
      </w:pPr>
      <w:r w:rsidDel="00000000" w:rsidR="00000000" w:rsidRPr="00000000">
        <w:rPr>
          <w:rtl w:val="0"/>
        </w:rPr>
        <w:t xml:space="preserve">W statystyce walidacja modelu polega na potwierdzeniu, że wyniki modelu statystycznego są dopuszczalne w odniesieniu do rzeczywistego procesu generowania danych.</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Przykład techniki próbkowania wtórnego: k-krotna walidacja krzyżowa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1. Podział próby na k zbiorów o mniej więcej równej wielkości</w:t>
      </w:r>
    </w:p>
    <w:p w:rsidR="00000000" w:rsidDel="00000000" w:rsidP="00000000" w:rsidRDefault="00000000" w:rsidRPr="00000000" w14:paraId="0000000A">
      <w:pPr>
        <w:rPr/>
      </w:pPr>
      <w:r w:rsidDel="00000000" w:rsidR="00000000" w:rsidRPr="00000000">
        <w:rPr>
          <w:rtl w:val="0"/>
        </w:rPr>
        <w:t xml:space="preserve">2. Dopasowanie modelu z wykorzystaniem wszystkich obserwacji spoza pierwszego zbioru</w:t>
      </w:r>
    </w:p>
    <w:p w:rsidR="00000000" w:rsidDel="00000000" w:rsidP="00000000" w:rsidRDefault="00000000" w:rsidRPr="00000000" w14:paraId="0000000B">
      <w:pPr>
        <w:rPr/>
      </w:pPr>
      <w:r w:rsidDel="00000000" w:rsidR="00000000" w:rsidRPr="00000000">
        <w:rPr>
          <w:rtl w:val="0"/>
        </w:rPr>
        <w:t xml:space="preserve">3. Predykcja na podstawie zbioru pierwszego w celu oceny efektywności modelu</w:t>
      </w:r>
    </w:p>
    <w:p w:rsidR="00000000" w:rsidDel="00000000" w:rsidP="00000000" w:rsidRDefault="00000000" w:rsidRPr="00000000" w14:paraId="0000000C">
      <w:pPr>
        <w:rPr/>
      </w:pPr>
      <w:r w:rsidDel="00000000" w:rsidR="00000000" w:rsidRPr="00000000">
        <w:rPr>
          <w:rtl w:val="0"/>
        </w:rPr>
        <w:t xml:space="preserve">4. Zwrócenie pierwszego zbioru do zbioru uczącego i powtórzenie punktów 1-3 z usunięciem drugiego zbioru</w:t>
      </w:r>
    </w:p>
    <w:p w:rsidR="00000000" w:rsidDel="00000000" w:rsidP="00000000" w:rsidRDefault="00000000" w:rsidRPr="00000000" w14:paraId="0000000D">
      <w:pPr>
        <w:rPr/>
      </w:pPr>
      <w:r w:rsidDel="00000000" w:rsidR="00000000" w:rsidRPr="00000000">
        <w:rPr>
          <w:rtl w:val="0"/>
        </w:rPr>
        <w:t xml:space="preserve">5. Podsumowanie k oszacowań dla każdego zbioru</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t xml:space="preserve">Metody próbkowania wtórnego pozwalają uzyskać dość dobre prognozy tego, jak dobrze model sprawdzi się na przyszłych próbach danych.</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numPr>
          <w:ilvl w:val="0"/>
          <w:numId w:val="2"/>
        </w:numPr>
        <w:ind w:left="720" w:hanging="360"/>
        <w:rPr>
          <w:b w:val="1"/>
        </w:rPr>
      </w:pPr>
      <w:r w:rsidDel="00000000" w:rsidR="00000000" w:rsidRPr="00000000">
        <w:rPr>
          <w:b w:val="1"/>
          <w:rtl w:val="0"/>
        </w:rPr>
        <w:t xml:space="preserve">Wyjaśnij czym są metadane i jakie mają znaczenie w kontekście oceny jakości danych? [2p]</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ind w:left="720" w:firstLine="0"/>
        <w:rPr/>
      </w:pPr>
      <w:r w:rsidDel="00000000" w:rsidR="00000000" w:rsidRPr="00000000">
        <w:rPr>
          <w:rtl w:val="0"/>
        </w:rPr>
        <w:t xml:space="preserve">Metadane informują o jakości zbioru, stanowią informacje opisujące zbiór danych. Metadane zawierają informacje o zawartości danych, ich datach, a więc aktualności. </w:t>
      </w:r>
    </w:p>
    <w:p w:rsidR="00000000" w:rsidDel="00000000" w:rsidP="00000000" w:rsidRDefault="00000000" w:rsidRPr="00000000" w14:paraId="00000014">
      <w:pPr>
        <w:spacing w:after="240" w:before="240" w:lineRule="auto"/>
        <w:ind w:left="720" w:firstLine="0"/>
        <w:rPr/>
      </w:pPr>
      <w:r w:rsidDel="00000000" w:rsidR="00000000" w:rsidRPr="00000000">
        <w:rPr>
          <w:rtl w:val="0"/>
        </w:rPr>
        <w:t xml:space="preserve">Dane o danych – ustrukturalizowane informacje stosowane do opisu zasobów informacji lub obiektów informacji, dostarczają szczegółowych danych, dotyczących atrybutów zasobów lub obiektów informacji, w celu ułatwienia ich znalezienia, identyfikacji, a także zarządzania tymi zasobami. </w:t>
      </w:r>
      <w:r w:rsidDel="00000000" w:rsidR="00000000" w:rsidRPr="00000000">
        <w:rPr>
          <w:rtl w:val="0"/>
        </w:rPr>
      </w:r>
    </w:p>
    <w:p w:rsidR="00000000" w:rsidDel="00000000" w:rsidP="00000000" w:rsidRDefault="00000000" w:rsidRPr="00000000" w14:paraId="00000015">
      <w:pPr>
        <w:numPr>
          <w:ilvl w:val="0"/>
          <w:numId w:val="2"/>
        </w:numPr>
        <w:ind w:left="720" w:hanging="360"/>
        <w:rPr>
          <w:b w:val="1"/>
        </w:rPr>
      </w:pPr>
      <w:r w:rsidDel="00000000" w:rsidR="00000000" w:rsidRPr="00000000">
        <w:rPr>
          <w:b w:val="1"/>
          <w:rtl w:val="0"/>
        </w:rPr>
        <w:t xml:space="preserve">Nazwij oraz podaj wzory opisujące dwie reguły służące do wykrywania obserwacji odstających [2p]</w:t>
      </w:r>
    </w:p>
    <w:p w:rsidR="00000000" w:rsidDel="00000000" w:rsidP="00000000" w:rsidRDefault="00000000" w:rsidRPr="00000000" w14:paraId="00000016">
      <w:pPr>
        <w:numPr>
          <w:ilvl w:val="0"/>
          <w:numId w:val="1"/>
        </w:numPr>
        <w:ind w:left="1440" w:hanging="360"/>
      </w:pPr>
      <w:r w:rsidDel="00000000" w:rsidR="00000000" w:rsidRPr="00000000">
        <w:rPr>
          <w:rtl w:val="0"/>
        </w:rPr>
        <w:t xml:space="preserve">reguła trzech sigm: |x| &gt; 3</w:t>
      </w:r>
      <w:r w:rsidDel="00000000" w:rsidR="00000000" w:rsidRPr="00000000">
        <w:rPr>
          <w:b w:val="1"/>
          <w:sz w:val="31"/>
          <w:szCs w:val="31"/>
          <w:rtl w:val="0"/>
        </w:rPr>
        <w:t xml:space="preserve">σ</w:t>
      </w:r>
      <w:r w:rsidDel="00000000" w:rsidR="00000000" w:rsidRPr="00000000">
        <w:rPr>
          <w:rtl w:val="0"/>
        </w:rPr>
        <w:t xml:space="preserve">, </w:t>
      </w:r>
    </w:p>
    <w:p w:rsidR="00000000" w:rsidDel="00000000" w:rsidP="00000000" w:rsidRDefault="00000000" w:rsidRPr="00000000" w14:paraId="00000017">
      <w:pPr>
        <w:numPr>
          <w:ilvl w:val="0"/>
          <w:numId w:val="1"/>
        </w:numPr>
        <w:ind w:left="1440" w:hanging="360"/>
      </w:pPr>
      <w:r w:rsidDel="00000000" w:rsidR="00000000" w:rsidRPr="00000000">
        <w:rPr>
          <w:rtl w:val="0"/>
        </w:rPr>
        <w:t xml:space="preserve">reguła kwantylowa: [Q1 − 1.5IQR,Q3 + 1.5IQR], gdzie IQR = Q3 −Q1.</w:t>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rPr/>
      </w:pPr>
      <w:r w:rsidDel="00000000" w:rsidR="00000000" w:rsidRPr="00000000">
        <w:rPr/>
        <w:drawing>
          <wp:inline distB="114300" distT="114300" distL="114300" distR="114300">
            <wp:extent cx="5762850" cy="6096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628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numPr>
          <w:ilvl w:val="0"/>
          <w:numId w:val="2"/>
        </w:numPr>
        <w:ind w:left="720" w:hanging="360"/>
        <w:rPr>
          <w:b w:val="1"/>
        </w:rPr>
      </w:pPr>
      <w:r w:rsidDel="00000000" w:rsidR="00000000" w:rsidRPr="00000000">
        <w:rPr>
          <w:b w:val="1"/>
          <w:rtl w:val="0"/>
        </w:rPr>
        <w:t xml:space="preserve">Mechanizm powstawania brakujących danych na zmiennej Yi jest opisany poniżej wzorem (M oznacza elementy wektora braków danych na Yi). Wskaż nazwę mechanizmu powstania brakujących danych, który odpowiada temu zapisowi. Jakie jest praktyczne znaczenie takiego założenia? [2p]</w:t>
      </w:r>
    </w:p>
    <w:p w:rsidR="00000000" w:rsidDel="00000000" w:rsidP="00000000" w:rsidRDefault="00000000" w:rsidRPr="00000000" w14:paraId="0000001B">
      <w:pPr>
        <w:ind w:left="720" w:firstLine="0"/>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b w:val="1"/>
        </w:rPr>
        <w:drawing>
          <wp:inline distB="114300" distT="114300" distL="114300" distR="114300">
            <wp:extent cx="3829163" cy="843276"/>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29163" cy="843276"/>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b w:val="1"/>
        </w:rPr>
      </w:pPr>
      <w:r w:rsidDel="00000000" w:rsidR="00000000" w:rsidRPr="00000000">
        <w:rPr>
          <w:rtl w:val="0"/>
        </w:rPr>
      </w:r>
    </w:p>
    <w:p w:rsidR="00000000" w:rsidDel="00000000" w:rsidP="00000000" w:rsidRDefault="00000000" w:rsidRPr="00000000" w14:paraId="0000001E">
      <w:pPr>
        <w:numPr>
          <w:ilvl w:val="0"/>
          <w:numId w:val="2"/>
        </w:numPr>
        <w:ind w:left="720" w:hanging="360"/>
        <w:rPr>
          <w:b w:val="1"/>
        </w:rPr>
      </w:pPr>
      <w:r w:rsidDel="00000000" w:rsidR="00000000" w:rsidRPr="00000000">
        <w:rPr>
          <w:b w:val="1"/>
          <w:rtl w:val="0"/>
        </w:rPr>
        <w:t xml:space="preserve">Wymień i wyjaśnij dwa składniki wariancji w metodzie imputacji wielokrotnej. [2p]</w:t>
      </w:r>
    </w:p>
    <w:p w:rsidR="00000000" w:rsidDel="00000000" w:rsidP="00000000" w:rsidRDefault="00000000" w:rsidRPr="00000000" w14:paraId="0000001F">
      <w:pPr>
        <w:ind w:left="1440" w:firstLine="720"/>
        <w:rPr>
          <w:b w:val="1"/>
        </w:rPr>
      </w:pPr>
      <w:r w:rsidDel="00000000" w:rsidR="00000000" w:rsidRPr="00000000">
        <w:rPr>
          <w:b w:val="1"/>
        </w:rPr>
        <w:drawing>
          <wp:inline distB="114300" distT="114300" distL="114300" distR="114300">
            <wp:extent cx="3611278" cy="1739847"/>
            <wp:effectExtent b="0" l="0" r="0" t="0"/>
            <wp:docPr id="8"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611278" cy="1739847"/>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ind w:left="1440" w:firstLine="0"/>
        <w:rPr>
          <w:u w:val="single"/>
        </w:rPr>
      </w:pPr>
      <w:r w:rsidDel="00000000" w:rsidR="00000000" w:rsidRPr="00000000">
        <w:rPr>
          <w:u w:val="single"/>
          <w:rtl w:val="0"/>
        </w:rPr>
        <w:t xml:space="preserve">Wyjaśnienie:</w:t>
      </w:r>
    </w:p>
    <w:p w:rsidR="00000000" w:rsidDel="00000000" w:rsidP="00000000" w:rsidRDefault="00000000" w:rsidRPr="00000000" w14:paraId="00000021">
      <w:pPr>
        <w:ind w:left="1440" w:firstLine="0"/>
        <w:rPr/>
      </w:pPr>
      <w:r w:rsidDel="00000000" w:rsidR="00000000" w:rsidRPr="00000000">
        <w:rPr>
          <w:rtl w:val="0"/>
        </w:rPr>
        <w:t xml:space="preserve">Wariancja wewnątrzimputacyjna odzwierciedla zróżnicowanie wynikające z losowego doboru próby, zaś wariancja międzyimputacyjna pozwala ocenić zróżnicowanie pomiędzy oszacowaniami otrzymanymi dla poszczególnych zbiorów danych. </w:t>
      </w:r>
    </w:p>
    <w:p w:rsidR="00000000" w:rsidDel="00000000" w:rsidP="00000000" w:rsidRDefault="00000000" w:rsidRPr="00000000" w14:paraId="00000022">
      <w:pPr>
        <w:rPr>
          <w:b w:val="1"/>
        </w:rPr>
      </w:pPr>
      <w:r w:rsidDel="00000000" w:rsidR="00000000" w:rsidRPr="00000000">
        <w:rPr>
          <w:rtl w:val="0"/>
        </w:rPr>
      </w:r>
    </w:p>
    <w:p w:rsidR="00000000" w:rsidDel="00000000" w:rsidP="00000000" w:rsidRDefault="00000000" w:rsidRPr="00000000" w14:paraId="00000023">
      <w:pPr>
        <w:numPr>
          <w:ilvl w:val="0"/>
          <w:numId w:val="2"/>
        </w:numPr>
        <w:ind w:left="720" w:hanging="360"/>
        <w:rPr>
          <w:b w:val="1"/>
        </w:rPr>
      </w:pPr>
      <w:r w:rsidDel="00000000" w:rsidR="00000000" w:rsidRPr="00000000">
        <w:rPr>
          <w:b w:val="1"/>
          <w:rtl w:val="0"/>
        </w:rPr>
        <w:t xml:space="preserve">Podaj statystykę, która służy do </w:t>
      </w:r>
      <w:r w:rsidDel="00000000" w:rsidR="00000000" w:rsidRPr="00000000">
        <w:rPr>
          <w:rFonts w:ascii="Calibri" w:cs="Calibri" w:eastAsia="Calibri" w:hAnsi="Calibri"/>
          <w:b w:val="1"/>
          <w:rtl w:val="0"/>
        </w:rPr>
        <w:t xml:space="preserve">wyboru liczby </w:t>
      </w:r>
      <w:r w:rsidDel="00000000" w:rsidR="00000000" w:rsidRPr="00000000">
        <w:rPr>
          <w:b w:val="1"/>
          <w:rtl w:val="0"/>
        </w:rPr>
        <w:t xml:space="preserve">imputacji w metodzie imputacji wielokrotnej. Podaj zakres zmienności oraz interpretację tej statystyki. [2p]</w:t>
      </w:r>
    </w:p>
    <w:p w:rsidR="00000000" w:rsidDel="00000000" w:rsidP="00000000" w:rsidRDefault="00000000" w:rsidRPr="00000000" w14:paraId="00000024">
      <w:pPr>
        <w:rPr>
          <w:b w:val="1"/>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Może chodzi o efektywność estymatora? </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Pr>
        <w:drawing>
          <wp:inline distB="114300" distT="114300" distL="114300" distR="114300">
            <wp:extent cx="5381625" cy="1590675"/>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3816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Wydaje mi się, że zakres zmienności dla niej powinien być od 0 do 1 i staramy się znaleźć takie m, które będzie maksymalizowało tą statystykę.</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numPr>
          <w:ilvl w:val="0"/>
          <w:numId w:val="2"/>
        </w:numPr>
        <w:ind w:left="720" w:hanging="360"/>
        <w:rPr>
          <w:b w:val="1"/>
        </w:rPr>
      </w:pPr>
      <w:r w:rsidDel="00000000" w:rsidR="00000000" w:rsidRPr="00000000">
        <w:rPr>
          <w:b w:val="1"/>
          <w:rtl w:val="0"/>
        </w:rPr>
        <w:t xml:space="preserve">Podaj nazwę i opisz podstawowe kroki algorytmu służącego do wyznaczania oszacowań największej wiarygodności dla danych niekompletnych. [3p]</w:t>
      </w:r>
    </w:p>
    <w:p w:rsidR="00000000" w:rsidDel="00000000" w:rsidP="00000000" w:rsidRDefault="00000000" w:rsidRPr="00000000" w14:paraId="0000002B">
      <w:pPr>
        <w:ind w:left="720" w:firstLine="720"/>
        <w:rPr/>
      </w:pPr>
      <w:r w:rsidDel="00000000" w:rsidR="00000000" w:rsidRPr="00000000">
        <w:rPr>
          <w:rtl w:val="0"/>
        </w:rPr>
      </w:r>
    </w:p>
    <w:p w:rsidR="00000000" w:rsidDel="00000000" w:rsidP="00000000" w:rsidRDefault="00000000" w:rsidRPr="00000000" w14:paraId="0000002C">
      <w:pPr>
        <w:ind w:left="720" w:firstLine="720"/>
        <w:rPr/>
      </w:pPr>
      <w:r w:rsidDel="00000000" w:rsidR="00000000" w:rsidRPr="00000000">
        <w:rPr>
          <w:rtl w:val="0"/>
        </w:rPr>
        <w:t xml:space="preserve">Algorytm EM Expectation-Maximization</w:t>
      </w:r>
      <w:r w:rsidDel="00000000" w:rsidR="00000000" w:rsidRPr="00000000">
        <w:rPr/>
        <w:drawing>
          <wp:inline distB="114300" distT="114300" distL="114300" distR="114300">
            <wp:extent cx="4276838" cy="2617885"/>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276838" cy="261788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numPr>
          <w:ilvl w:val="0"/>
          <w:numId w:val="2"/>
        </w:numPr>
        <w:ind w:left="720" w:hanging="360"/>
        <w:rPr>
          <w:b w:val="1"/>
        </w:rPr>
      </w:pPr>
      <w:r w:rsidDel="00000000" w:rsidR="00000000" w:rsidRPr="00000000">
        <w:rPr>
          <w:b w:val="1"/>
          <w:rtl w:val="0"/>
        </w:rPr>
        <w:t xml:space="preserve">Jaką liczebność próby przyjmujemy mając na celu przeprowadzenie wnioskowania statystycznego modelu, którego oszacowania uzyskano przy zastosowaniu uzupełniania danych metodą największej wiarygodności? (n oznacza zakładaną liczebność próby, natomiast r&lt;n jest to liczba respondentów, którzy udzielili odpowiedzi w badaniu). Wybierz poprawną odpowiedź [1p]</w:t>
      </w:r>
    </w:p>
    <w:p w:rsidR="00000000" w:rsidDel="00000000" w:rsidP="00000000" w:rsidRDefault="00000000" w:rsidRPr="00000000" w14:paraId="0000002F">
      <w:pPr>
        <w:numPr>
          <w:ilvl w:val="0"/>
          <w:numId w:val="6"/>
        </w:numPr>
        <w:ind w:left="720" w:hanging="360"/>
        <w:rPr>
          <w:b w:val="1"/>
          <w:i w:val="1"/>
          <w:color w:val="ff0000"/>
        </w:rPr>
      </w:pPr>
      <w:r w:rsidDel="00000000" w:rsidR="00000000" w:rsidRPr="00000000">
        <w:rPr>
          <w:b w:val="1"/>
          <w:i w:val="1"/>
          <w:color w:val="ff0000"/>
          <w:u w:val="single"/>
          <w:rtl w:val="0"/>
        </w:rPr>
        <w:t xml:space="preserve">n</w:t>
      </w:r>
    </w:p>
    <w:p w:rsidR="00000000" w:rsidDel="00000000" w:rsidP="00000000" w:rsidRDefault="00000000" w:rsidRPr="00000000" w14:paraId="00000030">
      <w:pPr>
        <w:numPr>
          <w:ilvl w:val="0"/>
          <w:numId w:val="6"/>
        </w:numPr>
        <w:ind w:left="720" w:hanging="360"/>
        <w:rPr>
          <w:b w:val="1"/>
          <w:u w:val="none"/>
        </w:rPr>
      </w:pPr>
      <w:r w:rsidDel="00000000" w:rsidR="00000000" w:rsidRPr="00000000">
        <w:rPr>
          <w:b w:val="1"/>
          <w:rtl w:val="0"/>
        </w:rPr>
        <w:t xml:space="preserve">r</w:t>
      </w:r>
    </w:p>
    <w:p w:rsidR="00000000" w:rsidDel="00000000" w:rsidP="00000000" w:rsidRDefault="00000000" w:rsidRPr="00000000" w14:paraId="00000031">
      <w:pPr>
        <w:numPr>
          <w:ilvl w:val="0"/>
          <w:numId w:val="6"/>
        </w:numPr>
        <w:ind w:left="720" w:hanging="360"/>
        <w:rPr>
          <w:b w:val="1"/>
          <w:u w:val="none"/>
        </w:rPr>
      </w:pPr>
      <w:r w:rsidDel="00000000" w:rsidR="00000000" w:rsidRPr="00000000">
        <w:rPr>
          <w:b w:val="1"/>
          <w:rtl w:val="0"/>
        </w:rPr>
        <w:t xml:space="preserve">n-r</w:t>
      </w:r>
    </w:p>
    <w:p w:rsidR="00000000" w:rsidDel="00000000" w:rsidP="00000000" w:rsidRDefault="00000000" w:rsidRPr="00000000" w14:paraId="00000032">
      <w:pPr>
        <w:numPr>
          <w:ilvl w:val="0"/>
          <w:numId w:val="6"/>
        </w:numPr>
        <w:ind w:left="720" w:hanging="360"/>
        <w:rPr>
          <w:b w:val="1"/>
          <w:u w:val="none"/>
        </w:rPr>
      </w:pPr>
      <w:r w:rsidDel="00000000" w:rsidR="00000000" w:rsidRPr="00000000">
        <w:rPr>
          <w:rFonts w:ascii="Roboto" w:cs="Roboto" w:eastAsia="Roboto" w:hAnsi="Roboto"/>
          <w:color w:val="263238"/>
          <w:sz w:val="20"/>
          <w:szCs w:val="20"/>
        </w:rPr>
        <w:drawing>
          <wp:inline distB="114300" distT="114300" distL="114300" distR="114300">
            <wp:extent cx="5762850" cy="7683500"/>
            <wp:effectExtent b="0" l="0" r="0" t="0"/>
            <wp:docPr id="9" name="image9.jpg"/>
            <a:graphic>
              <a:graphicData uri="http://schemas.openxmlformats.org/drawingml/2006/picture">
                <pic:pic>
                  <pic:nvPicPr>
                    <pic:cNvPr id="0" name="image9.jpg"/>
                    <pic:cNvPicPr preferRelativeResize="0"/>
                  </pic:nvPicPr>
                  <pic:blipFill>
                    <a:blip r:embed="rId11"/>
                    <a:srcRect b="-8798" l="578" r="-578" t="8798"/>
                    <a:stretch>
                      <a:fillRect/>
                    </a:stretch>
                  </pic:blipFill>
                  <pic:spPr>
                    <a:xfrm>
                      <a:off x="0" y="0"/>
                      <a:ext cx="5762850" cy="7683500"/>
                    </a:xfrm>
                    <a:prstGeom prst="rect"/>
                    <a:ln/>
                  </pic:spPr>
                </pic:pic>
              </a:graphicData>
            </a:graphic>
          </wp:inline>
        </w:drawing>
      </w:r>
      <w:r w:rsidDel="00000000" w:rsidR="00000000" w:rsidRPr="00000000">
        <w:rPr>
          <w:b w:val="1"/>
          <w:rtl w:val="0"/>
        </w:rPr>
        <w:t xml:space="preserve">żadna z powyższych odpowiedzi nie jest prawidłowa</w:t>
      </w:r>
    </w:p>
    <w:p w:rsidR="00000000" w:rsidDel="00000000" w:rsidP="00000000" w:rsidRDefault="00000000" w:rsidRPr="00000000" w14:paraId="00000033">
      <w:pPr>
        <w:numPr>
          <w:ilvl w:val="0"/>
          <w:numId w:val="2"/>
        </w:numPr>
        <w:ind w:left="720" w:hanging="360"/>
        <w:rPr>
          <w:u w:val="none"/>
        </w:rPr>
      </w:pPr>
      <w:r w:rsidDel="00000000" w:rsidR="00000000" w:rsidRPr="00000000">
        <w:rPr>
          <w:rFonts w:ascii="Roboto" w:cs="Roboto" w:eastAsia="Roboto" w:hAnsi="Roboto"/>
          <w:color w:val="263238"/>
          <w:sz w:val="20"/>
          <w:szCs w:val="20"/>
        </w:rPr>
        <w:drawing>
          <wp:inline distB="114300" distT="114300" distL="114300" distR="114300">
            <wp:extent cx="5762850" cy="7683500"/>
            <wp:effectExtent b="0" l="0" r="0" t="0"/>
            <wp:docPr id="5"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76285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rPr>
          <w:b w:val="1"/>
          <w:color w:val="263238"/>
        </w:rPr>
      </w:pPr>
      <w:r w:rsidDel="00000000" w:rsidR="00000000" w:rsidRPr="00000000">
        <w:rPr>
          <w:rtl w:val="0"/>
        </w:rPr>
      </w:r>
    </w:p>
    <w:p w:rsidR="00000000" w:rsidDel="00000000" w:rsidP="00000000" w:rsidRDefault="00000000" w:rsidRPr="00000000" w14:paraId="00000035">
      <w:pPr>
        <w:ind w:left="720" w:firstLine="0"/>
        <w:rPr>
          <w:b w:val="1"/>
          <w:color w:val="263238"/>
        </w:rPr>
      </w:pPr>
      <w:r w:rsidDel="00000000" w:rsidR="00000000" w:rsidRPr="00000000">
        <w:rPr>
          <w:b w:val="1"/>
          <w:color w:val="263238"/>
          <w:rtl w:val="0"/>
        </w:rPr>
        <w:t xml:space="preserve">10.1 Jaki jest udział wariancji międzyimputacyjnej w całkowitej wariancji estymatora? [1p]</w:t>
      </w:r>
    </w:p>
    <w:p w:rsidR="00000000" w:rsidDel="00000000" w:rsidP="00000000" w:rsidRDefault="00000000" w:rsidRPr="00000000" w14:paraId="00000036">
      <w:pPr>
        <w:ind w:left="720" w:firstLine="0"/>
        <w:rPr>
          <w:color w:val="263238"/>
        </w:rPr>
      </w:pPr>
      <w:r w:rsidDel="00000000" w:rsidR="00000000" w:rsidRPr="00000000">
        <w:rPr>
          <w:color w:val="263238"/>
          <w:rtl w:val="0"/>
        </w:rPr>
        <w:t xml:space="preserve">0.018</w:t>
      </w:r>
      <w:r w:rsidDel="00000000" w:rsidR="00000000" w:rsidRPr="00000000">
        <w:rPr>
          <w:color w:val="263238"/>
          <w:rtl w:val="0"/>
        </w:rPr>
        <w:t xml:space="preserve">271/0.160358=</w:t>
      </w:r>
      <w:r w:rsidDel="00000000" w:rsidR="00000000" w:rsidRPr="00000000">
        <w:rPr>
          <w:color w:val="222222"/>
          <w:highlight w:val="white"/>
          <w:rtl w:val="0"/>
        </w:rPr>
        <w:t xml:space="preserve">0.113938</w:t>
      </w:r>
      <w:r w:rsidDel="00000000" w:rsidR="00000000" w:rsidRPr="00000000">
        <w:rPr>
          <w:rtl w:val="0"/>
        </w:rPr>
      </w:r>
    </w:p>
    <w:p w:rsidR="00000000" w:rsidDel="00000000" w:rsidP="00000000" w:rsidRDefault="00000000" w:rsidRPr="00000000" w14:paraId="00000037">
      <w:pPr>
        <w:ind w:left="720" w:firstLine="0"/>
        <w:rPr>
          <w:color w:val="263238"/>
        </w:rPr>
      </w:pPr>
      <w:r w:rsidDel="00000000" w:rsidR="00000000" w:rsidRPr="00000000">
        <w:rPr>
          <w:rtl w:val="0"/>
        </w:rPr>
      </w:r>
    </w:p>
    <w:p w:rsidR="00000000" w:rsidDel="00000000" w:rsidP="00000000" w:rsidRDefault="00000000" w:rsidRPr="00000000" w14:paraId="00000038">
      <w:pPr>
        <w:ind w:left="720" w:firstLine="0"/>
        <w:rPr>
          <w:b w:val="1"/>
          <w:color w:val="263238"/>
        </w:rPr>
      </w:pPr>
      <w:r w:rsidDel="00000000" w:rsidR="00000000" w:rsidRPr="00000000">
        <w:rPr>
          <w:b w:val="1"/>
          <w:color w:val="263238"/>
          <w:rtl w:val="0"/>
        </w:rPr>
        <w:t xml:space="preserve">10.2 Podaj wartość oszacowania średniej Y po imputacji. [1p]</w:t>
      </w:r>
    </w:p>
    <w:p w:rsidR="00000000" w:rsidDel="00000000" w:rsidP="00000000" w:rsidRDefault="00000000" w:rsidRPr="00000000" w14:paraId="00000039">
      <w:pPr>
        <w:ind w:left="720" w:firstLine="0"/>
        <w:rPr>
          <w:color w:val="263238"/>
        </w:rPr>
      </w:pPr>
      <w:r w:rsidDel="00000000" w:rsidR="00000000" w:rsidRPr="00000000">
        <w:rPr>
          <w:color w:val="263238"/>
          <w:rtl w:val="0"/>
        </w:rPr>
        <w:t xml:space="preserve">15.022702</w:t>
      </w:r>
    </w:p>
    <w:p w:rsidR="00000000" w:rsidDel="00000000" w:rsidP="00000000" w:rsidRDefault="00000000" w:rsidRPr="00000000" w14:paraId="0000003A">
      <w:pPr>
        <w:ind w:left="720" w:firstLine="0"/>
        <w:rPr>
          <w:color w:val="263238"/>
        </w:rPr>
      </w:pPr>
      <w:r w:rsidDel="00000000" w:rsidR="00000000" w:rsidRPr="00000000">
        <w:rPr>
          <w:rtl w:val="0"/>
        </w:rPr>
      </w:r>
    </w:p>
    <w:p w:rsidR="00000000" w:rsidDel="00000000" w:rsidP="00000000" w:rsidRDefault="00000000" w:rsidRPr="00000000" w14:paraId="0000003B">
      <w:pPr>
        <w:ind w:left="720" w:firstLine="0"/>
        <w:rPr>
          <w:b w:val="1"/>
          <w:color w:val="263238"/>
        </w:rPr>
      </w:pPr>
      <w:r w:rsidDel="00000000" w:rsidR="00000000" w:rsidRPr="00000000">
        <w:rPr>
          <w:b w:val="1"/>
          <w:color w:val="263238"/>
          <w:rtl w:val="0"/>
        </w:rPr>
        <w:t xml:space="preserve">10.3 Zweryfikuj hipotezę głoszącą, że średnia Y wynosi 10 wobec hipotezy alternatywnej, że jest różna od 10. Podaj odpowiednie miary uzasadniające decyzję weryfikacyjną. [1p]</w:t>
      </w:r>
    </w:p>
    <w:p w:rsidR="00000000" w:rsidDel="00000000" w:rsidP="00000000" w:rsidRDefault="00000000" w:rsidRPr="00000000" w14:paraId="0000003C">
      <w:pPr>
        <w:ind w:left="720" w:firstLine="0"/>
        <w:rPr>
          <w:b w:val="1"/>
          <w:color w:val="263238"/>
        </w:rPr>
      </w:pPr>
      <w:r w:rsidDel="00000000" w:rsidR="00000000" w:rsidRPr="00000000">
        <w:rPr>
          <w:rtl w:val="0"/>
        </w:rPr>
      </w:r>
    </w:p>
    <w:p w:rsidR="00000000" w:rsidDel="00000000" w:rsidP="00000000" w:rsidRDefault="00000000" w:rsidRPr="00000000" w14:paraId="0000003D">
      <w:pPr>
        <w:ind w:left="720" w:firstLine="0"/>
        <w:rPr>
          <w:color w:val="263238"/>
        </w:rPr>
      </w:pPr>
      <w:r w:rsidDel="00000000" w:rsidR="00000000" w:rsidRPr="00000000">
        <w:rPr>
          <w:color w:val="263238"/>
          <w:rtl w:val="0"/>
        </w:rPr>
        <w:t xml:space="preserve">Ho: Mean=Mu0 gdzie Mu0=10</w:t>
      </w:r>
    </w:p>
    <w:p w:rsidR="00000000" w:rsidDel="00000000" w:rsidP="00000000" w:rsidRDefault="00000000" w:rsidRPr="00000000" w14:paraId="0000003E">
      <w:pPr>
        <w:ind w:left="720" w:firstLine="0"/>
        <w:rPr>
          <w:color w:val="263238"/>
        </w:rPr>
      </w:pPr>
      <w:r w:rsidDel="00000000" w:rsidR="00000000" w:rsidRPr="00000000">
        <w:rPr>
          <w:color w:val="263238"/>
          <w:rtl w:val="0"/>
        </w:rPr>
        <w:t xml:space="preserve">H1: Mean </w:t>
      </w:r>
      <w:r w:rsidDel="00000000" w:rsidR="00000000" w:rsidRPr="00000000">
        <w:rPr>
          <w:rFonts w:ascii="Arial Unicode MS" w:cs="Arial Unicode MS" w:eastAsia="Arial Unicode MS" w:hAnsi="Arial Unicode MS"/>
          <w:color w:val="222222"/>
          <w:sz w:val="24"/>
          <w:szCs w:val="24"/>
          <w:highlight w:val="white"/>
          <w:rtl w:val="0"/>
        </w:rPr>
        <w:t xml:space="preserve">≠ </w:t>
      </w:r>
      <w:r w:rsidDel="00000000" w:rsidR="00000000" w:rsidRPr="00000000">
        <w:rPr>
          <w:color w:val="222222"/>
          <w:highlight w:val="white"/>
          <w:rtl w:val="0"/>
        </w:rPr>
        <w:t xml:space="preserve">Mu0 gdzie Mu0=10</w:t>
      </w:r>
      <w:r w:rsidDel="00000000" w:rsidR="00000000" w:rsidRPr="00000000">
        <w:rPr>
          <w:rtl w:val="0"/>
        </w:rPr>
      </w:r>
    </w:p>
    <w:p w:rsidR="00000000" w:rsidDel="00000000" w:rsidP="00000000" w:rsidRDefault="00000000" w:rsidRPr="00000000" w14:paraId="0000003F">
      <w:pPr>
        <w:ind w:left="720" w:firstLine="0"/>
        <w:rPr>
          <w:color w:val="263238"/>
        </w:rPr>
      </w:pPr>
      <w:r w:rsidDel="00000000" w:rsidR="00000000" w:rsidRPr="00000000">
        <w:rPr>
          <w:rtl w:val="0"/>
        </w:rPr>
      </w:r>
    </w:p>
    <w:p w:rsidR="00000000" w:rsidDel="00000000" w:rsidP="00000000" w:rsidRDefault="00000000" w:rsidRPr="00000000" w14:paraId="00000040">
      <w:pPr>
        <w:ind w:left="720" w:firstLine="0"/>
        <w:rPr>
          <w:sz w:val="21"/>
          <w:szCs w:val="21"/>
          <w:highlight w:val="white"/>
        </w:rPr>
      </w:pPr>
      <w:r w:rsidDel="00000000" w:rsidR="00000000" w:rsidRPr="00000000">
        <w:rPr>
          <w:rtl w:val="0"/>
        </w:rPr>
        <w:t xml:space="preserve">Przyjmując poziom istotności </w:t>
      </w:r>
      <w:r w:rsidDel="00000000" w:rsidR="00000000" w:rsidRPr="00000000">
        <w:rPr>
          <w:sz w:val="21"/>
          <w:szCs w:val="21"/>
          <w:highlight w:val="white"/>
          <w:rtl w:val="0"/>
        </w:rPr>
        <w:t xml:space="preserve">α=0,05 odrzucamy hipotezę zerową (ponieważ </w:t>
      </w:r>
      <w:r w:rsidDel="00000000" w:rsidR="00000000" w:rsidRPr="00000000">
        <w:rPr>
          <w:rtl w:val="0"/>
        </w:rPr>
        <w:t xml:space="preserve">(Pr&gt;|t|) &lt;</w:t>
      </w:r>
      <w:r w:rsidDel="00000000" w:rsidR="00000000" w:rsidRPr="00000000">
        <w:rPr>
          <w:sz w:val="21"/>
          <w:szCs w:val="21"/>
          <w:highlight w:val="white"/>
          <w:rtl w:val="0"/>
        </w:rPr>
        <w:t xml:space="preserve">α</w:t>
      </w:r>
      <w:r w:rsidDel="00000000" w:rsidR="00000000" w:rsidRPr="00000000">
        <w:rPr>
          <w:rtl w:val="0"/>
        </w:rPr>
        <w:t xml:space="preserve">) </w:t>
      </w:r>
      <w:r w:rsidDel="00000000" w:rsidR="00000000" w:rsidRPr="00000000">
        <w:rPr>
          <w:sz w:val="21"/>
          <w:szCs w:val="21"/>
          <w:highlight w:val="white"/>
          <w:rtl w:val="0"/>
        </w:rPr>
        <w:t xml:space="preserve">na rzecz hipotezy alternatywnej, tzn. Średnia Y jest różna od 10.</w:t>
      </w:r>
    </w:p>
    <w:p w:rsidR="00000000" w:rsidDel="00000000" w:rsidP="00000000" w:rsidRDefault="00000000" w:rsidRPr="00000000" w14:paraId="00000041">
      <w:pPr>
        <w:ind w:left="720" w:firstLine="0"/>
        <w:rPr>
          <w:sz w:val="21"/>
          <w:szCs w:val="21"/>
          <w:highlight w:val="white"/>
        </w:rPr>
      </w:pPr>
      <w:r w:rsidDel="00000000" w:rsidR="00000000" w:rsidRPr="00000000">
        <w:rPr>
          <w:rtl w:val="0"/>
        </w:rPr>
      </w:r>
    </w:p>
    <w:p w:rsidR="00000000" w:rsidDel="00000000" w:rsidP="00000000" w:rsidRDefault="00000000" w:rsidRPr="00000000" w14:paraId="00000042">
      <w:pPr>
        <w:ind w:left="720" w:firstLine="0"/>
        <w:rPr>
          <w:sz w:val="21"/>
          <w:szCs w:val="21"/>
          <w:highlight w:val="white"/>
        </w:rPr>
      </w:pPr>
      <w:r w:rsidDel="00000000" w:rsidR="00000000" w:rsidRPr="00000000">
        <w:rPr>
          <w:b w:val="1"/>
          <w:color w:val="263238"/>
          <w:rtl w:val="0"/>
        </w:rPr>
        <w:t xml:space="preserve">10.5</w:t>
      </w:r>
      <w:r w:rsidDel="00000000" w:rsidR="00000000" w:rsidRPr="00000000">
        <w:rPr>
          <w:sz w:val="21"/>
          <w:szCs w:val="21"/>
          <w:highlight w:val="white"/>
          <w:rtl w:val="0"/>
        </w:rPr>
        <w:t xml:space="preserve"> </w:t>
      </w:r>
    </w:p>
    <w:p w:rsidR="00000000" w:rsidDel="00000000" w:rsidP="00000000" w:rsidRDefault="00000000" w:rsidRPr="00000000" w14:paraId="00000043">
      <w:pPr>
        <w:ind w:left="720" w:firstLine="0"/>
        <w:rPr>
          <w:sz w:val="21"/>
          <w:szCs w:val="21"/>
          <w:highlight w:val="white"/>
        </w:rPr>
      </w:pPr>
      <w:r w:rsidDel="00000000" w:rsidR="00000000" w:rsidRPr="00000000">
        <w:rPr>
          <w:rtl w:val="0"/>
        </w:rPr>
      </w:r>
    </w:p>
    <w:p w:rsidR="00000000" w:rsidDel="00000000" w:rsidP="00000000" w:rsidRDefault="00000000" w:rsidRPr="00000000" w14:paraId="00000044">
      <w:pPr>
        <w:ind w:left="720" w:firstLine="0"/>
        <w:rPr>
          <w:color w:val="333333"/>
          <w:sz w:val="24"/>
          <w:szCs w:val="24"/>
          <w:highlight w:val="white"/>
        </w:rPr>
      </w:pPr>
      <w:r w:rsidDel="00000000" w:rsidR="00000000" w:rsidRPr="00000000">
        <w:rPr>
          <w:color w:val="333333"/>
          <w:sz w:val="24"/>
          <w:szCs w:val="24"/>
          <w:highlight w:val="white"/>
          <w:rtl w:val="0"/>
        </w:rPr>
        <w:t xml:space="preserve">proc mi data=OUT.Z2 seed=10 mu0=10 ;</w:t>
      </w:r>
    </w:p>
    <w:p w:rsidR="00000000" w:rsidDel="00000000" w:rsidP="00000000" w:rsidRDefault="00000000" w:rsidRPr="00000000" w14:paraId="00000045">
      <w:pPr>
        <w:spacing w:line="300" w:lineRule="auto"/>
        <w:ind w:left="560" w:firstLine="0"/>
        <w:rPr>
          <w:color w:val="333333"/>
          <w:sz w:val="24"/>
          <w:szCs w:val="24"/>
          <w:highlight w:val="white"/>
        </w:rPr>
      </w:pPr>
      <w:r w:rsidDel="00000000" w:rsidR="00000000" w:rsidRPr="00000000">
        <w:rPr>
          <w:color w:val="333333"/>
          <w:sz w:val="24"/>
          <w:szCs w:val="24"/>
          <w:highlight w:val="white"/>
          <w:rtl w:val="0"/>
        </w:rPr>
        <w:t xml:space="preserve">  </w:t>
        <w:tab/>
        <w:tab/>
        <w:t xml:space="preserve">Monotone reg(y);</w:t>
      </w:r>
    </w:p>
    <w:p w:rsidR="00000000" w:rsidDel="00000000" w:rsidP="00000000" w:rsidRDefault="00000000" w:rsidRPr="00000000" w14:paraId="00000046">
      <w:pPr>
        <w:spacing w:line="300" w:lineRule="auto"/>
        <w:ind w:left="560" w:firstLine="0"/>
        <w:rPr>
          <w:color w:val="333333"/>
          <w:sz w:val="24"/>
          <w:szCs w:val="24"/>
          <w:highlight w:val="white"/>
        </w:rPr>
      </w:pPr>
      <w:r w:rsidDel="00000000" w:rsidR="00000000" w:rsidRPr="00000000">
        <w:rPr>
          <w:color w:val="333333"/>
          <w:sz w:val="24"/>
          <w:szCs w:val="24"/>
          <w:highlight w:val="white"/>
          <w:rtl w:val="0"/>
        </w:rPr>
        <w:t xml:space="preserve">   </w:t>
        <w:tab/>
        <w:tab/>
        <w:t xml:space="preserve">var x </w:t>
      </w:r>
      <w:r w:rsidDel="00000000" w:rsidR="00000000" w:rsidRPr="00000000">
        <w:rPr>
          <w:color w:val="ff0000"/>
          <w:sz w:val="24"/>
          <w:szCs w:val="24"/>
          <w:highlight w:val="white"/>
          <w:rtl w:val="0"/>
        </w:rPr>
        <w:t xml:space="preserve">y?</w:t>
      </w:r>
      <w:r w:rsidDel="00000000" w:rsidR="00000000" w:rsidRPr="00000000">
        <w:rPr>
          <w:color w:val="333333"/>
          <w:sz w:val="24"/>
          <w:szCs w:val="24"/>
          <w:highlight w:val="white"/>
          <w:rtl w:val="0"/>
        </w:rPr>
        <w:t xml:space="preserve">;</w:t>
      </w:r>
    </w:p>
    <w:p w:rsidR="00000000" w:rsidDel="00000000" w:rsidP="00000000" w:rsidRDefault="00000000" w:rsidRPr="00000000" w14:paraId="00000047">
      <w:pPr>
        <w:spacing w:line="300" w:lineRule="auto"/>
        <w:ind w:left="560" w:firstLine="0"/>
        <w:rPr>
          <w:color w:val="333333"/>
          <w:sz w:val="24"/>
          <w:szCs w:val="24"/>
          <w:highlight w:val="white"/>
        </w:rPr>
      </w:pPr>
      <w:r w:rsidDel="00000000" w:rsidR="00000000" w:rsidRPr="00000000">
        <w:rPr>
          <w:color w:val="333333"/>
          <w:sz w:val="24"/>
          <w:szCs w:val="24"/>
          <w:highlight w:val="white"/>
          <w:rtl w:val="0"/>
        </w:rPr>
        <w:t xml:space="preserve">   run;</w:t>
      </w:r>
    </w:p>
    <w:p w:rsidR="00000000" w:rsidDel="00000000" w:rsidP="00000000" w:rsidRDefault="00000000" w:rsidRPr="00000000" w14:paraId="00000048">
      <w:pPr>
        <w:spacing w:line="300" w:lineRule="auto"/>
        <w:ind w:left="560" w:firstLine="0"/>
        <w:rPr>
          <w:color w:val="333333"/>
          <w:sz w:val="18"/>
          <w:szCs w:val="18"/>
          <w:highlight w:val="white"/>
        </w:rPr>
      </w:pPr>
      <w:r w:rsidDel="00000000" w:rsidR="00000000" w:rsidRPr="00000000">
        <w:rPr>
          <w:rtl w:val="0"/>
        </w:rPr>
      </w:r>
    </w:p>
    <w:p w:rsidR="00000000" w:rsidDel="00000000" w:rsidP="00000000" w:rsidRDefault="00000000" w:rsidRPr="00000000" w14:paraId="00000049">
      <w:pPr>
        <w:ind w:left="720" w:firstLine="0"/>
        <w:rPr>
          <w:sz w:val="21"/>
          <w:szCs w:val="21"/>
          <w:highlight w:val="white"/>
        </w:rPr>
      </w:pPr>
      <w:r w:rsidDel="00000000" w:rsidR="00000000" w:rsidRPr="00000000">
        <w:rPr>
          <w:rtl w:val="0"/>
        </w:rPr>
      </w:r>
    </w:p>
    <w:p w:rsidR="00000000" w:rsidDel="00000000" w:rsidP="00000000" w:rsidRDefault="00000000" w:rsidRPr="00000000" w14:paraId="0000004A">
      <w:pPr>
        <w:ind w:left="720" w:firstLine="0"/>
        <w:rPr>
          <w:b w:val="1"/>
          <w:color w:val="263238"/>
        </w:rPr>
      </w:pPr>
      <w:r w:rsidDel="00000000" w:rsidR="00000000" w:rsidRPr="00000000">
        <w:rPr>
          <w:rtl w:val="0"/>
        </w:rPr>
      </w:r>
    </w:p>
    <w:p w:rsidR="00000000" w:rsidDel="00000000" w:rsidP="00000000" w:rsidRDefault="00000000" w:rsidRPr="00000000" w14:paraId="0000004B">
      <w:pPr>
        <w:numPr>
          <w:ilvl w:val="0"/>
          <w:numId w:val="2"/>
        </w:numPr>
        <w:ind w:left="720" w:hanging="360"/>
        <w:rPr>
          <w:b w:val="1"/>
          <w:color w:val="263238"/>
        </w:rPr>
      </w:pPr>
      <w:r w:rsidDel="00000000" w:rsidR="00000000" w:rsidRPr="00000000">
        <w:rPr>
          <w:b w:val="1"/>
          <w:color w:val="263238"/>
          <w:rtl w:val="0"/>
        </w:rPr>
        <w:t xml:space="preserve">Na czym polega regresja kwantylowa? Podając opis metody wskaż najistotniejsze różnice pomiędzy modelem regresji kwantylowej, a modelem regresji liniowej. [2p]</w:t>
      </w:r>
    </w:p>
    <w:p w:rsidR="00000000" w:rsidDel="00000000" w:rsidP="00000000" w:rsidRDefault="00000000" w:rsidRPr="00000000" w14:paraId="0000004C">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4D">
      <w:pPr>
        <w:ind w:left="720" w:firstLine="0"/>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Regresja kwantylowa pozwala estymować efekty odpowiadające kwantylom rozkładu zmiennej losowej np. kwartyle, kwintyle, medianę. Jest to model zbliżony do modelu regresji liniowej z tym tylko, że regresja kwantylowej dostarcza serię oszacowań opisujących proces, a nie tylko ocenę tendencji centralnej.</w:t>
      </w:r>
    </w:p>
    <w:p w:rsidR="00000000" w:rsidDel="00000000" w:rsidP="00000000" w:rsidRDefault="00000000" w:rsidRPr="00000000" w14:paraId="0000004E">
      <w:pPr>
        <w:ind w:left="720" w:firstLine="0"/>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Interpretacja jest podobna do regresji liniowej, w regresji kwantylowej otrzymujemy jednak rodzinę linii co pozwala skupić się na wybranym przedziale rozkładu badanej zmiennej.</w:t>
      </w:r>
    </w:p>
    <w:p w:rsidR="00000000" w:rsidDel="00000000" w:rsidP="00000000" w:rsidRDefault="00000000" w:rsidRPr="00000000" w14:paraId="0000004F">
      <w:pPr>
        <w:ind w:left="720" w:firstLine="0"/>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Jako główne zalety modelu regresji kwantylowej wymienić możem: </w:t>
      </w:r>
    </w:p>
    <w:p w:rsidR="00000000" w:rsidDel="00000000" w:rsidP="00000000" w:rsidRDefault="00000000" w:rsidRPr="00000000" w14:paraId="00000050">
      <w:pPr>
        <w:ind w:left="720" w:firstLine="0"/>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*Odporność na obserwacje odstające. </w:t>
      </w:r>
    </w:p>
    <w:p w:rsidR="00000000" w:rsidDel="00000000" w:rsidP="00000000" w:rsidRDefault="00000000" w:rsidRPr="00000000" w14:paraId="00000051">
      <w:pPr>
        <w:ind w:left="720" w:firstLine="0"/>
        <w:rPr>
          <w:rFonts w:ascii="Roboto" w:cs="Roboto" w:eastAsia="Roboto" w:hAnsi="Roboto"/>
          <w:color w:val="263238"/>
          <w:sz w:val="20"/>
          <w:szCs w:val="20"/>
        </w:rPr>
      </w:pPr>
      <w:r w:rsidDel="00000000" w:rsidR="00000000" w:rsidRPr="00000000">
        <w:rPr>
          <w:rFonts w:ascii="Roboto" w:cs="Roboto" w:eastAsia="Roboto" w:hAnsi="Roboto"/>
          <w:color w:val="263238"/>
          <w:sz w:val="20"/>
          <w:szCs w:val="20"/>
          <w:rtl w:val="0"/>
        </w:rPr>
        <w:t xml:space="preserve">* Wgląd w wybrane fragmenty warunkowego rozkładu zmiennej zależnej </w:t>
      </w:r>
    </w:p>
    <w:p w:rsidR="00000000" w:rsidDel="00000000" w:rsidP="00000000" w:rsidRDefault="00000000" w:rsidRPr="00000000" w14:paraId="00000052">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3">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4">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5">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6">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7">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8">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9">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A">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B">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C">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D">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5E">
      <w:pPr>
        <w:ind w:left="720" w:firstLine="0"/>
        <w:rPr>
          <w:rFonts w:ascii="Roboto" w:cs="Roboto" w:eastAsia="Roboto" w:hAnsi="Roboto"/>
          <w:color w:val="263238"/>
          <w:sz w:val="20"/>
          <w:szCs w:val="20"/>
        </w:rPr>
      </w:pPr>
      <w:r w:rsidDel="00000000" w:rsidR="00000000" w:rsidRPr="00000000">
        <w:rPr>
          <w:rFonts w:ascii="Roboto" w:cs="Roboto" w:eastAsia="Roboto" w:hAnsi="Roboto"/>
          <w:color w:val="263238"/>
          <w:sz w:val="20"/>
          <w:szCs w:val="20"/>
        </w:rPr>
        <w:drawing>
          <wp:inline distB="114300" distT="114300" distL="114300" distR="114300">
            <wp:extent cx="5762850" cy="7683500"/>
            <wp:effectExtent b="0" l="0" r="0" t="0"/>
            <wp:docPr id="4"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762850" cy="7683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60">
      <w:pPr>
        <w:ind w:left="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61">
      <w:pPr>
        <w:ind w:left="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62">
      <w:pPr>
        <w:ind w:left="720" w:hanging="294.80314960629914"/>
        <w:rPr>
          <w:rFonts w:ascii="Roboto" w:cs="Roboto" w:eastAsia="Roboto" w:hAnsi="Roboto"/>
          <w:color w:val="263238"/>
          <w:sz w:val="20"/>
          <w:szCs w:val="20"/>
        </w:rPr>
      </w:pPr>
      <w:r w:rsidDel="00000000" w:rsidR="00000000" w:rsidRPr="00000000">
        <w:rPr>
          <w:b w:val="1"/>
          <w:color w:val="263238"/>
          <w:rtl w:val="0"/>
        </w:rPr>
        <w:t xml:space="preserve">12</w:t>
      </w:r>
      <w:r w:rsidDel="00000000" w:rsidR="00000000" w:rsidRPr="00000000">
        <w:rPr>
          <w:rFonts w:ascii="Roboto" w:cs="Roboto" w:eastAsia="Roboto" w:hAnsi="Roboto"/>
          <w:color w:val="263238"/>
          <w:sz w:val="20"/>
          <w:szCs w:val="20"/>
          <w:rtl w:val="0"/>
        </w:rPr>
        <w:t xml:space="preserve">.</w:t>
      </w:r>
    </w:p>
    <w:p w:rsidR="00000000" w:rsidDel="00000000" w:rsidP="00000000" w:rsidRDefault="00000000" w:rsidRPr="00000000" w14:paraId="00000063">
      <w:pPr>
        <w:ind w:left="720" w:firstLine="0"/>
        <w:rPr>
          <w:rFonts w:ascii="Roboto" w:cs="Roboto" w:eastAsia="Roboto" w:hAnsi="Roboto"/>
          <w:color w:val="263238"/>
          <w:sz w:val="20"/>
          <w:szCs w:val="20"/>
        </w:rPr>
      </w:pPr>
      <w:r w:rsidDel="00000000" w:rsidR="00000000" w:rsidRPr="00000000">
        <w:rPr>
          <w:rtl w:val="0"/>
        </w:rPr>
      </w:r>
    </w:p>
    <w:p w:rsidR="00000000" w:rsidDel="00000000" w:rsidP="00000000" w:rsidRDefault="00000000" w:rsidRPr="00000000" w14:paraId="00000064">
      <w:pPr>
        <w:spacing w:after="240" w:before="240" w:lineRule="auto"/>
        <w:rPr>
          <w:rFonts w:ascii="Roboto" w:cs="Roboto" w:eastAsia="Roboto" w:hAnsi="Roboto"/>
          <w:b w:val="1"/>
          <w:color w:val="263238"/>
          <w:sz w:val="20"/>
          <w:szCs w:val="20"/>
        </w:rPr>
      </w:pPr>
      <w:r w:rsidDel="00000000" w:rsidR="00000000" w:rsidRPr="00000000">
        <w:rPr>
          <w:rFonts w:ascii="Roboto" w:cs="Roboto" w:eastAsia="Roboto" w:hAnsi="Roboto"/>
          <w:color w:val="263238"/>
          <w:sz w:val="20"/>
          <w:szCs w:val="20"/>
          <w:rtl w:val="0"/>
        </w:rPr>
        <w:t xml:space="preserve">W rozkładzie warunkowym kwantyla 0.75 błąd prognozy zmiennej InCost rośnie o około 0,95% natomiast błąd pierwszej kategorii przedsiębiorstwa zmniejsza błąd prognozy o około 0,15% </w:t>
      </w:r>
      <w:r w:rsidDel="00000000" w:rsidR="00000000" w:rsidRPr="00000000">
        <w:rPr>
          <w:rFonts w:ascii="Roboto" w:cs="Roboto" w:eastAsia="Roboto" w:hAnsi="Roboto"/>
          <w:b w:val="1"/>
          <w:color w:val="263238"/>
          <w:sz w:val="20"/>
          <w:szCs w:val="20"/>
          <w:rtl w:val="0"/>
        </w:rPr>
        <w:t xml:space="preserve">wtf czemu to sa procenty?</w:t>
      </w:r>
    </w:p>
    <w:p w:rsidR="00000000" w:rsidDel="00000000" w:rsidP="00000000" w:rsidRDefault="00000000" w:rsidRPr="00000000" w14:paraId="00000065">
      <w:pPr>
        <w:spacing w:after="240" w:before="240" w:lineRule="auto"/>
        <w:rPr>
          <w:rFonts w:ascii="Roboto" w:cs="Roboto" w:eastAsia="Roboto" w:hAnsi="Roboto"/>
          <w:b w:val="1"/>
          <w:color w:val="263238"/>
          <w:sz w:val="20"/>
          <w:szCs w:val="20"/>
        </w:rPr>
      </w:pPr>
      <w:r w:rsidDel="00000000" w:rsidR="00000000" w:rsidRPr="00000000">
        <w:rPr>
          <w:rFonts w:ascii="Roboto" w:cs="Roboto" w:eastAsia="Roboto" w:hAnsi="Roboto"/>
          <w:b w:val="1"/>
          <w:color w:val="263238"/>
          <w:sz w:val="20"/>
          <w:szCs w:val="20"/>
          <w:rtl w:val="0"/>
        </w:rPr>
        <w:t xml:space="preserve">A czy nie powinniśmy tego przypadkiem interpretować jak regresji liniowej (tylko dla 3ciego kwantyla ofc)? Wydaje mi się, że w slajdach była mowa o błędzie prognozy, bo to błąd prognozy był zmienną objaśnianą. Czyli: Jeżeli łączne koszty pracy rosną o 1%, to wielkość sprzedaży dla 3ciego </w:t>
      </w:r>
      <w:r w:rsidDel="00000000" w:rsidR="00000000" w:rsidRPr="00000000">
        <w:rPr>
          <w:rFonts w:ascii="Roboto" w:cs="Roboto" w:eastAsia="Roboto" w:hAnsi="Roboto"/>
          <w:b w:val="1"/>
          <w:color w:val="263238"/>
          <w:sz w:val="20"/>
          <w:szCs w:val="20"/>
          <w:rtl w:val="0"/>
        </w:rPr>
        <w:t xml:space="preserve">kwartyla</w:t>
      </w:r>
      <w:r w:rsidDel="00000000" w:rsidR="00000000" w:rsidRPr="00000000">
        <w:rPr>
          <w:rFonts w:ascii="Roboto" w:cs="Roboto" w:eastAsia="Roboto" w:hAnsi="Roboto"/>
          <w:b w:val="1"/>
          <w:color w:val="263238"/>
          <w:sz w:val="20"/>
          <w:szCs w:val="20"/>
          <w:rtl w:val="0"/>
        </w:rPr>
        <w:t xml:space="preserve"> wzrośnie średnio o 0,95 % ceteris paribus. </w:t>
      </w:r>
    </w:p>
    <w:p w:rsidR="00000000" w:rsidDel="00000000" w:rsidP="00000000" w:rsidRDefault="00000000" w:rsidRPr="00000000" w14:paraId="00000066">
      <w:pPr>
        <w:spacing w:after="240" w:before="240" w:lineRule="auto"/>
        <w:rPr>
          <w:rFonts w:ascii="Roboto" w:cs="Roboto" w:eastAsia="Roboto" w:hAnsi="Roboto"/>
          <w:b w:val="1"/>
          <w:color w:val="263238"/>
          <w:sz w:val="20"/>
          <w:szCs w:val="20"/>
        </w:rPr>
      </w:pPr>
      <w:r w:rsidDel="00000000" w:rsidR="00000000" w:rsidRPr="00000000">
        <w:rPr>
          <w:rFonts w:ascii="Roboto" w:cs="Roboto" w:eastAsia="Roboto" w:hAnsi="Roboto"/>
          <w:b w:val="1"/>
          <w:color w:val="263238"/>
          <w:sz w:val="20"/>
          <w:szCs w:val="20"/>
          <w:rtl w:val="0"/>
        </w:rPr>
        <w:t xml:space="preserve">Czy ktoś wie, jak się to interpretuje dla pierwszej kategorii przedsiębiorstwa?</w:t>
      </w:r>
    </w:p>
    <w:p w:rsidR="00000000" w:rsidDel="00000000" w:rsidP="00000000" w:rsidRDefault="00000000" w:rsidRPr="00000000" w14:paraId="00000067">
      <w:pPr>
        <w:ind w:left="0" w:firstLine="0"/>
        <w:rPr>
          <w:b w:val="1"/>
        </w:rPr>
      </w:pPr>
      <w:r w:rsidDel="00000000" w:rsidR="00000000" w:rsidRPr="00000000">
        <w:rPr>
          <w:b w:val="1"/>
          <w:rtl w:val="0"/>
        </w:rPr>
        <w:t xml:space="preserve">13. Które z założeń jest </w:t>
      </w:r>
      <w:r w:rsidDel="00000000" w:rsidR="00000000" w:rsidRPr="00000000">
        <w:rPr>
          <w:b w:val="1"/>
          <w:u w:val="single"/>
          <w:rtl w:val="0"/>
        </w:rPr>
        <w:t xml:space="preserve">nieprawdziwe</w:t>
      </w:r>
      <w:r w:rsidDel="00000000" w:rsidR="00000000" w:rsidRPr="00000000">
        <w:rPr>
          <w:b w:val="1"/>
          <w:rtl w:val="0"/>
        </w:rPr>
        <w:t xml:space="preserve"> względem modeli estymujących CLV klasy “always a share”[1p]</w:t>
      </w:r>
    </w:p>
    <w:p w:rsidR="00000000" w:rsidDel="00000000" w:rsidP="00000000" w:rsidRDefault="00000000" w:rsidRPr="00000000" w14:paraId="00000068">
      <w:pPr>
        <w:numPr>
          <w:ilvl w:val="0"/>
          <w:numId w:val="3"/>
        </w:numPr>
        <w:ind w:left="720" w:hanging="360"/>
        <w:rPr>
          <w:b w:val="1"/>
        </w:rPr>
      </w:pPr>
      <w:r w:rsidDel="00000000" w:rsidR="00000000" w:rsidRPr="00000000">
        <w:rPr>
          <w:b w:val="1"/>
          <w:rtl w:val="0"/>
        </w:rPr>
        <w:t xml:space="preserve">nie zakładają, że brak aktywności ze strony klienta oznacza jego stałe odejście</w:t>
      </w:r>
    </w:p>
    <w:p w:rsidR="00000000" w:rsidDel="00000000" w:rsidP="00000000" w:rsidRDefault="00000000" w:rsidRPr="00000000" w14:paraId="00000069">
      <w:pPr>
        <w:numPr>
          <w:ilvl w:val="0"/>
          <w:numId w:val="3"/>
        </w:numPr>
        <w:ind w:left="720" w:hanging="360"/>
        <w:rPr>
          <w:u w:val="none"/>
        </w:rPr>
      </w:pPr>
      <w:r w:rsidDel="00000000" w:rsidR="00000000" w:rsidRPr="00000000">
        <w:rPr>
          <w:b w:val="1"/>
          <w:rtl w:val="0"/>
        </w:rPr>
        <w:t xml:space="preserve">stosuje się w przypadkach, gdy analiza powinna uwzględniać klientów którzy się uaktywnili</w:t>
      </w:r>
      <w:r w:rsidDel="00000000" w:rsidR="00000000" w:rsidRPr="00000000">
        <w:rPr>
          <w:rtl w:val="0"/>
        </w:rPr>
        <w:t xml:space="preserve"> </w:t>
      </w:r>
    </w:p>
    <w:p w:rsidR="00000000" w:rsidDel="00000000" w:rsidP="00000000" w:rsidRDefault="00000000" w:rsidRPr="00000000" w14:paraId="0000006A">
      <w:pPr>
        <w:numPr>
          <w:ilvl w:val="0"/>
          <w:numId w:val="3"/>
        </w:numPr>
        <w:ind w:left="720" w:hanging="360"/>
        <w:rPr>
          <w:b w:val="1"/>
          <w:color w:val="ff00ff"/>
        </w:rPr>
      </w:pPr>
      <w:r w:rsidDel="00000000" w:rsidR="00000000" w:rsidRPr="00000000">
        <w:rPr>
          <w:b w:val="1"/>
          <w:color w:val="ff00ff"/>
          <w:rtl w:val="0"/>
        </w:rPr>
        <w:t xml:space="preserve">przykładem jest uogólniony model retencji</w:t>
      </w:r>
    </w:p>
    <w:p w:rsidR="00000000" w:rsidDel="00000000" w:rsidP="00000000" w:rsidRDefault="00000000" w:rsidRPr="00000000" w14:paraId="0000006B">
      <w:pPr>
        <w:numPr>
          <w:ilvl w:val="0"/>
          <w:numId w:val="3"/>
        </w:numPr>
        <w:ind w:left="720" w:hanging="360"/>
        <w:rPr>
          <w:b w:val="1"/>
        </w:rPr>
      </w:pPr>
      <w:r w:rsidDel="00000000" w:rsidR="00000000" w:rsidRPr="00000000">
        <w:rPr>
          <w:b w:val="1"/>
          <w:rtl w:val="0"/>
        </w:rPr>
        <w:t xml:space="preserve">przykładem jest model migracji typu ‘recency-frequency’</w:t>
      </w:r>
    </w:p>
    <w:p w:rsidR="00000000" w:rsidDel="00000000" w:rsidP="00000000" w:rsidRDefault="00000000" w:rsidRPr="00000000" w14:paraId="0000006C">
      <w:pPr>
        <w:ind w:left="720" w:firstLine="0"/>
        <w:rPr>
          <w:b w:val="1"/>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b w:val="1"/>
          <w:rtl w:val="0"/>
        </w:rPr>
        <w:t xml:space="preserve">14. Jakie jest prawdopodobieństwo, że nowy klient firmy (zakupił produkt lub skorzystał z usługi firmy w czasie 0), będzie aktywny w okresie następnym w przypadku macierzy przejścia o postaci podanej poniżej? Zakładamy, że pierwszy stan to “buy”, a drugi - stan “no-buy”. [2p]</w:t>
      </w:r>
    </w:p>
    <w:p w:rsidR="00000000" w:rsidDel="00000000" w:rsidP="00000000" w:rsidRDefault="00000000" w:rsidRPr="00000000" w14:paraId="0000006E">
      <w:pPr>
        <w:rPr>
          <w:b w:val="1"/>
        </w:rPr>
      </w:pPr>
      <w:r w:rsidDel="00000000" w:rsidR="00000000" w:rsidRPr="00000000">
        <w:rPr>
          <w:rtl w:val="0"/>
        </w:rPr>
      </w:r>
    </w:p>
    <w:p w:rsidR="00000000" w:rsidDel="00000000" w:rsidP="00000000" w:rsidRDefault="00000000" w:rsidRPr="00000000" w14:paraId="0000006F">
      <w:pPr>
        <w:rPr>
          <w:b w:val="1"/>
        </w:rPr>
      </w:pPr>
      <w:r w:rsidDel="00000000" w:rsidR="00000000" w:rsidRPr="00000000">
        <w:rPr>
          <w:b w:val="1"/>
          <w:rtl w:val="0"/>
        </w:rPr>
        <w:t xml:space="preserve">P=  (0,2   0,8)</w:t>
      </w:r>
    </w:p>
    <w:p w:rsidR="00000000" w:rsidDel="00000000" w:rsidP="00000000" w:rsidRDefault="00000000" w:rsidRPr="00000000" w14:paraId="00000070">
      <w:pPr>
        <w:rPr>
          <w:b w:val="1"/>
        </w:rPr>
      </w:pPr>
      <w:r w:rsidDel="00000000" w:rsidR="00000000" w:rsidRPr="00000000">
        <w:rPr>
          <w:b w:val="1"/>
          <w:rtl w:val="0"/>
        </w:rPr>
        <w:t xml:space="preserve">      (0,1    0,9)</w:t>
      </w:r>
    </w:p>
    <w:p w:rsidR="00000000" w:rsidDel="00000000" w:rsidP="00000000" w:rsidRDefault="00000000" w:rsidRPr="00000000" w14:paraId="00000071">
      <w:pPr>
        <w:rPr>
          <w:b w:val="1"/>
        </w:rPr>
      </w:pPr>
      <w:r w:rsidDel="00000000" w:rsidR="00000000" w:rsidRPr="00000000">
        <w:rPr>
          <w:rtl w:val="0"/>
        </w:rPr>
      </w:r>
    </w:p>
    <w:p w:rsidR="00000000" w:rsidDel="00000000" w:rsidP="00000000" w:rsidRDefault="00000000" w:rsidRPr="00000000" w14:paraId="00000072">
      <w:pPr>
        <w:numPr>
          <w:ilvl w:val="0"/>
          <w:numId w:val="5"/>
        </w:numPr>
        <w:ind w:left="720" w:hanging="360"/>
        <w:rPr>
          <w:b w:val="1"/>
          <w:color w:val="ff00ff"/>
        </w:rPr>
      </w:pPr>
      <w:r w:rsidDel="00000000" w:rsidR="00000000" w:rsidRPr="00000000">
        <w:rPr>
          <w:b w:val="1"/>
          <w:color w:val="ff00ff"/>
          <w:rtl w:val="0"/>
        </w:rPr>
        <w:t xml:space="preserve">0,2</w:t>
      </w:r>
    </w:p>
    <w:p w:rsidR="00000000" w:rsidDel="00000000" w:rsidP="00000000" w:rsidRDefault="00000000" w:rsidRPr="00000000" w14:paraId="00000073">
      <w:pPr>
        <w:numPr>
          <w:ilvl w:val="0"/>
          <w:numId w:val="5"/>
        </w:numPr>
        <w:ind w:left="720" w:hanging="360"/>
        <w:rPr>
          <w:b w:val="1"/>
        </w:rPr>
      </w:pPr>
      <w:r w:rsidDel="00000000" w:rsidR="00000000" w:rsidRPr="00000000">
        <w:rPr>
          <w:b w:val="1"/>
          <w:rtl w:val="0"/>
        </w:rPr>
        <w:t xml:space="preserve">0,8</w:t>
      </w:r>
    </w:p>
    <w:p w:rsidR="00000000" w:rsidDel="00000000" w:rsidP="00000000" w:rsidRDefault="00000000" w:rsidRPr="00000000" w14:paraId="00000074">
      <w:pPr>
        <w:numPr>
          <w:ilvl w:val="0"/>
          <w:numId w:val="5"/>
        </w:numPr>
        <w:ind w:left="720" w:hanging="360"/>
        <w:rPr>
          <w:b w:val="1"/>
        </w:rPr>
      </w:pPr>
      <w:r w:rsidDel="00000000" w:rsidR="00000000" w:rsidRPr="00000000">
        <w:rPr>
          <w:b w:val="1"/>
          <w:rtl w:val="0"/>
        </w:rPr>
        <w:t xml:space="preserve">0,3</w:t>
      </w:r>
    </w:p>
    <w:p w:rsidR="00000000" w:rsidDel="00000000" w:rsidP="00000000" w:rsidRDefault="00000000" w:rsidRPr="00000000" w14:paraId="00000075">
      <w:pPr>
        <w:numPr>
          <w:ilvl w:val="0"/>
          <w:numId w:val="5"/>
        </w:numPr>
        <w:ind w:left="720" w:hanging="360"/>
        <w:rPr>
          <w:b w:val="1"/>
        </w:rPr>
      </w:pPr>
      <w:r w:rsidDel="00000000" w:rsidR="00000000" w:rsidRPr="00000000">
        <w:rPr>
          <w:b w:val="1"/>
          <w:rtl w:val="0"/>
        </w:rPr>
        <w:t xml:space="preserve">0,9</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15. Zbudowano dwa modele retencji estymujące wartość CLV: model prosty i uogólniony. Model prosty dał oszacowanie bardziej optymistyczne (wyższe) niż model uogólniony. Wskaż z czego może wynikać ta różnica. Czy oszacowanie uzyskane modelem prostym z reguły będą wyższe? [2p]</w:t>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 xml:space="preserve">Chodzi o to w jaki sposób oba modele traktują odejście klienta w czasie. </w:t>
      </w:r>
      <w:r w:rsidDel="00000000" w:rsidR="00000000" w:rsidRPr="00000000">
        <w:rPr>
          <w:rtl w:val="0"/>
        </w:rPr>
        <w:t xml:space="preserve">Model prosty zakłada ze klient jest z nami przez cały okres i odchodzi dopiero na jego końcu. Model uogólniony bierze pod uwagę odejście klienta w trakcie trwania okresu.</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Ze względu na to zarówno jeden jak i drugi model może przeszacować lub niedoszacowac.</w:t>
      </w:r>
    </w:p>
    <w:p w:rsidR="00000000" w:rsidDel="00000000" w:rsidP="00000000" w:rsidRDefault="00000000" w:rsidRPr="00000000" w14:paraId="0000007B">
      <w:pPr>
        <w:rPr>
          <w:b w:val="1"/>
        </w:rPr>
      </w:pP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b w:val="1"/>
          <w:rtl w:val="0"/>
        </w:rPr>
        <w:t xml:space="preserve">16. Wśród omawianych typów modeli retencji i migracji podaj przykład jednego deterministycznego i jednego probabilistycznego modelu estymującego wartość CVL. [2p] </w:t>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numPr>
          <w:ilvl w:val="0"/>
          <w:numId w:val="4"/>
        </w:numPr>
        <w:ind w:left="720" w:hanging="360"/>
        <w:rPr>
          <w:b w:val="1"/>
        </w:rPr>
      </w:pPr>
      <w:r w:rsidDel="00000000" w:rsidR="00000000" w:rsidRPr="00000000">
        <w:rPr>
          <w:b w:val="1"/>
          <w:rtl w:val="0"/>
        </w:rPr>
        <w:t xml:space="preserve">model deterministyczny: model renty klienckiej </w:t>
      </w:r>
    </w:p>
    <w:p w:rsidR="00000000" w:rsidDel="00000000" w:rsidP="00000000" w:rsidRDefault="00000000" w:rsidRPr="00000000" w14:paraId="00000080">
      <w:pPr>
        <w:numPr>
          <w:ilvl w:val="0"/>
          <w:numId w:val="4"/>
        </w:numPr>
        <w:ind w:left="720" w:hanging="360"/>
        <w:rPr>
          <w:b w:val="1"/>
        </w:rPr>
      </w:pPr>
      <w:r w:rsidDel="00000000" w:rsidR="00000000" w:rsidRPr="00000000">
        <w:rPr>
          <w:b w:val="1"/>
          <w:rtl w:val="0"/>
        </w:rPr>
        <w:t xml:space="preserve">model probabilistyczny: </w:t>
      </w:r>
      <w:r w:rsidDel="00000000" w:rsidR="00000000" w:rsidRPr="00000000">
        <w:rPr>
          <w:b w:val="1"/>
          <w:rtl w:val="0"/>
        </w:rPr>
        <w:t xml:space="preserve">uogólniony model retencji</w:t>
      </w:r>
    </w:p>
    <w:p w:rsidR="00000000" w:rsidDel="00000000" w:rsidP="00000000" w:rsidRDefault="00000000" w:rsidRPr="00000000" w14:paraId="00000081">
      <w:pPr>
        <w:ind w:left="720" w:firstLine="0"/>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b w:val="1"/>
          <w:rtl w:val="0"/>
        </w:rPr>
        <w:t xml:space="preserve">17. Zbudowano model segmentacji z wykorzystaniem PROC FASTCLUS. W wynikach uzyskano poniższe statystyki. Wskaż, która z wartości odpowiada błędowi modelu. Uzasadnij swój wybór [2p]</w:t>
      </w:r>
    </w:p>
    <w:p w:rsidR="00000000" w:rsidDel="00000000" w:rsidP="00000000" w:rsidRDefault="00000000" w:rsidRPr="00000000" w14:paraId="00000083">
      <w:pPr>
        <w:rPr/>
      </w:pPr>
      <w:r w:rsidDel="00000000" w:rsidR="00000000" w:rsidRPr="00000000">
        <w:rPr>
          <w:rtl w:val="0"/>
        </w:rPr>
      </w:r>
    </w:p>
    <w:tbl>
      <w:tblPr>
        <w:tblStyle w:val="Table1"/>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4.4"/>
        <w:gridCol w:w="1814.4"/>
        <w:gridCol w:w="1814.4"/>
        <w:gridCol w:w="1814.4"/>
        <w:gridCol w:w="1814.4"/>
        <w:tblGridChange w:id="0">
          <w:tblGrid>
            <w:gridCol w:w="1814.4"/>
            <w:gridCol w:w="1814.4"/>
            <w:gridCol w:w="1814.4"/>
            <w:gridCol w:w="1814.4"/>
            <w:gridCol w:w="1814.4"/>
          </w:tblGrid>
        </w:tblGridChange>
      </w:tblGrid>
      <w:tr>
        <w:trPr>
          <w:trHeight w:val="420" w:hRule="atLeast"/>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b w:val="1"/>
              </w:rPr>
            </w:pPr>
            <w:r w:rsidDel="00000000" w:rsidR="00000000" w:rsidRPr="00000000">
              <w:rPr>
                <w:b w:val="1"/>
                <w:rtl w:val="0"/>
              </w:rPr>
              <w:t xml:space="preserve">Statistics for Variable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Variable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Total 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Within STD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RSQ/(1-RSQ)</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2.06854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0.89098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0.823609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4.669219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1.02113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1.00352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0.039039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0.040683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OVERALL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1.63119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0.93959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0.669891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2.029303</w:t>
            </w:r>
          </w:p>
        </w:tc>
      </w:tr>
    </w:tbl>
    <w:p w:rsidR="00000000" w:rsidDel="00000000" w:rsidP="00000000" w:rsidRDefault="00000000" w:rsidRPr="00000000" w14:paraId="0000009D">
      <w:pPr>
        <w:rPr>
          <w:b w:val="1"/>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Overall Within STD</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t xml:space="preserve">Wydaje mi się, że to wynika z poniższego fragmentu na temat K-Means ale nie jestem pewna.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b w:val="1"/>
        </w:rPr>
      </w:pPr>
      <w:r w:rsidDel="00000000" w:rsidR="00000000" w:rsidRPr="00000000">
        <w:rPr/>
        <w:drawing>
          <wp:inline distB="114300" distT="114300" distL="114300" distR="114300">
            <wp:extent cx="5762850" cy="584200"/>
            <wp:effectExtent b="0" l="0" r="0" t="0"/>
            <wp:docPr id="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628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b w:val="1"/>
        </w:rPr>
      </w:pPr>
      <w:r w:rsidDel="00000000" w:rsidR="00000000" w:rsidRPr="00000000">
        <w:rPr>
          <w:rtl w:val="0"/>
        </w:rPr>
      </w:r>
    </w:p>
    <w:p w:rsidR="00000000" w:rsidDel="00000000" w:rsidP="00000000" w:rsidRDefault="00000000" w:rsidRPr="00000000" w14:paraId="000000A4">
      <w:pPr>
        <w:rPr>
          <w:b w:val="1"/>
        </w:rPr>
      </w:pPr>
      <w:r w:rsidDel="00000000" w:rsidR="00000000" w:rsidRPr="00000000">
        <w:rPr>
          <w:b w:val="1"/>
          <w:rtl w:val="0"/>
        </w:rPr>
        <w:t xml:space="preserve">18. Zapisz kod programu, który generuje nieparametryczny model retencji Kaplana-Meiera, a wyestymowane wartości funkcji przeżycia zapisze do zbioru wynikowego o nazwie outsurv w bibliotece WORK. Zbiór danych o nazwie retention znajduje się w bibliotece WORK, zmienne oznaczają długość czasu trwania relacji nosi to rel_lenght, a zmienna cenzurująca to censor, gdzie 1 oznacza brak ocenzurowania, a 0 - obserwacje ocenzurowane. Dodatkowo w kodzie uwzględnij test na istotność wpływu zmiennej jakościowej </w:t>
      </w:r>
      <w:r w:rsidDel="00000000" w:rsidR="00000000" w:rsidRPr="00000000">
        <w:rPr>
          <w:b w:val="1"/>
          <w:i w:val="1"/>
          <w:rtl w:val="0"/>
        </w:rPr>
        <w:t xml:space="preserve">source</w:t>
      </w:r>
      <w:r w:rsidDel="00000000" w:rsidR="00000000" w:rsidRPr="00000000">
        <w:rPr>
          <w:b w:val="1"/>
          <w:rtl w:val="0"/>
        </w:rPr>
        <w:t xml:space="preserve"> (źródło pozyskania klienta) na wartości przeżycia [1p]</w:t>
      </w:r>
    </w:p>
    <w:p w:rsidR="00000000" w:rsidDel="00000000" w:rsidP="00000000" w:rsidRDefault="00000000" w:rsidRPr="00000000" w14:paraId="000000A5">
      <w:pPr>
        <w:rPr>
          <w:b w:val="1"/>
        </w:rPr>
      </w:pPr>
      <w:r w:rsidDel="00000000" w:rsidR="00000000" w:rsidRPr="00000000">
        <w:rPr>
          <w:rtl w:val="0"/>
        </w:rPr>
      </w:r>
    </w:p>
    <w:p w:rsidR="00000000" w:rsidDel="00000000" w:rsidP="00000000" w:rsidRDefault="00000000" w:rsidRPr="00000000" w14:paraId="000000A6">
      <w:pPr>
        <w:rPr>
          <w:b w:val="1"/>
          <w:sz w:val="24"/>
          <w:szCs w:val="24"/>
        </w:rPr>
      </w:pPr>
      <w:r w:rsidDel="00000000" w:rsidR="00000000" w:rsidRPr="00000000">
        <w:rPr>
          <w:b w:val="1"/>
          <w:sz w:val="24"/>
          <w:szCs w:val="24"/>
          <w:rtl w:val="0"/>
        </w:rPr>
        <w:t xml:space="preserve">proc lifetest</w:t>
      </w:r>
      <w:r w:rsidDel="00000000" w:rsidR="00000000" w:rsidRPr="00000000">
        <w:rPr>
          <w:b w:val="1"/>
          <w:sz w:val="24"/>
          <w:szCs w:val="24"/>
          <w:rtl w:val="0"/>
        </w:rPr>
        <w:t xml:space="preserve"> data=work.retention outsurv=outsurv;</w:t>
      </w:r>
    </w:p>
    <w:p w:rsidR="00000000" w:rsidDel="00000000" w:rsidP="00000000" w:rsidRDefault="00000000" w:rsidRPr="00000000" w14:paraId="000000A7">
      <w:pPr>
        <w:rPr>
          <w:b w:val="1"/>
          <w:sz w:val="24"/>
          <w:szCs w:val="24"/>
        </w:rPr>
      </w:pPr>
      <w:r w:rsidDel="00000000" w:rsidR="00000000" w:rsidRPr="00000000">
        <w:rPr>
          <w:b w:val="1"/>
          <w:sz w:val="24"/>
          <w:szCs w:val="24"/>
          <w:rtl w:val="0"/>
        </w:rPr>
        <w:t xml:space="preserve">time rel_lenght*censor(0);</w:t>
      </w:r>
    </w:p>
    <w:p w:rsidR="00000000" w:rsidDel="00000000" w:rsidP="00000000" w:rsidRDefault="00000000" w:rsidRPr="00000000" w14:paraId="000000A8">
      <w:pPr>
        <w:rPr>
          <w:b w:val="1"/>
          <w:sz w:val="24"/>
          <w:szCs w:val="24"/>
        </w:rPr>
      </w:pPr>
      <w:r w:rsidDel="00000000" w:rsidR="00000000" w:rsidRPr="00000000">
        <w:rPr>
          <w:b w:val="1"/>
          <w:sz w:val="24"/>
          <w:szCs w:val="24"/>
          <w:rtl w:val="0"/>
        </w:rPr>
        <w:t xml:space="preserve">freq count;</w:t>
      </w:r>
    </w:p>
    <w:p w:rsidR="00000000" w:rsidDel="00000000" w:rsidP="00000000" w:rsidRDefault="00000000" w:rsidRPr="00000000" w14:paraId="000000A9">
      <w:pPr>
        <w:rPr>
          <w:b w:val="1"/>
          <w:sz w:val="24"/>
          <w:szCs w:val="24"/>
        </w:rPr>
      </w:pPr>
      <w:r w:rsidDel="00000000" w:rsidR="00000000" w:rsidRPr="00000000">
        <w:rPr>
          <w:b w:val="1"/>
          <w:sz w:val="24"/>
          <w:szCs w:val="24"/>
          <w:rtl w:val="0"/>
        </w:rPr>
        <w:t xml:space="preserve">strata </w:t>
      </w:r>
      <w:r w:rsidDel="00000000" w:rsidR="00000000" w:rsidRPr="00000000">
        <w:rPr>
          <w:b w:val="1"/>
          <w:sz w:val="24"/>
          <w:szCs w:val="24"/>
          <w:rtl w:val="0"/>
        </w:rPr>
        <w:t xml:space="preserve">source;</w:t>
      </w:r>
      <w:r w:rsidDel="00000000" w:rsidR="00000000" w:rsidRPr="00000000">
        <w:rPr>
          <w:rtl w:val="0"/>
        </w:rPr>
      </w:r>
    </w:p>
    <w:p w:rsidR="00000000" w:rsidDel="00000000" w:rsidP="00000000" w:rsidRDefault="00000000" w:rsidRPr="00000000" w14:paraId="000000AA">
      <w:pPr>
        <w:rPr>
          <w:b w:val="1"/>
          <w:sz w:val="24"/>
          <w:szCs w:val="24"/>
        </w:rPr>
      </w:pPr>
      <w:r w:rsidDel="00000000" w:rsidR="00000000" w:rsidRPr="00000000">
        <w:rPr>
          <w:b w:val="1"/>
          <w:sz w:val="24"/>
          <w:szCs w:val="24"/>
          <w:rtl w:val="0"/>
        </w:rPr>
        <w:t xml:space="preserve">run;</w:t>
      </w:r>
      <w:r w:rsidDel="00000000" w:rsidR="00000000" w:rsidRPr="00000000">
        <w:rPr>
          <w:rtl w:val="0"/>
        </w:rPr>
      </w:r>
    </w:p>
    <w:p w:rsidR="00000000" w:rsidDel="00000000" w:rsidP="00000000" w:rsidRDefault="00000000" w:rsidRPr="00000000" w14:paraId="000000AB">
      <w:pPr>
        <w:rPr>
          <w:b w:val="1"/>
        </w:rPr>
      </w:pPr>
      <w:r w:rsidDel="00000000" w:rsidR="00000000" w:rsidRPr="00000000">
        <w:rPr>
          <w:rtl w:val="0"/>
        </w:rPr>
      </w:r>
    </w:p>
    <w:p w:rsidR="00000000" w:rsidDel="00000000" w:rsidP="00000000" w:rsidRDefault="00000000" w:rsidRPr="00000000" w14:paraId="000000AC">
      <w:pPr>
        <w:numPr>
          <w:ilvl w:val="0"/>
          <w:numId w:val="7"/>
        </w:numPr>
        <w:ind w:left="720" w:hanging="360"/>
        <w:rPr>
          <w:b w:val="1"/>
        </w:rPr>
      </w:pPr>
      <w:r w:rsidDel="00000000" w:rsidR="00000000" w:rsidRPr="00000000">
        <w:rPr>
          <w:b w:val="1"/>
          <w:rtl w:val="0"/>
        </w:rPr>
        <w:t xml:space="preserve">Po wykonaniu testu na istotność wpływu zmiennej jakościowej </w:t>
      </w:r>
      <w:r w:rsidDel="00000000" w:rsidR="00000000" w:rsidRPr="00000000">
        <w:rPr>
          <w:b w:val="1"/>
          <w:i w:val="1"/>
          <w:rtl w:val="0"/>
        </w:rPr>
        <w:t xml:space="preserve">source</w:t>
      </w:r>
      <w:r w:rsidDel="00000000" w:rsidR="00000000" w:rsidRPr="00000000">
        <w:rPr>
          <w:b w:val="1"/>
          <w:rtl w:val="0"/>
        </w:rPr>
        <w:t xml:space="preserve"> uzyskano następujące wyniki. Dokonaj interpretacji poniższych oszacowań, wskazując hipotezę zerową i alternatywną [1p]</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tbl>
      <w:tblPr>
        <w:tblStyle w:val="Table2"/>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8"/>
        <w:gridCol w:w="2268"/>
        <w:gridCol w:w="2268"/>
        <w:gridCol w:w="2268"/>
        <w:tblGridChange w:id="0">
          <w:tblGrid>
            <w:gridCol w:w="2268"/>
            <w:gridCol w:w="2268"/>
            <w:gridCol w:w="2268"/>
            <w:gridCol w:w="2268"/>
          </w:tblGrid>
        </w:tblGridChange>
      </w:tblGrid>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 of Equality over Strata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Chi-Square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Pr &gt; </w:t>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Chi-Square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Log-Rank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25.4037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&lt;.0001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Wilcoxon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19.4331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0.0002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-2Log(LR)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33.9343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&lt;.0001</w:t>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Ho: Wartość przeżycia jest taka sama dla wszystkich grup, niezależnie od źródła pozyskania klienta (od wartości zmiennej source).</w:t>
      </w:r>
    </w:p>
    <w:p w:rsidR="00000000" w:rsidDel="00000000" w:rsidP="00000000" w:rsidRDefault="00000000" w:rsidRPr="00000000" w14:paraId="000000C6">
      <w:pPr>
        <w:rPr/>
      </w:pPr>
      <w:r w:rsidDel="00000000" w:rsidR="00000000" w:rsidRPr="00000000">
        <w:rPr>
          <w:rtl w:val="0"/>
        </w:rPr>
        <w:t xml:space="preserve">H1: Wartość przeżycia jest różna w zależności od źródła pozyskania klienta.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sz w:val="21"/>
          <w:szCs w:val="21"/>
          <w:highlight w:val="white"/>
        </w:rPr>
      </w:pPr>
      <w:r w:rsidDel="00000000" w:rsidR="00000000" w:rsidRPr="00000000">
        <w:rPr>
          <w:rtl w:val="0"/>
        </w:rPr>
        <w:t xml:space="preserve">Przyjmując poziom istotności </w:t>
      </w:r>
      <w:r w:rsidDel="00000000" w:rsidR="00000000" w:rsidRPr="00000000">
        <w:rPr>
          <w:sz w:val="21"/>
          <w:szCs w:val="21"/>
          <w:highlight w:val="white"/>
          <w:rtl w:val="0"/>
        </w:rPr>
        <w:t xml:space="preserve">α=0,05 odrzucamy hipotezę zerową (ponieważ </w:t>
      </w:r>
      <w:r w:rsidDel="00000000" w:rsidR="00000000" w:rsidRPr="00000000">
        <w:rPr>
          <w:rtl w:val="0"/>
        </w:rPr>
        <w:t xml:space="preserve">wartości Pr&gt;Chi-Square dla wszystkich testów &lt;</w:t>
      </w:r>
      <w:r w:rsidDel="00000000" w:rsidR="00000000" w:rsidRPr="00000000">
        <w:rPr>
          <w:sz w:val="21"/>
          <w:szCs w:val="21"/>
          <w:highlight w:val="white"/>
          <w:rtl w:val="0"/>
        </w:rPr>
        <w:t xml:space="preserve">α</w:t>
      </w:r>
      <w:r w:rsidDel="00000000" w:rsidR="00000000" w:rsidRPr="00000000">
        <w:rPr>
          <w:rtl w:val="0"/>
        </w:rPr>
        <w:t xml:space="preserve">) </w:t>
      </w:r>
      <w:r w:rsidDel="00000000" w:rsidR="00000000" w:rsidRPr="00000000">
        <w:rPr>
          <w:sz w:val="21"/>
          <w:szCs w:val="21"/>
          <w:highlight w:val="white"/>
          <w:rtl w:val="0"/>
        </w:rPr>
        <w:t xml:space="preserve">na rzecz hipotezy alternatywnej, tzn. Wartość przeżycia jest różna w zależności od źródła pozyskania klienta.</w:t>
      </w:r>
    </w:p>
    <w:p w:rsidR="00000000" w:rsidDel="00000000" w:rsidP="00000000" w:rsidRDefault="00000000" w:rsidRPr="00000000" w14:paraId="000000C9">
      <w:pPr>
        <w:rPr>
          <w:sz w:val="21"/>
          <w:szCs w:val="21"/>
          <w:highlight w:val="white"/>
        </w:rPr>
      </w:pPr>
      <w:r w:rsidDel="00000000" w:rsidR="00000000" w:rsidRPr="00000000">
        <w:rPr>
          <w:rtl w:val="0"/>
        </w:rPr>
      </w:r>
    </w:p>
    <w:sectPr>
      <w:headerReference r:id="rId15" w:type="default"/>
      <w:pgSz w:h="16838" w:w="11906"/>
      <w:pgMar w:bottom="1417.3228346456694" w:top="1417.3228346456694" w:left="1417.3228346456694" w:right="1417.322834645669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jpg"/><Relationship Id="rId10" Type="http://schemas.openxmlformats.org/officeDocument/2006/relationships/image" Target="media/image2.png"/><Relationship Id="rId13" Type="http://schemas.openxmlformats.org/officeDocument/2006/relationships/image" Target="media/image7.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1.xml"/><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