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DAB" w:rsidRPr="00221DAB" w:rsidRDefault="00221DAB" w:rsidP="00221DAB">
      <w:pPr>
        <w:numPr>
          <w:ilvl w:val="0"/>
          <w:numId w:val="1"/>
        </w:numPr>
        <w:jc w:val="both"/>
        <w:rPr>
          <w:rFonts w:cs="F15"/>
          <w:b/>
          <w:bCs/>
          <w:sz w:val="20"/>
          <w:szCs w:val="20"/>
          <w:lang w:val="en-US"/>
        </w:rPr>
      </w:pPr>
      <w:r w:rsidRPr="00221DAB">
        <w:rPr>
          <w:rFonts w:cs="F15"/>
          <w:b/>
          <w:bCs/>
          <w:sz w:val="20"/>
          <w:szCs w:val="20"/>
          <w:lang w:val="en-US"/>
        </w:rPr>
        <w:t xml:space="preserve">Discuss three different construction methods of the spatial weight matrix W. Describe potential benefits from using each and every of them - under what circumstances can they adequately </w:t>
      </w:r>
      <w:r w:rsidRPr="00221DAB">
        <w:rPr>
          <w:rFonts w:cs="F15"/>
          <w:b/>
          <w:bCs/>
          <w:sz w:val="20"/>
          <w:szCs w:val="20"/>
          <w:lang w:val="en-US"/>
        </w:rPr>
        <w:t>characterize</w:t>
      </w:r>
      <w:r w:rsidRPr="00221DAB">
        <w:rPr>
          <w:rFonts w:cs="F15"/>
          <w:b/>
          <w:bCs/>
          <w:sz w:val="20"/>
          <w:szCs w:val="20"/>
          <w:lang w:val="en-US"/>
        </w:rPr>
        <w:t xml:space="preserve"> the network of connections between the observed units?</w:t>
      </w:r>
    </w:p>
    <w:p w:rsidR="00221DAB" w:rsidRDefault="00221DAB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Types:</w:t>
      </w:r>
    </w:p>
    <w:p w:rsidR="00221DAB" w:rsidRPr="00221DAB" w:rsidRDefault="00221DAB" w:rsidP="00221DAB">
      <w:pPr>
        <w:pStyle w:val="a3"/>
        <w:numPr>
          <w:ilvl w:val="0"/>
          <w:numId w:val="2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Distance-based matrix</w:t>
      </w:r>
    </w:p>
    <w:p w:rsidR="00221DAB" w:rsidRDefault="00221DAB" w:rsidP="00221DAB">
      <w:pPr>
        <w:pStyle w:val="a3"/>
        <w:numPr>
          <w:ilvl w:val="0"/>
          <w:numId w:val="2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Neighborhood-based matrix</w:t>
      </w:r>
    </w:p>
    <w:p w:rsidR="00221DAB" w:rsidRDefault="00221DAB" w:rsidP="00221DAB">
      <w:pPr>
        <w:pStyle w:val="a3"/>
        <w:numPr>
          <w:ilvl w:val="0"/>
          <w:numId w:val="2"/>
        </w:num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Economic distance</w:t>
      </w:r>
    </w:p>
    <w:p w:rsidR="00221DAB" w:rsidRDefault="00221DAB" w:rsidP="00221DAB">
      <w:pPr>
        <w:pStyle w:val="a3"/>
        <w:numPr>
          <w:ilvl w:val="0"/>
          <w:numId w:val="2"/>
        </w:num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K-nearest neighbors</w:t>
      </w:r>
    </w:p>
    <w:p w:rsidR="00221DAB" w:rsidRPr="00221DAB" w:rsidRDefault="00221DAB" w:rsidP="00221DAB">
      <w:pPr>
        <w:pStyle w:val="a3"/>
        <w:numPr>
          <w:ilvl w:val="0"/>
          <w:numId w:val="2"/>
        </w:num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In a given radius-&gt; point data</w:t>
      </w:r>
    </w:p>
    <w:p w:rsidR="00221DAB" w:rsidRPr="00221DAB" w:rsidRDefault="00221DAB" w:rsidP="00221DAB">
      <w:pPr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jc w:val="both"/>
        <w:rPr>
          <w:rFonts w:cs="F15"/>
          <w:b/>
          <w:bCs/>
          <w:sz w:val="20"/>
          <w:szCs w:val="20"/>
          <w:lang w:val="en-US"/>
        </w:rPr>
      </w:pPr>
      <w:r w:rsidRPr="00221DAB">
        <w:rPr>
          <w:rFonts w:cs="F15"/>
          <w:b/>
          <w:bCs/>
          <w:sz w:val="20"/>
          <w:szCs w:val="20"/>
          <w:lang w:val="en-US"/>
        </w:rPr>
        <w:t>Why is a balanced panel much more important in spatial panel econometrics than in non-spatial panels? What are the consequences of using unbalanced panels for estimating the non-spatial parameters (β) and spatial ones (</w:t>
      </w:r>
      <w:r w:rsidRPr="00221DAB">
        <w:rPr>
          <w:rFonts w:cs="F15"/>
          <w:b/>
          <w:bCs/>
          <w:i/>
          <w:sz w:val="20"/>
          <w:szCs w:val="20"/>
          <w:lang w:val="en-US"/>
        </w:rPr>
        <w:t xml:space="preserve">ρ, λ, </w:t>
      </w:r>
      <w:r w:rsidRPr="00221DAB">
        <w:rPr>
          <w:rFonts w:cs="F15"/>
          <w:b/>
          <w:bCs/>
          <w:i/>
          <w:sz w:val="20"/>
          <w:szCs w:val="20"/>
          <w:lang w:val="en-US"/>
        </w:rPr>
        <w:t>θ</w:t>
      </w:r>
      <w:r w:rsidRPr="00221DAB">
        <w:rPr>
          <w:rFonts w:cs="F15"/>
          <w:b/>
          <w:bCs/>
          <w:sz w:val="20"/>
          <w:szCs w:val="20"/>
          <w:lang w:val="en-US"/>
        </w:rPr>
        <w:t>)? How does the choice of W matrix matter in this case?</w:t>
      </w:r>
    </w:p>
    <w:p w:rsidR="00221DAB" w:rsidRDefault="00221DAB" w:rsidP="00221DAB">
      <w:pPr>
        <w:rPr>
          <w:rFonts w:cs="F15"/>
          <w:sz w:val="20"/>
          <w:szCs w:val="20"/>
          <w:lang w:val="en-US"/>
        </w:rPr>
      </w:pPr>
    </w:p>
    <w:p w:rsidR="00221DAB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Unbalanced panel influences the whole region, so instead of losing 1 observation, we miss 5 in the same period as they are neighbors</w:t>
      </w:r>
    </w:p>
    <w:p w:rsidR="003E674E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in this case rho is biased downwards and we receive incorrect estimations.</w:t>
      </w:r>
    </w:p>
    <w:p w:rsidR="00221DAB" w:rsidRDefault="00221DAB" w:rsidP="00221DAB">
      <w:pPr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jc w:val="both"/>
        <w:rPr>
          <w:rFonts w:cs="F15"/>
          <w:b/>
          <w:bCs/>
          <w:sz w:val="20"/>
          <w:szCs w:val="20"/>
          <w:lang w:val="en-US"/>
        </w:rPr>
      </w:pPr>
      <w:r w:rsidRPr="00221DAB">
        <w:rPr>
          <w:rFonts w:cs="F15"/>
          <w:b/>
          <w:bCs/>
          <w:sz w:val="20"/>
          <w:szCs w:val="20"/>
          <w:lang w:val="en-US"/>
        </w:rPr>
        <w:t>Discuss how to interpret the non-spatial coefficients (</w:t>
      </w:r>
      <w:r w:rsidRPr="003E674E">
        <w:rPr>
          <w:rFonts w:cs="F15"/>
          <w:b/>
          <w:bCs/>
          <w:sz w:val="20"/>
          <w:szCs w:val="20"/>
          <w:lang w:val="en-US"/>
        </w:rPr>
        <w:t>β</w:t>
      </w:r>
      <w:r w:rsidRPr="00221DAB">
        <w:rPr>
          <w:rFonts w:cs="F15"/>
          <w:b/>
          <w:bCs/>
          <w:sz w:val="20"/>
          <w:szCs w:val="20"/>
          <w:lang w:val="en-US"/>
        </w:rPr>
        <w:t>) in the models of type SAR / SLM. Present the three measures that we normally use for this purpose. Why is it inappropriate to use the standard in</w:t>
      </w:r>
      <w:r w:rsidRPr="003E674E">
        <w:rPr>
          <w:rFonts w:cs="F15"/>
          <w:b/>
          <w:bCs/>
          <w:sz w:val="20"/>
          <w:szCs w:val="20"/>
          <w:lang w:val="en-US"/>
        </w:rPr>
        <w:t>t</w:t>
      </w:r>
      <w:r w:rsidRPr="00221DAB">
        <w:rPr>
          <w:rFonts w:cs="F15"/>
          <w:b/>
          <w:bCs/>
          <w:sz w:val="20"/>
          <w:szCs w:val="20"/>
          <w:lang w:val="en-US"/>
        </w:rPr>
        <w:t xml:space="preserve">erpretation template from linear models (i.e. if </w:t>
      </w:r>
      <w:r w:rsidRPr="00221DAB">
        <w:rPr>
          <w:rFonts w:cs="F15"/>
          <w:b/>
          <w:bCs/>
          <w:i/>
          <w:sz w:val="20"/>
          <w:szCs w:val="20"/>
          <w:lang w:val="en-US"/>
        </w:rPr>
        <w:t>x</w:t>
      </w:r>
      <w:r w:rsidRPr="00221DAB">
        <w:rPr>
          <w:rFonts w:cs="F15"/>
          <w:b/>
          <w:bCs/>
          <w:sz w:val="20"/>
          <w:szCs w:val="20"/>
          <w:lang w:val="en-US"/>
        </w:rPr>
        <w:t xml:space="preserve">1 grows by a unit; then </w:t>
      </w:r>
      <w:r w:rsidRPr="00221DAB">
        <w:rPr>
          <w:rFonts w:cs="F15"/>
          <w:b/>
          <w:bCs/>
          <w:i/>
          <w:sz w:val="20"/>
          <w:szCs w:val="20"/>
          <w:lang w:val="en-US"/>
        </w:rPr>
        <w:t xml:space="preserve">y </w:t>
      </w:r>
      <w:r w:rsidRPr="00221DAB">
        <w:rPr>
          <w:rFonts w:cs="F15"/>
          <w:b/>
          <w:bCs/>
          <w:sz w:val="20"/>
          <w:szCs w:val="20"/>
          <w:lang w:val="en-US"/>
        </w:rPr>
        <w:t xml:space="preserve">ceteris </w:t>
      </w:r>
      <w:r w:rsidRPr="003E674E">
        <w:rPr>
          <w:rFonts w:cs="F15"/>
          <w:b/>
          <w:bCs/>
          <w:sz w:val="20"/>
          <w:szCs w:val="20"/>
          <w:lang w:val="en-US"/>
        </w:rPr>
        <w:t>paribus grows</w:t>
      </w:r>
      <w:r w:rsidRPr="00221DAB">
        <w:rPr>
          <w:rFonts w:cs="F15"/>
          <w:b/>
          <w:bCs/>
          <w:sz w:val="20"/>
          <w:szCs w:val="20"/>
          <w:lang w:val="en-US"/>
        </w:rPr>
        <w:t xml:space="preserve"> by </w:t>
      </w:r>
      <w:r w:rsidRPr="003E674E">
        <w:rPr>
          <w:rFonts w:cs="F15"/>
          <w:b/>
          <w:bCs/>
          <w:sz w:val="20"/>
          <w:szCs w:val="20"/>
          <w:lang w:val="en-US"/>
        </w:rPr>
        <w:t>β</w:t>
      </w:r>
      <w:r w:rsidRPr="00221DAB">
        <w:rPr>
          <w:rFonts w:cs="F15"/>
          <w:b/>
          <w:bCs/>
          <w:sz w:val="20"/>
          <w:szCs w:val="20"/>
          <w:vertAlign w:val="subscript"/>
          <w:lang w:val="en-US"/>
        </w:rPr>
        <w:t>1</w:t>
      </w:r>
      <w:r w:rsidRPr="00221DAB">
        <w:rPr>
          <w:rFonts w:cs="F15"/>
          <w:b/>
          <w:bCs/>
          <w:sz w:val="20"/>
          <w:szCs w:val="20"/>
          <w:lang w:val="en-US"/>
        </w:rPr>
        <w:t xml:space="preserve"> on average...)?</w:t>
      </w:r>
    </w:p>
    <w:p w:rsidR="003E674E" w:rsidRDefault="003E674E" w:rsidP="003E674E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Speak about effects:</w:t>
      </w:r>
    </w:p>
    <w:p w:rsidR="003E674E" w:rsidRPr="003E674E" w:rsidRDefault="003E674E" w:rsidP="003E674E">
      <w:pPr>
        <w:pStyle w:val="a3"/>
        <w:numPr>
          <w:ilvl w:val="0"/>
          <w:numId w:val="3"/>
        </w:numPr>
        <w:rPr>
          <w:rFonts w:cs="F15"/>
          <w:sz w:val="20"/>
          <w:szCs w:val="20"/>
          <w:lang w:val="en-US"/>
        </w:rPr>
      </w:pPr>
      <w:r w:rsidRPr="003E674E">
        <w:rPr>
          <w:rFonts w:cs="F15"/>
          <w:sz w:val="20"/>
          <w:szCs w:val="20"/>
          <w:lang w:val="en-US"/>
        </w:rPr>
        <w:t>Direct</w:t>
      </w:r>
    </w:p>
    <w:p w:rsidR="003E674E" w:rsidRPr="003E674E" w:rsidRDefault="003E674E" w:rsidP="003E674E">
      <w:pPr>
        <w:pStyle w:val="a3"/>
        <w:numPr>
          <w:ilvl w:val="0"/>
          <w:numId w:val="3"/>
        </w:numPr>
        <w:rPr>
          <w:rFonts w:cs="F15"/>
          <w:sz w:val="20"/>
          <w:szCs w:val="20"/>
          <w:lang w:val="en-US"/>
        </w:rPr>
      </w:pPr>
      <w:r w:rsidRPr="003E674E">
        <w:rPr>
          <w:rFonts w:cs="F15"/>
          <w:sz w:val="20"/>
          <w:szCs w:val="20"/>
          <w:lang w:val="en-US"/>
        </w:rPr>
        <w:t xml:space="preserve">Indirect </w:t>
      </w:r>
    </w:p>
    <w:p w:rsidR="003E674E" w:rsidRPr="003E674E" w:rsidRDefault="003E674E" w:rsidP="003E674E">
      <w:pPr>
        <w:pStyle w:val="a3"/>
        <w:numPr>
          <w:ilvl w:val="0"/>
          <w:numId w:val="3"/>
        </w:numPr>
        <w:rPr>
          <w:rFonts w:cs="F15"/>
          <w:sz w:val="20"/>
          <w:szCs w:val="20"/>
          <w:lang w:val="en-US"/>
        </w:rPr>
      </w:pPr>
      <w:r w:rsidRPr="003E674E">
        <w:rPr>
          <w:rFonts w:cs="F15"/>
          <w:sz w:val="20"/>
          <w:szCs w:val="20"/>
          <w:lang w:val="en-US"/>
        </w:rPr>
        <w:t>Total</w:t>
      </w:r>
    </w:p>
    <w:p w:rsidR="00221DAB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Standard template interprets the parameter as a derivative.</w:t>
      </w:r>
    </w:p>
    <w:p w:rsidR="003E674E" w:rsidRPr="003E674E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 xml:space="preserve">In SAR </w:t>
      </w:r>
      <w:r w:rsidRPr="003E674E">
        <w:rPr>
          <w:rFonts w:cs="F15"/>
          <w:sz w:val="20"/>
          <w:szCs w:val="20"/>
          <w:lang w:val="en-US"/>
        </w:rPr>
        <w:t xml:space="preserve">model </w:t>
      </w:r>
      <w:r w:rsidRPr="003E674E">
        <w:rPr>
          <w:rFonts w:cs="F15"/>
          <w:sz w:val="20"/>
          <w:szCs w:val="20"/>
          <w:lang w:val="en-US"/>
        </w:rPr>
        <w:t>β</w:t>
      </w:r>
      <w:r w:rsidRPr="003E674E">
        <w:rPr>
          <w:rFonts w:cs="F15"/>
          <w:sz w:val="20"/>
          <w:szCs w:val="20"/>
        </w:rPr>
        <w:t xml:space="preserve"> </w:t>
      </w:r>
      <w:r w:rsidRPr="003E674E">
        <w:rPr>
          <w:rFonts w:cs="F15"/>
          <w:sz w:val="20"/>
          <w:szCs w:val="20"/>
          <w:lang w:val="en-US"/>
        </w:rPr>
        <w:t>is not a derivative</w:t>
      </w:r>
      <w:r>
        <w:rPr>
          <w:rFonts w:cs="F15"/>
          <w:b/>
          <w:bCs/>
          <w:sz w:val="20"/>
          <w:szCs w:val="20"/>
          <w:lang w:val="en-US"/>
        </w:rPr>
        <w:t xml:space="preserve"> </w:t>
      </w:r>
    </w:p>
    <w:p w:rsidR="003E674E" w:rsidRDefault="003E674E" w:rsidP="00221DAB">
      <w:pPr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rPr>
          <w:rFonts w:cs="F15"/>
          <w:b/>
          <w:bCs/>
          <w:sz w:val="20"/>
          <w:szCs w:val="20"/>
          <w:lang w:val="en-US"/>
        </w:rPr>
      </w:pPr>
      <w:r w:rsidRPr="00221DAB">
        <w:rPr>
          <w:rFonts w:cs="F15"/>
          <w:b/>
          <w:bCs/>
          <w:sz w:val="20"/>
          <w:szCs w:val="20"/>
          <w:lang w:val="en-US"/>
        </w:rPr>
        <w:t>Write the spatial Durbin model; introducing the notation; and derive the matrix of spatial multipliers for a selected variable in this model. What is the interpretation of the element (1;2) of this matrix?</w:t>
      </w:r>
    </w:p>
    <w:p w:rsidR="00221DAB" w:rsidRDefault="00221DAB" w:rsidP="00221DAB">
      <w:pPr>
        <w:rPr>
          <w:rFonts w:cs="F15"/>
          <w:sz w:val="20"/>
          <w:szCs w:val="20"/>
          <w:lang w:val="en-US"/>
        </w:rPr>
      </w:pPr>
    </w:p>
    <w:p w:rsidR="003E674E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SDM formula with interpretations:</w:t>
      </w:r>
    </w:p>
    <w:p w:rsidR="003E674E" w:rsidRDefault="00B326D6" w:rsidP="00221DAB">
      <w:pPr>
        <w:rPr>
          <w:rFonts w:cs="F15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822700"/>
            <wp:effectExtent l="0" t="0" r="0" b="6350"/>
            <wp:docPr id="16" name="Рисунок 16" descr="https://scontent.fwaw3-2.fna.fbcdn.net/v/t1.15752-9/64318420_386750822184314_4901395963567931392_n.jpg?_nc_cat=101&amp;_nc_ht=scontent.fwaw3-2.fna&amp;oh=ada3072ce9ce135fb3d070bf7e395d79&amp;oe=5D8F73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waw3-2.fna.fbcdn.net/v/t1.15752-9/64318420_386750822184314_4901395963567931392_n.jpg?_nc_cat=101&amp;_nc_ht=scontent.fwaw3-2.fna&amp;oh=ada3072ce9ce135fb3d070bf7e395d79&amp;oe=5D8F730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4E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 xml:space="preserve">Take derivative </w:t>
      </w:r>
      <w:proofErr w:type="spellStart"/>
      <w:r>
        <w:rPr>
          <w:rFonts w:cs="F15"/>
          <w:sz w:val="20"/>
          <w:szCs w:val="20"/>
          <w:lang w:val="en-US"/>
        </w:rPr>
        <w:t>dy</w:t>
      </w:r>
      <w:proofErr w:type="spellEnd"/>
      <w:r>
        <w:rPr>
          <w:rFonts w:cs="F15"/>
          <w:sz w:val="20"/>
          <w:szCs w:val="20"/>
          <w:lang w:val="en-US"/>
        </w:rPr>
        <w:t>/dx and interpret (Lecture 8 multipliers – page 13)</w:t>
      </w:r>
    </w:p>
    <w:p w:rsidR="00221DAB" w:rsidRDefault="00B326D6" w:rsidP="00221DAB">
      <w:pPr>
        <w:rPr>
          <w:rFonts w:cs="F15"/>
          <w:sz w:val="20"/>
          <w:szCs w:val="20"/>
          <w:lang w:val="en-US"/>
        </w:rPr>
      </w:pPr>
      <w:r>
        <w:rPr>
          <w:noProof/>
        </w:rPr>
        <w:drawing>
          <wp:inline distT="0" distB="0" distL="0" distR="0">
            <wp:extent cx="6120765" cy="3827780"/>
            <wp:effectExtent l="0" t="0" r="0" b="1270"/>
            <wp:docPr id="17" name="Рисунок 17" descr="https://scontent.fwaw3-2.fna.fbcdn.net/v/t1.15752-9/62501846_436175833872661_3128496552553742336_n.jpg?_nc_cat=110&amp;_nc_ht=scontent.fwaw3-2.fna&amp;oh=c68a41994f3141374a60a915da623d5c&amp;oe=5DC555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waw3-2.fna.fbcdn.net/v/t1.15752-9/62501846_436175833872661_3128496552553742336_n.jpg?_nc_cat=110&amp;_nc_ht=scontent.fwaw3-2.fna&amp;oh=c68a41994f3141374a60a915da623d5c&amp;oe=5DC5552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4E" w:rsidRPr="003E674E" w:rsidRDefault="003E674E" w:rsidP="003E674E">
      <w:pPr>
        <w:rPr>
          <w:rFonts w:cs="F15"/>
          <w:b/>
          <w:bCs/>
          <w:sz w:val="20"/>
          <w:szCs w:val="20"/>
          <w:lang w:val="en-US"/>
        </w:rPr>
      </w:pPr>
      <w:r w:rsidRPr="003E674E">
        <w:rPr>
          <w:rFonts w:cs="F15"/>
          <w:b/>
          <w:bCs/>
          <w:sz w:val="20"/>
          <w:szCs w:val="20"/>
          <w:lang w:val="en-US"/>
        </w:rPr>
        <w:t>What is the interpretation of the element (1;2) of this matrix?</w:t>
      </w:r>
    </w:p>
    <w:p w:rsidR="003E674E" w:rsidRDefault="003E674E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 xml:space="preserve">If a unit </w:t>
      </w:r>
      <w:proofErr w:type="spellStart"/>
      <w:r>
        <w:rPr>
          <w:rFonts w:cs="F15"/>
          <w:sz w:val="20"/>
          <w:szCs w:val="20"/>
          <w:lang w:val="en-US"/>
        </w:rPr>
        <w:t>xk</w:t>
      </w:r>
      <w:proofErr w:type="spellEnd"/>
      <w:r>
        <w:rPr>
          <w:rFonts w:cs="F15"/>
          <w:sz w:val="20"/>
          <w:szCs w:val="20"/>
          <w:lang w:val="en-US"/>
        </w:rPr>
        <w:t xml:space="preserve"> increases in region 2, we see an impact in y of region 1 (page 7 in lecture 8)</w:t>
      </w:r>
    </w:p>
    <w:p w:rsidR="00B326D6" w:rsidRDefault="00B326D6" w:rsidP="00221DAB">
      <w:pPr>
        <w:rPr>
          <w:rFonts w:cs="F15"/>
          <w:sz w:val="20"/>
          <w:szCs w:val="20"/>
          <w:lang w:val="en-US"/>
        </w:rPr>
      </w:pPr>
      <w:bookmarkStart w:id="0" w:name="_GoBack"/>
      <w:bookmarkEnd w:id="0"/>
    </w:p>
    <w:p w:rsidR="003E674E" w:rsidRDefault="003E674E" w:rsidP="00221DAB">
      <w:pPr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Which property of the 0LS estimator does not hold; if one uses it for the estimation of the following model?</w:t>
      </w:r>
    </w:p>
    <w:p w:rsidR="00221DAB" w:rsidRPr="00221DAB" w:rsidRDefault="00221DAB" w:rsidP="00221DAB">
      <w:pPr>
        <w:jc w:val="center"/>
        <w:rPr>
          <w:rFonts w:cs="F15"/>
          <w:b/>
          <w:i/>
          <w:sz w:val="20"/>
          <w:szCs w:val="20"/>
          <w:lang w:val="en-US"/>
        </w:rPr>
      </w:pPr>
      <w:r w:rsidRPr="00221DAB">
        <w:rPr>
          <w:rFonts w:cs="F15"/>
          <w:b/>
          <w:sz w:val="20"/>
          <w:szCs w:val="20"/>
          <w:lang w:val="en-US"/>
        </w:rPr>
        <w:lastRenderedPageBreak/>
        <w:t xml:space="preserve">y </w:t>
      </w:r>
      <w:r w:rsidRPr="00221DAB">
        <w:rPr>
          <w:rFonts w:cs="F15"/>
          <w:sz w:val="20"/>
          <w:szCs w:val="20"/>
          <w:lang w:val="en-US"/>
        </w:rPr>
        <w:t xml:space="preserve">= </w:t>
      </w:r>
      <w:r w:rsidRPr="00221DAB">
        <w:rPr>
          <w:rFonts w:cs="F15"/>
          <w:b/>
          <w:sz w:val="20"/>
          <w:szCs w:val="20"/>
          <w:lang w:val="en-US"/>
        </w:rPr>
        <w:t>X</w:t>
      </w:r>
      <w:r w:rsidRPr="00221DAB">
        <w:rPr>
          <w:rFonts w:cs="F15"/>
          <w:b/>
          <w:bCs/>
          <w:sz w:val="20"/>
          <w:szCs w:val="20"/>
          <w:lang w:val="en-US"/>
        </w:rPr>
        <w:t>β</w:t>
      </w:r>
      <w:r w:rsidRPr="00221DAB">
        <w:rPr>
          <w:rFonts w:cs="F15"/>
          <w:b/>
          <w:i/>
          <w:sz w:val="20"/>
          <w:szCs w:val="20"/>
          <w:lang w:val="en-US"/>
        </w:rPr>
        <w:t xml:space="preserve"> </w:t>
      </w:r>
      <w:r w:rsidRPr="00221DAB">
        <w:rPr>
          <w:rFonts w:cs="F15"/>
          <w:sz w:val="20"/>
          <w:szCs w:val="20"/>
          <w:lang w:val="en-US"/>
        </w:rPr>
        <w:t>+ (</w:t>
      </w:r>
      <w:r w:rsidRPr="00221DAB">
        <w:rPr>
          <w:rFonts w:cs="F15"/>
          <w:b/>
          <w:sz w:val="20"/>
          <w:szCs w:val="20"/>
          <w:lang w:val="en-US"/>
        </w:rPr>
        <w:t xml:space="preserve">I </w:t>
      </w:r>
      <w:r w:rsidRPr="00221DAB">
        <w:rPr>
          <w:rFonts w:cs="F15"/>
          <w:i/>
          <w:sz w:val="20"/>
          <w:szCs w:val="20"/>
          <w:lang w:val="en-US"/>
        </w:rPr>
        <w:t xml:space="preserve">− </w:t>
      </w:r>
      <w:proofErr w:type="spellStart"/>
      <w:r w:rsidRPr="00221DAB">
        <w:rPr>
          <w:rFonts w:cs="F15"/>
          <w:i/>
          <w:sz w:val="20"/>
          <w:szCs w:val="20"/>
          <w:lang w:val="en-US"/>
        </w:rPr>
        <w:t>λ</w:t>
      </w:r>
      <w:r w:rsidRPr="00221DAB">
        <w:rPr>
          <w:rFonts w:cs="F15"/>
          <w:b/>
          <w:sz w:val="20"/>
          <w:szCs w:val="20"/>
          <w:lang w:val="en-US"/>
        </w:rPr>
        <w:t>W</w:t>
      </w:r>
      <w:proofErr w:type="spellEnd"/>
      <w:r w:rsidRPr="00221DAB">
        <w:rPr>
          <w:rFonts w:cs="F15"/>
          <w:sz w:val="20"/>
          <w:szCs w:val="20"/>
          <w:lang w:val="en-US"/>
        </w:rPr>
        <w:t>)</w:t>
      </w:r>
      <w:r w:rsidRPr="00221DAB">
        <w:rPr>
          <w:rFonts w:cs="F15"/>
          <w:sz w:val="20"/>
          <w:szCs w:val="20"/>
          <w:vertAlign w:val="superscript"/>
          <w:lang w:val="en-US"/>
        </w:rPr>
        <w:t>-</w:t>
      </w:r>
      <w:r w:rsidRPr="00221DAB">
        <w:rPr>
          <w:rFonts w:cs="F15"/>
          <w:sz w:val="20"/>
          <w:szCs w:val="20"/>
          <w:vertAlign w:val="superscript"/>
          <w:lang w:val="en-US"/>
        </w:rPr>
        <w:t>1</w:t>
      </w:r>
      <w:r w:rsidRPr="00221DAB">
        <w:rPr>
          <w:rFonts w:cs="F15"/>
          <w:sz w:val="20"/>
          <w:szCs w:val="20"/>
          <w:lang w:val="en-US"/>
        </w:rPr>
        <w:t xml:space="preserve"> </w:t>
      </w:r>
      <w:r w:rsidRPr="00221DAB">
        <w:rPr>
          <w:rFonts w:cs="F15"/>
          <w:b/>
          <w:i/>
          <w:sz w:val="20"/>
          <w:szCs w:val="20"/>
          <w:lang w:val="en-US"/>
        </w:rPr>
        <w:t>ε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unbiasedness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consistency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u w:val="single"/>
          <w:lang w:val="en-US"/>
        </w:rPr>
      </w:pPr>
      <w:r w:rsidRPr="00221DAB">
        <w:rPr>
          <w:rFonts w:cs="F15"/>
          <w:sz w:val="20"/>
          <w:szCs w:val="20"/>
          <w:u w:val="single"/>
          <w:lang w:val="en-US"/>
        </w:rPr>
        <w:t>efficiency</w:t>
      </w:r>
    </w:p>
    <w:p w:rsid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unbiasedness; consistency and efficiency</w:t>
      </w:r>
    </w:p>
    <w:p w:rsidR="00221DAB" w:rsidRDefault="00221DAB" w:rsidP="00221DAB">
      <w:pPr>
        <w:rPr>
          <w:rFonts w:cs="F15"/>
          <w:sz w:val="20"/>
          <w:szCs w:val="20"/>
          <w:lang w:val="en-US"/>
        </w:rPr>
      </w:pPr>
    </w:p>
    <w:p w:rsidR="003E674E" w:rsidRPr="003E674E" w:rsidRDefault="003E674E" w:rsidP="00221DAB">
      <w:pPr>
        <w:rPr>
          <w:rFonts w:cs="F15"/>
          <w:i/>
          <w:iCs/>
          <w:sz w:val="20"/>
          <w:szCs w:val="20"/>
          <w:lang w:val="en-US"/>
        </w:rPr>
      </w:pPr>
      <w:r w:rsidRPr="003E674E">
        <w:rPr>
          <w:rFonts w:cs="F15"/>
          <w:i/>
          <w:iCs/>
          <w:sz w:val="20"/>
          <w:szCs w:val="20"/>
          <w:lang w:val="en-US"/>
        </w:rPr>
        <w:t xml:space="preserve">if we have </w:t>
      </w:r>
      <w:r w:rsidRPr="00221DAB">
        <w:rPr>
          <w:rFonts w:cs="F15"/>
          <w:bCs/>
          <w:i/>
          <w:iCs/>
          <w:sz w:val="20"/>
          <w:szCs w:val="20"/>
          <w:lang w:val="en-US"/>
        </w:rPr>
        <w:t xml:space="preserve">(I − </w:t>
      </w:r>
      <w:proofErr w:type="spellStart"/>
      <w:r w:rsidRPr="00221DAB">
        <w:rPr>
          <w:rFonts w:cs="F15"/>
          <w:bCs/>
          <w:i/>
          <w:iCs/>
          <w:sz w:val="20"/>
          <w:szCs w:val="20"/>
          <w:lang w:val="en-US"/>
        </w:rPr>
        <w:t>λW</w:t>
      </w:r>
      <w:proofErr w:type="spellEnd"/>
      <w:r w:rsidRPr="00221DAB">
        <w:rPr>
          <w:rFonts w:cs="F15"/>
          <w:bCs/>
          <w:i/>
          <w:iCs/>
          <w:sz w:val="20"/>
          <w:szCs w:val="20"/>
          <w:lang w:val="en-US"/>
        </w:rPr>
        <w:t>)</w:t>
      </w:r>
      <w:r w:rsidRPr="003E674E">
        <w:rPr>
          <w:rFonts w:cs="F15"/>
          <w:bCs/>
          <w:i/>
          <w:iCs/>
          <w:sz w:val="20"/>
          <w:szCs w:val="20"/>
          <w:vertAlign w:val="superscript"/>
          <w:lang w:val="en-US"/>
        </w:rPr>
        <w:t>-</w:t>
      </w:r>
      <w:r w:rsidRPr="00221DAB">
        <w:rPr>
          <w:rFonts w:cs="F15"/>
          <w:bCs/>
          <w:i/>
          <w:iCs/>
          <w:sz w:val="20"/>
          <w:szCs w:val="20"/>
          <w:vertAlign w:val="superscript"/>
          <w:lang w:val="en-US"/>
        </w:rPr>
        <w:t>1</w:t>
      </w:r>
      <w:r w:rsidRPr="003E674E">
        <w:rPr>
          <w:rFonts w:cs="F15"/>
          <w:bCs/>
          <w:i/>
          <w:iCs/>
          <w:sz w:val="20"/>
          <w:szCs w:val="20"/>
          <w:lang w:val="en-US"/>
        </w:rPr>
        <w:t xml:space="preserve"> *</w:t>
      </w:r>
      <w:r w:rsidRPr="00221DAB">
        <w:rPr>
          <w:rFonts w:cs="F15"/>
          <w:bCs/>
          <w:i/>
          <w:iCs/>
          <w:sz w:val="20"/>
          <w:szCs w:val="20"/>
          <w:lang w:val="en-US"/>
        </w:rPr>
        <w:t>y</w:t>
      </w:r>
      <w:r w:rsidRPr="003E674E">
        <w:rPr>
          <w:rFonts w:cs="F15"/>
          <w:bCs/>
          <w:i/>
          <w:iCs/>
          <w:sz w:val="20"/>
          <w:szCs w:val="20"/>
          <w:lang w:val="en-US"/>
        </w:rPr>
        <w:t xml:space="preserve">= </w:t>
      </w:r>
      <w:r w:rsidRPr="00221DAB">
        <w:rPr>
          <w:rFonts w:cs="F15"/>
          <w:bCs/>
          <w:i/>
          <w:iCs/>
          <w:sz w:val="20"/>
          <w:szCs w:val="20"/>
          <w:lang w:val="en-US"/>
        </w:rPr>
        <w:t>X</w:t>
      </w:r>
      <w:r w:rsidRPr="003E674E">
        <w:rPr>
          <w:rFonts w:cs="F15"/>
          <w:bCs/>
          <w:i/>
          <w:iCs/>
          <w:sz w:val="20"/>
          <w:szCs w:val="20"/>
          <w:lang w:val="en-US"/>
        </w:rPr>
        <w:t>β</w:t>
      </w:r>
      <w:r w:rsidRPr="00221DAB">
        <w:rPr>
          <w:rFonts w:cs="F15"/>
          <w:bCs/>
          <w:i/>
          <w:iCs/>
          <w:sz w:val="20"/>
          <w:szCs w:val="20"/>
          <w:lang w:val="en-US"/>
        </w:rPr>
        <w:t>+ ε</w:t>
      </w:r>
      <w:r w:rsidRPr="003E674E">
        <w:rPr>
          <w:rFonts w:cs="F15"/>
          <w:bCs/>
          <w:i/>
          <w:iCs/>
          <w:sz w:val="20"/>
          <w:szCs w:val="20"/>
          <w:lang w:val="en-US"/>
        </w:rPr>
        <w:t xml:space="preserve"> then answers a and b</w:t>
      </w:r>
    </w:p>
    <w:p w:rsidR="003E674E" w:rsidRPr="00221DAB" w:rsidRDefault="003E674E" w:rsidP="00221DAB">
      <w:pPr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jc w:val="both"/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 xml:space="preserve">Which construction method of matrix </w:t>
      </w:r>
      <w:r w:rsidRPr="00221DAB">
        <w:rPr>
          <w:rFonts w:cs="F15"/>
          <w:b/>
          <w:i/>
          <w:sz w:val="20"/>
          <w:szCs w:val="20"/>
          <w:lang w:val="en-US"/>
        </w:rPr>
        <w:t xml:space="preserve">W </w:t>
      </w:r>
      <w:r w:rsidRPr="00221DAB">
        <w:rPr>
          <w:rFonts w:cs="F15"/>
          <w:sz w:val="20"/>
          <w:szCs w:val="20"/>
          <w:lang w:val="en-US"/>
        </w:rPr>
        <w:t>ensures that there will be no isolated regions; i.e. regions unconnected to any other region?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 xml:space="preserve">contingency </w:t>
      </w:r>
      <w:proofErr w:type="spellStart"/>
      <w:r w:rsidRPr="00221DAB">
        <w:rPr>
          <w:rFonts w:cs="F15"/>
          <w:sz w:val="20"/>
          <w:szCs w:val="20"/>
          <w:lang w:val="en-US"/>
        </w:rPr>
        <w:t>neighbourhood</w:t>
      </w:r>
      <w:proofErr w:type="spellEnd"/>
      <w:r w:rsidRPr="00221DAB">
        <w:rPr>
          <w:rFonts w:cs="F15"/>
          <w:sz w:val="20"/>
          <w:szCs w:val="20"/>
          <w:lang w:val="en-US"/>
        </w:rPr>
        <w:t xml:space="preserve"> matrix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u w:val="single"/>
          <w:lang w:val="en-US"/>
        </w:rPr>
      </w:pPr>
      <w:r w:rsidRPr="00221DAB">
        <w:rPr>
          <w:rFonts w:cs="F15"/>
          <w:sz w:val="20"/>
          <w:szCs w:val="20"/>
          <w:u w:val="single"/>
          <w:lang w:val="en-US"/>
        </w:rPr>
        <w:t>inverse distance matrix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proofErr w:type="spellStart"/>
      <w:r w:rsidRPr="00221DAB">
        <w:rPr>
          <w:rFonts w:cs="F15"/>
          <w:sz w:val="20"/>
          <w:szCs w:val="20"/>
          <w:lang w:val="en-US"/>
        </w:rPr>
        <w:t>neighbourhood</w:t>
      </w:r>
      <w:proofErr w:type="spellEnd"/>
      <w:r w:rsidRPr="00221DAB">
        <w:rPr>
          <w:rFonts w:cs="F15"/>
          <w:sz w:val="20"/>
          <w:szCs w:val="20"/>
          <w:lang w:val="en-US"/>
        </w:rPr>
        <w:t xml:space="preserve"> matrix within a given radius</w:t>
      </w:r>
    </w:p>
    <w:p w:rsid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matrix of adhesion to the higher-order administrative unit</w:t>
      </w:r>
    </w:p>
    <w:p w:rsidR="003E674E" w:rsidRDefault="003E674E" w:rsidP="003E674E">
      <w:pPr>
        <w:ind w:left="698"/>
        <w:rPr>
          <w:rFonts w:cs="F15"/>
          <w:sz w:val="20"/>
          <w:szCs w:val="20"/>
          <w:lang w:val="en-US"/>
        </w:rPr>
      </w:pPr>
    </w:p>
    <w:p w:rsidR="003E674E" w:rsidRPr="003E674E" w:rsidRDefault="003E674E" w:rsidP="003E674E">
      <w:pPr>
        <w:ind w:left="698"/>
        <w:rPr>
          <w:rFonts w:cs="F15"/>
          <w:i/>
          <w:iCs/>
          <w:sz w:val="20"/>
          <w:szCs w:val="20"/>
          <w:lang w:val="en-US"/>
        </w:rPr>
      </w:pPr>
      <w:r w:rsidRPr="003E674E">
        <w:rPr>
          <w:rFonts w:cs="F15"/>
          <w:i/>
          <w:iCs/>
          <w:sz w:val="20"/>
          <w:szCs w:val="20"/>
          <w:lang w:val="en-US"/>
        </w:rPr>
        <w:t xml:space="preserve">answer a for border </w:t>
      </w:r>
      <w:proofErr w:type="spellStart"/>
      <w:r w:rsidRPr="003E674E">
        <w:rPr>
          <w:rFonts w:cs="F15"/>
          <w:i/>
          <w:iCs/>
          <w:sz w:val="20"/>
          <w:szCs w:val="20"/>
          <w:lang w:val="en-US"/>
        </w:rPr>
        <w:t>neighbours</w:t>
      </w:r>
      <w:proofErr w:type="spellEnd"/>
      <w:r w:rsidRPr="003E674E">
        <w:rPr>
          <w:rFonts w:cs="F15"/>
          <w:i/>
          <w:iCs/>
          <w:sz w:val="20"/>
          <w:szCs w:val="20"/>
          <w:lang w:val="en-US"/>
        </w:rPr>
        <w:t>, answer c for radius</w:t>
      </w:r>
    </w:p>
    <w:p w:rsidR="003E674E" w:rsidRPr="00221DAB" w:rsidRDefault="003E674E" w:rsidP="003E674E">
      <w:pPr>
        <w:ind w:left="698"/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jc w:val="both"/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 xml:space="preserve">According to a hypothesis formulated </w:t>
      </w:r>
      <w:proofErr w:type="gramStart"/>
      <w:r w:rsidRPr="00221DAB">
        <w:rPr>
          <w:rFonts w:cs="F15"/>
          <w:sz w:val="20"/>
          <w:szCs w:val="20"/>
          <w:lang w:val="en-US"/>
        </w:rPr>
        <w:t>by  the</w:t>
      </w:r>
      <w:proofErr w:type="gramEnd"/>
      <w:r w:rsidRPr="00221DAB">
        <w:rPr>
          <w:rFonts w:cs="F15"/>
          <w:sz w:val="20"/>
          <w:szCs w:val="20"/>
          <w:lang w:val="en-US"/>
        </w:rPr>
        <w:t xml:space="preserve"> marketing department of a press;  consumers are more   keen to purchase calendars with photos of dogs; if their Facebook friends do so.  Besides; this decision   is also determined by their wealth; the fact of having a dog; and gender. What model could serve as a framework for verifying this hypothesis?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non-spatial linear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u w:val="single"/>
          <w:lang w:val="en-US"/>
        </w:rPr>
      </w:pPr>
      <w:r w:rsidRPr="00221DAB">
        <w:rPr>
          <w:rFonts w:cs="F15"/>
          <w:sz w:val="20"/>
          <w:szCs w:val="20"/>
          <w:u w:val="single"/>
          <w:lang w:val="en-US"/>
        </w:rPr>
        <w:t>SAR / SLM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SEM</w:t>
      </w:r>
    </w:p>
    <w:p w:rsid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SLX</w:t>
      </w:r>
    </w:p>
    <w:p w:rsidR="003E674E" w:rsidRPr="00221DAB" w:rsidRDefault="003E674E" w:rsidP="003E674E">
      <w:pPr>
        <w:ind w:left="1053"/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0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Which test is appropriate to verify the hypothesis of spatial process for a binary variable?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Moran's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modified Moran's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Geary's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u w:val="single"/>
          <w:lang w:val="en-US"/>
        </w:rPr>
      </w:pPr>
      <w:proofErr w:type="spellStart"/>
      <w:r w:rsidRPr="00221DAB">
        <w:rPr>
          <w:rFonts w:cs="F15"/>
          <w:sz w:val="20"/>
          <w:szCs w:val="20"/>
          <w:u w:val="single"/>
          <w:lang w:val="en-US"/>
        </w:rPr>
        <w:t>joincount</w:t>
      </w:r>
      <w:proofErr w:type="spellEnd"/>
    </w:p>
    <w:p w:rsidR="00221DAB" w:rsidRPr="00221DAB" w:rsidRDefault="00221DAB" w:rsidP="00221DAB">
      <w:pPr>
        <w:numPr>
          <w:ilvl w:val="0"/>
          <w:numId w:val="1"/>
        </w:numPr>
        <w:jc w:val="both"/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Three non-spatial linear models have been tested for the presence of spatial process. The results are presented below. Which specification is preferred?</w:t>
      </w:r>
    </w:p>
    <w:p w:rsidR="00221DAB" w:rsidRPr="00221DAB" w:rsidRDefault="00221DAB" w:rsidP="00221DAB">
      <w:p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lastRenderedPageBreak/>
        <w:drawing>
          <wp:anchor distT="0" distB="0" distL="0" distR="0" simplePos="0" relativeHeight="251659264" behindDoc="0" locked="0" layoutInCell="1" allowOverlap="1" wp14:anchorId="2A29FC51" wp14:editId="27C17DBA">
            <wp:simplePos x="0" y="0"/>
            <wp:positionH relativeFrom="page">
              <wp:posOffset>2342819</wp:posOffset>
            </wp:positionH>
            <wp:positionV relativeFrom="paragraph">
              <wp:posOffset>219606</wp:posOffset>
            </wp:positionV>
            <wp:extent cx="3403091" cy="20055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091" cy="2005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1DAB" w:rsidRPr="00221DAB" w:rsidRDefault="00221DAB" w:rsidP="00221DAB">
      <w:pPr>
        <w:rPr>
          <w:rFonts w:cs="F15"/>
          <w:sz w:val="20"/>
          <w:szCs w:val="20"/>
          <w:lang w:val="en-US"/>
        </w:rPr>
      </w:pP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non-spatial linear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SEM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u w:val="single"/>
          <w:lang w:val="en-US"/>
        </w:rPr>
      </w:pPr>
      <w:r w:rsidRPr="00221DAB">
        <w:rPr>
          <w:rFonts w:cs="F15"/>
          <w:sz w:val="20"/>
          <w:szCs w:val="20"/>
          <w:u w:val="single"/>
          <w:lang w:val="en-US"/>
        </w:rPr>
        <w:t>SAR / SLM</w:t>
      </w:r>
    </w:p>
    <w:p w:rsidR="00221DAB" w:rsidRPr="00221DAB" w:rsidRDefault="00221DAB" w:rsidP="00221DAB">
      <w:pPr>
        <w:numPr>
          <w:ilvl w:val="1"/>
          <w:numId w:val="1"/>
        </w:numPr>
        <w:rPr>
          <w:rFonts w:cs="F15"/>
          <w:sz w:val="20"/>
          <w:szCs w:val="20"/>
          <w:lang w:val="en-US"/>
        </w:rPr>
      </w:pPr>
      <w:r w:rsidRPr="00221DAB">
        <w:rPr>
          <w:rFonts w:cs="F15"/>
          <w:sz w:val="20"/>
          <w:szCs w:val="20"/>
          <w:lang w:val="en-US"/>
        </w:rPr>
        <w:t>two-source</w:t>
      </w:r>
    </w:p>
    <w:p w:rsidR="00221DAB" w:rsidRDefault="00B326D6" w:rsidP="00221DAB">
      <w:pPr>
        <w:rPr>
          <w:rFonts w:cs="F15"/>
          <w:sz w:val="20"/>
          <w:szCs w:val="20"/>
          <w:lang w:val="en-US"/>
        </w:rPr>
      </w:pPr>
      <w:r>
        <w:rPr>
          <w:rFonts w:cs="F15"/>
          <w:sz w:val="20"/>
          <w:szCs w:val="20"/>
          <w:lang w:val="en-US"/>
        </w:rPr>
        <w:t>From test interpretation</w:t>
      </w:r>
    </w:p>
    <w:p w:rsidR="00221DAB" w:rsidRPr="00221DAB" w:rsidRDefault="00221DAB" w:rsidP="00221DAB">
      <w:pPr>
        <w:rPr>
          <w:rFonts w:cs="F15"/>
          <w:sz w:val="20"/>
          <w:szCs w:val="20"/>
          <w:lang w:val="en-US"/>
        </w:rPr>
      </w:pPr>
    </w:p>
    <w:sectPr w:rsidR="00221DAB" w:rsidRPr="00221D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55F9"/>
    <w:multiLevelType w:val="hybridMultilevel"/>
    <w:tmpl w:val="E4F642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E1B54"/>
    <w:multiLevelType w:val="hybridMultilevel"/>
    <w:tmpl w:val="15F8270A"/>
    <w:lvl w:ilvl="0" w:tplc="2FE81F74">
      <w:start w:val="1"/>
      <w:numFmt w:val="decimal"/>
      <w:lvlText w:val="%1."/>
      <w:lvlJc w:val="left"/>
      <w:pPr>
        <w:ind w:left="615" w:hanging="255"/>
        <w:jc w:val="left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EC181B2A">
      <w:start w:val="1"/>
      <w:numFmt w:val="lowerLetter"/>
      <w:lvlText w:val="(%2)"/>
      <w:lvlJc w:val="left"/>
      <w:pPr>
        <w:ind w:left="1053" w:hanging="355"/>
        <w:jc w:val="left"/>
      </w:pPr>
      <w:rPr>
        <w:rFonts w:ascii="Times New Roman" w:eastAsia="Times New Roman" w:hAnsi="Times New Roman" w:cs="Times New Roman" w:hint="default"/>
        <w:w w:val="114"/>
        <w:sz w:val="20"/>
        <w:szCs w:val="20"/>
      </w:rPr>
    </w:lvl>
    <w:lvl w:ilvl="2" w:tplc="6E925F2C">
      <w:numFmt w:val="bullet"/>
      <w:lvlText w:val="•"/>
      <w:lvlJc w:val="left"/>
      <w:pPr>
        <w:ind w:left="2013" w:hanging="355"/>
      </w:pPr>
      <w:rPr>
        <w:rFonts w:hint="default"/>
      </w:rPr>
    </w:lvl>
    <w:lvl w:ilvl="3" w:tplc="91CCDB56">
      <w:numFmt w:val="bullet"/>
      <w:lvlText w:val="•"/>
      <w:lvlJc w:val="left"/>
      <w:pPr>
        <w:ind w:left="2966" w:hanging="355"/>
      </w:pPr>
      <w:rPr>
        <w:rFonts w:hint="default"/>
      </w:rPr>
    </w:lvl>
    <w:lvl w:ilvl="4" w:tplc="00481730">
      <w:numFmt w:val="bullet"/>
      <w:lvlText w:val="•"/>
      <w:lvlJc w:val="left"/>
      <w:pPr>
        <w:ind w:left="3920" w:hanging="355"/>
      </w:pPr>
      <w:rPr>
        <w:rFonts w:hint="default"/>
      </w:rPr>
    </w:lvl>
    <w:lvl w:ilvl="5" w:tplc="D916E1E4">
      <w:numFmt w:val="bullet"/>
      <w:lvlText w:val="•"/>
      <w:lvlJc w:val="left"/>
      <w:pPr>
        <w:ind w:left="4873" w:hanging="355"/>
      </w:pPr>
      <w:rPr>
        <w:rFonts w:hint="default"/>
      </w:rPr>
    </w:lvl>
    <w:lvl w:ilvl="6" w:tplc="8D1A9EF4">
      <w:numFmt w:val="bullet"/>
      <w:lvlText w:val="•"/>
      <w:lvlJc w:val="left"/>
      <w:pPr>
        <w:ind w:left="5826" w:hanging="355"/>
      </w:pPr>
      <w:rPr>
        <w:rFonts w:hint="default"/>
      </w:rPr>
    </w:lvl>
    <w:lvl w:ilvl="7" w:tplc="8EA0022E">
      <w:numFmt w:val="bullet"/>
      <w:lvlText w:val="•"/>
      <w:lvlJc w:val="left"/>
      <w:pPr>
        <w:ind w:left="6780" w:hanging="355"/>
      </w:pPr>
      <w:rPr>
        <w:rFonts w:hint="default"/>
      </w:rPr>
    </w:lvl>
    <w:lvl w:ilvl="8" w:tplc="063465BE">
      <w:numFmt w:val="bullet"/>
      <w:lvlText w:val="•"/>
      <w:lvlJc w:val="left"/>
      <w:pPr>
        <w:ind w:left="7733" w:hanging="355"/>
      </w:pPr>
      <w:rPr>
        <w:rFonts w:hint="default"/>
      </w:rPr>
    </w:lvl>
  </w:abstractNum>
  <w:abstractNum w:abstractNumId="2" w15:restartNumberingAfterBreak="0">
    <w:nsid w:val="479156D3"/>
    <w:multiLevelType w:val="hybridMultilevel"/>
    <w:tmpl w:val="66309C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DAB"/>
    <w:rsid w:val="002174E7"/>
    <w:rsid w:val="00221DAB"/>
    <w:rsid w:val="003E674E"/>
    <w:rsid w:val="004514B0"/>
    <w:rsid w:val="0092687C"/>
    <w:rsid w:val="00B326D6"/>
    <w:rsid w:val="00E7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B85CD"/>
  <w15:chartTrackingRefBased/>
  <w15:docId w15:val="{D4361B6B-DD07-4F38-A5A5-8AE93DF4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2017</Words>
  <Characters>1150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2019-06-14T20:52:00Z</dcterms:created>
  <dcterms:modified xsi:type="dcterms:W3CDTF">2019-06-14T21:21:00Z</dcterms:modified>
</cp:coreProperties>
</file>