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pacing w:lineRule="auto" w:line="240"/>
        <w:jc w:val="center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  <w:t xml:space="preserve"> </w:t>
      </w:r>
      <w:r>
        <w:rPr/>
        <w:drawing>
          <wp:inline distT="0" distB="0" distL="0" distR="0">
            <wp:extent cx="3886200" cy="7962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Ttulogeneral"/>
        <w:keepNext w:val="false"/>
        <w:keepLines w:val="false"/>
        <w:pageBreakBefore w:val="false"/>
        <w:widowControl w:val="false"/>
        <w:spacing w:lineRule="auto" w:line="240" w:before="0" w:after="0"/>
        <w:ind w:left="-30" w:hanging="0"/>
        <w:jc w:val="center"/>
        <w:rPr/>
      </w:pPr>
      <w:bookmarkStart w:id="0" w:name="_zh3k1xnzxqlm"/>
      <w:bookmarkEnd w:id="0"/>
      <w:r>
        <w:rPr/>
        <w:t>Frontend</w:t>
      </w:r>
    </w:p>
    <w:p>
      <w:pPr>
        <w:pStyle w:val="LOnormal"/>
        <w:pageBreakBefore w:val="false"/>
        <w:rPr/>
      </w:pPr>
      <w:r>
        <w:rPr/>
      </w:r>
    </w:p>
    <w:p>
      <w:pPr>
        <w:pStyle w:val="Ttulogeneral"/>
        <w:keepNext w:val="false"/>
        <w:keepLines w:val="false"/>
        <w:pageBreakBefore w:val="false"/>
        <w:widowControl w:val="false"/>
        <w:spacing w:lineRule="auto" w:line="276" w:before="0" w:after="0"/>
        <w:ind w:left="-30" w:hanging="0"/>
        <w:jc w:val="center"/>
        <w:rPr>
          <w:rFonts w:ascii="Montserrat" w:hAnsi="Montserrat" w:eastAsia="Montserrat" w:cs="Montserrat"/>
          <w:sz w:val="64"/>
          <w:szCs w:val="64"/>
        </w:rPr>
      </w:pPr>
      <w:r>
        <w:rPr>
          <w:rFonts w:eastAsia="Montserrat" w:cs="Montserrat"/>
          <w:sz w:val="64"/>
          <w:szCs w:val="64"/>
        </w:rPr>
      </w:r>
      <w:bookmarkStart w:id="1" w:name="_fhyfk2wpr2sj"/>
      <w:bookmarkStart w:id="2" w:name="_fhyfk2wpr2sj"/>
      <w:bookmarkEnd w:id="2"/>
    </w:p>
    <w:p>
      <w:pPr>
        <w:pStyle w:val="Ttulogeneral"/>
        <w:keepNext w:val="false"/>
        <w:keepLines w:val="false"/>
        <w:pageBreakBefore w:val="false"/>
        <w:widowControl w:val="false"/>
        <w:spacing w:lineRule="auto" w:line="276" w:before="0" w:after="0"/>
        <w:ind w:left="-30" w:hanging="0"/>
        <w:jc w:val="center"/>
        <w:rPr>
          <w:rFonts w:ascii="Montserrat" w:hAnsi="Montserrat" w:eastAsia="Montserrat" w:cs="Montserrat"/>
          <w:sz w:val="64"/>
          <w:szCs w:val="64"/>
        </w:rPr>
      </w:pPr>
      <w:bookmarkStart w:id="3" w:name="_2w9qc48a71w4"/>
      <w:bookmarkEnd w:id="3"/>
      <w:r>
        <w:rPr/>
        <w:t>TEST</w:t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</w:r>
    </w:p>
    <w:p>
      <w:pPr>
        <w:pStyle w:val="LOnormal"/>
        <w:pageBreakBefore w:val="false"/>
        <w:spacing w:lineRule="auto" w:line="240"/>
        <w:rPr>
          <w:rFonts w:ascii="Montserrat" w:hAnsi="Montserrat" w:eastAsia="Montserrat" w:cs="Montserrat"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  <w:t>Ejercicios</w:t>
      </w:r>
    </w:p>
    <w:p>
      <w:pPr>
        <w:pStyle w:val="LOnormal"/>
        <w:pageBreakBefore w:val="false"/>
        <w:ind w:left="0" w:hanging="0"/>
        <w:rPr/>
      </w:pPr>
      <w:r>
        <w:rPr/>
        <w:tab/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="240" w:after="240"/>
        <w:ind w:left="720" w:hanging="360"/>
        <w:rPr>
          <w:b w:val="false"/>
          <w:b w:val="false"/>
        </w:rPr>
      </w:pPr>
      <w:r>
        <w:rPr>
          <w:b w:val="false"/>
        </w:rPr>
        <w:t>Crear una página html con sus respectivos archivos JS y CSS para maquetar el siguiente diseño:</w:t>
      </w:r>
    </w:p>
    <w:p>
      <w:pPr>
        <w:pStyle w:val="LOnormal"/>
        <w:pageBreakBefore w:val="false"/>
        <w:spacing w:lineRule="auto" w:line="240" w:before="240" w:after="240"/>
        <w:ind w:left="0" w:hanging="0"/>
        <w:jc w:val="center"/>
        <w:rPr>
          <w:b w:val="false"/>
          <w:b w:val="false"/>
        </w:rPr>
      </w:pPr>
      <w:hyperlink r:id="rId4">
        <w:r>
          <w:drawing>
            <wp:anchor behindDoc="0" distT="114300" distB="114300" distL="114300" distR="114300" simplePos="0" locked="0" layoutInCell="0" allowOverlap="1" relativeHeight="4">
              <wp:simplePos x="0" y="0"/>
              <wp:positionH relativeFrom="column">
                <wp:posOffset>19050</wp:posOffset>
              </wp:positionH>
              <wp:positionV relativeFrom="paragraph">
                <wp:posOffset>342900</wp:posOffset>
              </wp:positionV>
              <wp:extent cx="419100" cy="409575"/>
              <wp:effectExtent l="0" t="0" r="0" b="0"/>
              <wp:wrapSquare wrapText="bothSides"/>
              <wp:docPr id="2" name="image2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" cy="409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b w:val="false"/>
          <w:color w:val="1155CC"/>
          <w:u w:val="single"/>
        </w:rPr>
        <w:t>h</w:t>
      </w:r>
      <w:r>
        <w:rPr>
          <w:b w:val="false"/>
          <w:color w:val="1155CC"/>
          <w:u w:val="single"/>
        </w:rPr>
        <w:t>ttps://xd.adobe.com/view/8f508786-904c-4deb-8e1d-a95fd395552c-da03/grid</w:t>
      </w:r>
    </w:p>
    <w:p>
      <w:pPr>
        <w:pStyle w:val="LOnormal"/>
        <w:pageBreakBefore w:val="false"/>
        <w:spacing w:lineRule="auto" w:line="240" w:before="240" w:after="240"/>
        <w:ind w:left="0" w:hanging="0"/>
        <w:rPr>
          <w:b w:val="false"/>
          <w:b w:val="false"/>
        </w:rPr>
      </w:pPr>
      <w:r>
        <w:rPr>
          <w:b w:val="false"/>
        </w:rPr>
        <w:t xml:space="preserve">El botón de código , permite inspeccionar los elementos del diseño. Si se desactiva, se ve la maqueta en modo navegación (en mobile se puede previsualizar la interacción del botón “Filtrar por”). </w:t>
      </w:r>
    </w:p>
    <w:p>
      <w:pPr>
        <w:pStyle w:val="LOnormal"/>
        <w:pageBreakBefore w:val="false"/>
        <w:numPr>
          <w:ilvl w:val="0"/>
          <w:numId w:val="3"/>
        </w:numPr>
        <w:spacing w:lineRule="auto" w:line="240" w:before="240" w:after="200"/>
        <w:ind w:left="720" w:hanging="360"/>
        <w:rPr>
          <w:b w:val="false"/>
          <w:b w:val="false"/>
          <w:u w:val="none"/>
        </w:rPr>
      </w:pPr>
      <w:r>
        <w:rPr>
          <w:b w:val="false"/>
        </w:rPr>
        <w:t>La maquetación debe ser responsive (desktop y mobile), respetando las variaciones en el diseño.</w:t>
      </w:r>
    </w:p>
    <w:p>
      <w:pPr>
        <w:pStyle w:val="LOnormal"/>
        <w:pageBreakBefore w:val="false"/>
        <w:numPr>
          <w:ilvl w:val="0"/>
          <w:numId w:val="3"/>
        </w:numPr>
        <w:spacing w:lineRule="auto" w:line="240" w:before="0" w:after="200"/>
        <w:ind w:left="720" w:hanging="360"/>
        <w:rPr>
          <w:b w:val="false"/>
          <w:b w:val="false"/>
          <w:u w:val="none"/>
        </w:rPr>
      </w:pPr>
      <w:r>
        <w:rPr>
          <w:b w:val="false"/>
        </w:rPr>
        <w:t>Puede incorporar cualquier librería JS (jQuery, Bootstrap, Material.io, etc)</w:t>
      </w:r>
    </w:p>
    <w:p>
      <w:pPr>
        <w:pStyle w:val="LOnormal"/>
        <w:pageBreakBefore w:val="false"/>
        <w:numPr>
          <w:ilvl w:val="0"/>
          <w:numId w:val="3"/>
        </w:numPr>
        <w:spacing w:lineRule="auto" w:line="240" w:before="0" w:after="200"/>
        <w:ind w:left="720" w:hanging="360"/>
        <w:rPr>
          <w:b w:val="false"/>
          <w:b w:val="false"/>
          <w:u w:val="none"/>
        </w:rPr>
      </w:pPr>
      <w:r>
        <w:rPr>
          <w:b w:val="false"/>
        </w:rPr>
        <w:t>Se debe incluir la tipografía de Google Font utilizada en el diseño</w:t>
      </w:r>
    </w:p>
    <w:p>
      <w:pPr>
        <w:pStyle w:val="LOnormal"/>
        <w:pageBreakBefore w:val="false"/>
        <w:numPr>
          <w:ilvl w:val="0"/>
          <w:numId w:val="3"/>
        </w:numPr>
        <w:spacing w:lineRule="auto" w:line="240" w:before="240" w:after="200"/>
        <w:ind w:left="720" w:hanging="360"/>
        <w:rPr>
          <w:b w:val="false"/>
          <w:b w:val="false"/>
          <w:u w:val="none"/>
        </w:rPr>
      </w:pPr>
      <w:r>
        <w:rPr>
          <w:b w:val="false"/>
        </w:rPr>
        <w:t>Puede utilizarse cualquier preprocesador de estilos (LESS, SASS)</w:t>
      </w:r>
    </w:p>
    <w:p>
      <w:pPr>
        <w:pStyle w:val="LOnormal"/>
        <w:pageBreakBefore w:val="false"/>
        <w:numPr>
          <w:ilvl w:val="0"/>
          <w:numId w:val="3"/>
        </w:numPr>
        <w:spacing w:lineRule="auto" w:line="240" w:before="240" w:after="200"/>
        <w:ind w:left="720" w:hanging="360"/>
        <w:rPr>
          <w:b w:val="false"/>
          <w:b w:val="false"/>
          <w:u w:val="none"/>
        </w:rPr>
      </w:pPr>
      <w:r>
        <w:rPr>
          <w:b w:val="false"/>
        </w:rPr>
        <w:t>Las interacciones de la maqueta deben ser las solicitadas en los puntos siguientes, no es necesario hacerla completamente funcional.</w:t>
      </w:r>
    </w:p>
    <w:p>
      <w:pPr>
        <w:pStyle w:val="LOnormal"/>
        <w:pageBreakBefore w:val="false"/>
        <w:spacing w:lineRule="auto" w:line="240" w:before="240" w:after="240"/>
        <w:ind w:left="72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="240" w:afterAutospacing="0" w:after="0"/>
        <w:ind w:left="720" w:hanging="360"/>
        <w:rPr>
          <w:b w:val="false"/>
          <w:b w:val="false"/>
        </w:rPr>
      </w:pPr>
      <w:r>
        <w:rPr>
          <w:b w:val="false"/>
        </w:rPr>
        <w:t>Sobre la página creada en el punto 1 realizar lo siguiente:</w:t>
        <w:br/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200" w:after="0"/>
        <w:ind w:left="720" w:hanging="360"/>
        <w:rPr>
          <w:color w:val="158466"/>
        </w:rPr>
      </w:pPr>
      <w:r>
        <w:rPr>
          <w:b w:val="false"/>
          <w:color w:val="158466"/>
        </w:rPr>
        <w:t>Agregar al item “Shop” del menú principal, un submenú desplegable con los siguientes ítems: “Pantalones, Remeras, Camperas”. El submenú debe desplegarse utilizando sólo css.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200" w:after="0"/>
        <w:ind w:left="720" w:hanging="360"/>
        <w:rPr>
          <w:color w:val="158466"/>
        </w:rPr>
      </w:pPr>
      <w:r>
        <w:rPr>
          <w:b w:val="false"/>
          <w:color w:val="158466"/>
        </w:rPr>
        <w:t>Al hacer click sobre el botón “Ingresar”, deben desaparecer todos los ítems de la grilla.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200" w:after="0"/>
        <w:ind w:left="720" w:hanging="360"/>
        <w:rPr>
          <w:color w:val="158466"/>
        </w:rPr>
      </w:pPr>
      <w:r>
        <w:rPr>
          <w:b w:val="false"/>
          <w:color w:val="158466"/>
        </w:rPr>
        <w:t>Al realizar mouseover sobre el ítem “Winter” del menú principal, cambiar el color de la fuente del Título de página (“Título de categoría”).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200" w:after="0"/>
        <w:ind w:left="720" w:hanging="360"/>
        <w:rPr>
          <w:color w:val="158466"/>
        </w:rPr>
      </w:pPr>
      <w:r>
        <w:rPr>
          <w:b w:val="false"/>
          <w:color w:val="158466"/>
        </w:rPr>
        <w:t>Los desplegables del sidebar deben funcionar de manera independiente. Puede haber más de uno abierto al mismo tiempo.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200" w:afterAutospacing="0" w:after="0"/>
        <w:ind w:left="720" w:hanging="360"/>
        <w:rPr>
          <w:b w:val="false"/>
          <w:b w:val="false"/>
          <w:u w:val="none"/>
        </w:rPr>
      </w:pPr>
      <w:r>
        <w:rPr>
          <w:b w:val="false"/>
          <w:color w:val="158466"/>
        </w:rPr>
        <w:t>En la vista mobile, al hacer click sobre el botón “Filtrá por” se debe mostrar la pantalla de filtros, y al hacer click en la cruz de la pantalla de filtros se debe ocultar.</w:t>
      </w:r>
      <w:r>
        <w:rPr>
          <w:b w:val="false"/>
        </w:rPr>
        <w:br/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color w:val="158466"/>
        </w:rPr>
      </w:pPr>
      <w:r>
        <w:rPr>
          <w:b w:val="false"/>
          <w:color w:val="158466"/>
        </w:rPr>
        <w:t>Al hacer click sobre el botón “Ver más productos” al final de la grilla, agregar los items del archivo products.json al listado de productos existentes.</w:t>
      </w:r>
    </w:p>
    <w:p>
      <w:pPr>
        <w:pStyle w:val="LOnormal"/>
        <w:pageBreakBefore w:val="false"/>
        <w:spacing w:lineRule="auto" w:line="240" w:before="240" w:after="24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="240" w:after="240"/>
        <w:ind w:left="720" w:hanging="360"/>
        <w:rPr>
          <w:color w:val="00A933"/>
        </w:rPr>
      </w:pPr>
      <w:r>
        <w:rPr>
          <w:b w:val="false"/>
          <w:color w:val="00A933"/>
        </w:rPr>
        <w:t>Basado en el archivo HTML, crear uno igual pero en formato PHP. Los ítems de la grilla se deben cargar iterando el array que se encuentra en el archivo products.php.</w:t>
      </w:r>
    </w:p>
    <w:p>
      <w:pPr>
        <w:pStyle w:val="LOnormal"/>
        <w:pageBreakBefore w:val="false"/>
        <w:ind w:left="720" w:hanging="0"/>
        <w:rPr/>
      </w:pPr>
      <w:r>
        <w:rPr/>
      </w:r>
    </w:p>
    <w:sectPr>
      <w:headerReference w:type="default" r:id="rId5"/>
      <w:headerReference w:type="first" r:id="rId6"/>
      <w:footerReference w:type="first" r:id="rId7"/>
      <w:type w:val="nextPage"/>
      <w:pgSz w:w="12240" w:h="20160"/>
      <w:pgMar w:left="1440" w:right="1440" w:header="0" w:top="1440" w:footer="0" w:bottom="0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Montserrat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rPr/>
    </w:pPr>
    <w:r>
      <w:rPr/>
    </w:r>
  </w:p>
  <w:p>
    <w:pPr>
      <w:pStyle w:val="LOnormal"/>
      <w:pageBreakBefore w:val="false"/>
      <w:shd w:val="clear" w:fill="auto"/>
      <w:rPr/>
    </w:pPr>
    <w:r>
      <w:rPr/>
    </w:r>
  </w:p>
  <w:p>
    <w:pPr>
      <w:pStyle w:val="LOnormal"/>
      <w:pageBreakBefore w:val="false"/>
      <w:shd w:val="clear" w:fill="auto"/>
      <w:rPr>
        <w:rFonts w:ascii="Courier New" w:hAnsi="Courier New" w:eastAsia="Courier New" w:cs="Courier New"/>
        <w:b w:val="false"/>
        <w:b w:val="false"/>
      </w:rPr>
    </w:pPr>
    <w:r>
      <w:rPr/>
      <w:drawing>
        <wp:inline distT="0" distB="0" distL="0" distR="0">
          <wp:extent cx="1329055" cy="323850"/>
          <wp:effectExtent l="0" t="0" r="0" b="0"/>
          <wp:docPr id="3" name="image3.png" descr="isologo_LYRACONS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isologo_LYRACONS-col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905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b/>
        <w:color w:val="2222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b/>
      <w:color w:val="222222"/>
      <w:kern w:val="0"/>
      <w:sz w:val="20"/>
      <w:szCs w:val="20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76"/>
    </w:pPr>
    <w:rPr>
      <w:rFonts w:ascii="Montserrat" w:hAnsi="Montserrat" w:eastAsia="Montserrat" w:cs="Montserrat"/>
      <w:b/>
      <w:color w:val="E75200"/>
      <w:sz w:val="64"/>
      <w:szCs w:val="64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</w:pPr>
    <w:rPr>
      <w:rFonts w:ascii="Montserrat" w:hAnsi="Montserrat" w:eastAsia="Montserrat" w:cs="Montserrat"/>
      <w:color w:val="E75200"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b/>
      <w:color w:val="222222"/>
      <w:kern w:val="0"/>
      <w:sz w:val="20"/>
      <w:szCs w:val="20"/>
      <w:lang w:val="en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/>
    </w:pPr>
    <w:rPr>
      <w:rFonts w:ascii="Montserrat" w:hAnsi="Montserrat" w:eastAsia="Montserrat" w:cs="Montserrat"/>
      <w:b/>
      <w:color w:val="E75200"/>
      <w:sz w:val="64"/>
      <w:szCs w:val="64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xd.adobe.com/view/8f508786-904c-4deb-8e1d-a95fd395552c-da03/grid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LibreOffice/7.0.2.2$Windows_X86_64 LibreOffice_project/8349ace3c3162073abd90d81fd06dcfb6b36b994</Application>
  <Pages>2</Pages>
  <Words>308</Words>
  <Characters>1628</Characters>
  <CharactersWithSpaces>1908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2021-11-05T14:13:38Z</dcterms:modified>
  <cp:revision>4</cp:revision>
  <dc:subject/>
  <dc:title/>
</cp:coreProperties>
</file>