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36"/>
        </w:rPr>
        <w:t>Models: переносимые записи данных</w:t>
      </w:r>
    </w:p>
    <w:p>
      <w:r>
        <w:t>Документация проекта OSRCGG. Язык: русский. Формат: compact_reference_guide.</w:t>
      </w:r>
    </w:p>
    <w:p>
      <w:pPr>
        <w:pStyle w:val="Heading1"/>
      </w:pPr>
      <w:r>
        <w:t>Карта 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Назначение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Описание DTO/record-классов, которые используются UI, сервисами и файловым импортом.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Основные файлы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OSRCGG/Models/Characters/CharacterRecord.cs</w:t>
              <w:br/>
              <w:t>OSRCGG/Models/Characters/CharacterGenerationModels.cs</w:t>
              <w:br/>
              <w:t>OSRCGG/Models/Characters/CharacterGenerationResult.cs</w:t>
              <w:br/>
              <w:t>OSRCGG/Models/Maps/MapModels.cs</w:t>
              <w:br/>
              <w:t>OSRCGG/Models/Domains/DomainModels.cs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Владелец изменений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При изменении указанных файлов обновлять этот документ и релевантные тесты.</w:t>
            </w:r>
          </w:p>
        </w:tc>
      </w:tr>
    </w:tbl>
    <w:p>
      <w:pPr>
        <w:pStyle w:val="Heading1"/>
      </w:pPr>
      <w:r>
        <w:t>Ответственность</w:t>
      </w:r>
    </w:p>
    <w:p>
      <w:pPr>
        <w:pStyle w:val="ListBullet"/>
      </w:pPr>
      <w:r>
        <w:t>CharacterRecord хранит персонажа и реализует IStorable/IDisplayRecord.</w:t>
      </w:r>
    </w:p>
    <w:p>
      <w:pPr>
        <w:pStyle w:val="ListBullet"/>
      </w:pPr>
      <w:r>
        <w:t>CharacterGenerationRequest/Result задают вход и выход генератора персонажей без ссылок на WinForms.</w:t>
      </w:r>
    </w:p>
    <w:p>
      <w:pPr>
        <w:pStyle w:val="ListBullet"/>
      </w:pPr>
      <w:r>
        <w:t>MapSettlementRecord и HexMapRecord хранят поселения и карту с гексами, дорогами, реками, доменами и державами.</w:t>
      </w:r>
    </w:p>
    <w:p>
      <w:pPr>
        <w:pStyle w:val="ListBullet"/>
      </w:pPr>
      <w:r>
        <w:t>RealmRecord хранит политический уровень, культуру, правителя и ручные переопределения мужского/общего и женского титула.</w:t>
      </w:r>
    </w:p>
    <w:p>
      <w:pPr>
        <w:pStyle w:val="ListBullet"/>
      </w:pPr>
      <w:r>
        <w:t>DomainRecord описывает домен ACKS, правителя, крепость и доменные гексы.</w:t>
      </w:r>
    </w:p>
    <w:p>
      <w:pPr>
        <w:pStyle w:val="ListBullet"/>
      </w:pPr>
      <w:r>
        <w:t>Generation-модели описывают результаты бросков, таблицы и настройки генераторов.</w:t>
      </w:r>
    </w:p>
    <w:p>
      <w:pPr>
        <w:pStyle w:val="Heading1"/>
      </w:pPr>
      <w:r>
        <w:t>Правила сопровождения</w:t>
      </w:r>
    </w:p>
    <w:p>
      <w:pPr>
        <w:pStyle w:val="ListBullet"/>
      </w:pPr>
      <w:r>
        <w:t>Модели не должны открывать диалоги, читать файлы или обращаться к WinForms.</w:t>
      </w:r>
    </w:p>
    <w:p>
      <w:pPr>
        <w:pStyle w:val="ListBullet"/>
      </w:pPr>
      <w:r>
        <w:t>Нормализацию старых ключей выполнять через сервисы, а не через конструкторы моделей.</w:t>
      </w:r>
    </w:p>
    <w:p>
      <w:pPr>
        <w:pStyle w:val="ListBullet"/>
      </w:pPr>
      <w:r>
        <w:t>При добавлении поля в модель проверить XML, Excel round-trip и документацию.</w:t>
      </w:r>
    </w:p>
    <w:p>
      <w:pPr>
        <w:pStyle w:val="Heading1"/>
      </w:pPr>
      <w:r>
        <w:t>Что проверять при изменении</w:t>
      </w:r>
    </w:p>
    <w:p>
      <w:pPr>
        <w:pStyle w:val="ListBullet"/>
      </w:pPr>
      <w:r>
        <w:t>Сохраняется ли прежняя внешняя схема файлов и пользовательских данных.</w:t>
      </w:r>
    </w:p>
    <w:p>
      <w:pPr>
        <w:pStyle w:val="ListBullet"/>
      </w:pPr>
      <w:r>
        <w:t>Есть ли тест или ручная проверка для изменённой логики.</w:t>
      </w:r>
    </w:p>
    <w:p>
      <w:pPr>
        <w:pStyle w:val="ListBullet"/>
      </w:pPr>
      <w:r>
        <w:t>Обновлена ли эта документация и память .agents, если меняется архитектурное правило.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OSRCGG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