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Infrastructure: XML-хранилище</w:t>
      </w:r>
    </w:p>
    <w:p>
      <w:r>
        <w:t>Документация проекта OSRCGG. Язык: русский. Формат: compact_reference_guide.</w:t>
      </w:r>
    </w:p>
    <w:p>
      <w:pPr>
        <w:pStyle w:val="Heading1"/>
      </w:pPr>
      <w:r>
        <w:t>Карта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Назначение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Единая инфраструктура сохранения XML вместо дублирования сериализации в формах.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Основные файлы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OSRCGG/Infrastructure/Storage/IRecordStore.cs</w:t>
              <w:br/>
              <w:t>OSRCGG/Infrastructure/Storage/XmlRecordStore.cs</w:t>
              <w:br/>
              <w:t>OSRCGG/Infrastructure/Storage/XmlSerialization.cs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Владелец изменений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При изменении указанных файлов обновлять этот документ и релевантные тесты.</w:t>
            </w:r>
          </w:p>
        </w:tc>
      </w:tr>
    </w:tbl>
    <w:p>
      <w:pPr>
        <w:pStyle w:val="Heading1"/>
      </w:pPr>
      <w:r>
        <w:t>Ответственность</w:t>
      </w:r>
    </w:p>
    <w:p>
      <w:pPr>
        <w:pStyle w:val="ListBullet"/>
      </w:pPr>
      <w:r>
        <w:t>XmlSerialization содержит низкоуровневую сериализацию/десериализацию и клонирование через XML.</w:t>
      </w:r>
    </w:p>
    <w:p>
      <w:pPr>
        <w:pStyle w:val="ListBullet"/>
      </w:pPr>
      <w:r>
        <w:t>XmlRecordStore&lt;T&gt; загружает и сохраняет коллекции записей.</w:t>
      </w:r>
    </w:p>
    <w:p>
      <w:pPr>
        <w:pStyle w:val="ListBullet"/>
      </w:pPr>
      <w:r>
        <w:t>Формы получают готовую коллекцию и не знают деталей XmlSerializer.</w:t>
      </w:r>
    </w:p>
    <w:p>
      <w:pPr>
        <w:pStyle w:val="Heading1"/>
      </w:pPr>
      <w:r>
        <w:t>Правила сопровождения</w:t>
      </w:r>
    </w:p>
    <w:p>
      <w:pPr>
        <w:pStyle w:val="ListBullet"/>
      </w:pPr>
      <w:r>
        <w:t>Ошибки чтения пользовательской библиотеки возвращают пустую коллекцию только на уровне RecordStore.</w:t>
      </w:r>
    </w:p>
    <w:p>
      <w:pPr>
        <w:pStyle w:val="ListBullet"/>
      </w:pPr>
      <w:r>
        <w:t>Сериализация отдельного файла должна создавать директорию назначения.</w:t>
      </w:r>
    </w:p>
    <w:p>
      <w:pPr>
        <w:pStyle w:val="ListBullet"/>
      </w:pPr>
      <w:r>
        <w:t>Новые XML-библиотеки подключать через IRecordStore&lt;T&gt;.</w:t>
      </w:r>
    </w:p>
    <w:p>
      <w:pPr>
        <w:pStyle w:val="Heading1"/>
      </w:pPr>
      <w:r>
        <w:t>Что проверять при изменении</w:t>
      </w:r>
    </w:p>
    <w:p>
      <w:pPr>
        <w:pStyle w:val="ListBullet"/>
      </w:pPr>
      <w:r>
        <w:t>Сохраняется ли прежняя внешняя схема файлов и пользовательских данных.</w:t>
      </w:r>
    </w:p>
    <w:p>
      <w:pPr>
        <w:pStyle w:val="ListBullet"/>
      </w:pPr>
      <w:r>
        <w:t>Есть ли тест или ручная проверка для изменённой логики.</w:t>
      </w:r>
    </w:p>
    <w:p>
      <w:pPr>
        <w:pStyle w:val="ListBullet"/>
      </w:pPr>
      <w:r>
        <w:t>Обновлена ли эта документация и память .agents, если меняется архитектурное правило.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OSRCGG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