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2954" w:rsidRDefault="00000000">
      <w:pPr>
        <w:jc w:val="center"/>
        <w:rPr>
          <w:rFonts w:ascii="Comfortaa SemiBold" w:eastAsia="Comfortaa SemiBold" w:hAnsi="Comfortaa SemiBold" w:cs="Comfortaa SemiBold"/>
          <w:sz w:val="26"/>
          <w:szCs w:val="26"/>
        </w:rPr>
      </w:pPr>
      <w:r>
        <w:rPr>
          <w:rFonts w:ascii="Comfortaa SemiBold" w:eastAsia="Comfortaa SemiBold" w:hAnsi="Comfortaa SemiBold" w:cs="Comfortaa SemiBold"/>
          <w:sz w:val="26"/>
          <w:szCs w:val="26"/>
        </w:rPr>
        <w:t>PERSPECTIVA DE GÉNERO</w:t>
      </w:r>
    </w:p>
    <w:p w14:paraId="00000002" w14:textId="77777777" w:rsidR="004C2954" w:rsidRDefault="00000000">
      <w:pPr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La desigualdad social afecta al reconocimiento del trabajo de las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mujeres  rurales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y dicha acción es poco reconocida ya que ellas enfrentan jornadas laborales muy extensas y eso merece reconocimiento.</w:t>
      </w:r>
    </w:p>
    <w:p w14:paraId="00000003" w14:textId="77777777" w:rsidR="004C2954" w:rsidRDefault="00000000">
      <w:pPr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Proponemos fortalecer las capacidades de las mujeres rurales mediante estrategias inclusivas, es importante que las políticas incluyan la voz y las necesidades de las mujeres para asegurar una gestión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equitativa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así como fomentar la capacitación y el acceso </w:t>
      </w:r>
      <w:proofErr w:type="gramStart"/>
      <w:r>
        <w:rPr>
          <w:rFonts w:ascii="Merriweather" w:eastAsia="Merriweather" w:hAnsi="Merriweather" w:cs="Merriweather"/>
          <w:sz w:val="24"/>
          <w:szCs w:val="24"/>
        </w:rPr>
        <w:t>a  tecnologías</w:t>
      </w:r>
      <w:proofErr w:type="gramEnd"/>
      <w:r>
        <w:rPr>
          <w:rFonts w:ascii="Merriweather" w:eastAsia="Merriweather" w:hAnsi="Merriweather" w:cs="Merriweather"/>
          <w:sz w:val="24"/>
          <w:szCs w:val="24"/>
        </w:rPr>
        <w:t xml:space="preserve"> para mejorar la producción.</w:t>
      </w:r>
    </w:p>
    <w:p w14:paraId="00000004" w14:textId="77777777" w:rsidR="004C2954" w:rsidRDefault="004C2954">
      <w:pPr>
        <w:rPr>
          <w:sz w:val="24"/>
          <w:szCs w:val="24"/>
        </w:rPr>
      </w:pPr>
    </w:p>
    <w:sectPr w:rsidR="004C29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 SemiBold">
    <w:charset w:val="00"/>
    <w:family w:val="auto"/>
    <w:pitch w:val="default"/>
    <w:embedRegular r:id="rId1" w:fontKey="{E25BFEB4-65BA-4975-A226-8010D00A9CAD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2" w:fontKey="{B7C2A500-80AD-42A8-A798-B9467A2ABF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C41510-DF72-44D2-91E4-3CAD0CDD1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C695CF-2F84-4C32-8632-131DDD40EB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54"/>
    <w:rsid w:val="004C2954"/>
    <w:rsid w:val="00883270"/>
    <w:rsid w:val="009B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C9CDA2-67ED-4463-8688-626918DC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Marlene Quintana Quezada</cp:lastModifiedBy>
  <cp:revision>2</cp:revision>
  <dcterms:created xsi:type="dcterms:W3CDTF">2026-04-30T21:23:00Z</dcterms:created>
  <dcterms:modified xsi:type="dcterms:W3CDTF">2026-04-30T21:23:00Z</dcterms:modified>
</cp:coreProperties>
</file>