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1881" w14:textId="254D6F7F" w:rsidR="00997955" w:rsidRPr="00997955" w:rsidRDefault="00626498">
      <w:pPr>
        <w:rPr>
          <w:lang w:val="en-US"/>
        </w:rPr>
      </w:pPr>
      <w:r>
        <w:rPr>
          <w:lang w:val="en-US"/>
        </w:rPr>
        <w:t>Ov;zmvn;/vn’xpdmmz;</w:t>
      </w:r>
    </w:p>
    <w:sectPr w:rsidR="00997955" w:rsidRPr="00997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47"/>
    <w:rsid w:val="00626498"/>
    <w:rsid w:val="00997955"/>
    <w:rsid w:val="00E72A13"/>
    <w:rsid w:val="00EA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FAB2"/>
  <w15:chartTrackingRefBased/>
  <w15:docId w15:val="{F8E1553E-BDF5-4C52-9CC7-9FC7C0E9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Берднкова</dc:creator>
  <cp:keywords/>
  <dc:description/>
  <cp:lastModifiedBy>Татьяна Берднкова</cp:lastModifiedBy>
  <cp:revision>5</cp:revision>
  <dcterms:created xsi:type="dcterms:W3CDTF">2025-09-16T10:50:00Z</dcterms:created>
  <dcterms:modified xsi:type="dcterms:W3CDTF">2025-09-16T11:11:00Z</dcterms:modified>
</cp:coreProperties>
</file>