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17C4" w14:textId="77777777" w:rsidR="008413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COMPUTER SCIENCE DEPARTMENT</w:t>
      </w:r>
    </w:p>
    <w:p w14:paraId="65CC722C" w14:textId="77777777" w:rsidR="00841398" w:rsidRDefault="00841398">
      <w:pPr>
        <w:jc w:val="center"/>
        <w:rPr>
          <w:rFonts w:ascii="Times New Roman" w:eastAsia="Times New Roman" w:hAnsi="Times New Roman" w:cs="Times New Roman"/>
          <w:b/>
          <w:bCs/>
          <w:sz w:val="36"/>
          <w:szCs w:val="36"/>
        </w:rPr>
      </w:pPr>
    </w:p>
    <w:p w14:paraId="6F44F61F" w14:textId="77777777" w:rsidR="00841398" w:rsidRDefault="00841398">
      <w:pPr>
        <w:jc w:val="center"/>
        <w:rPr>
          <w:rFonts w:ascii="Times New Roman" w:eastAsia="Times New Roman" w:hAnsi="Times New Roman" w:cs="Times New Roman"/>
          <w:b/>
          <w:bCs/>
          <w:sz w:val="36"/>
          <w:szCs w:val="36"/>
        </w:rPr>
      </w:pPr>
    </w:p>
    <w:p w14:paraId="43A2F1EE" w14:textId="77777777" w:rsidR="00841398" w:rsidRDefault="00841398">
      <w:pPr>
        <w:jc w:val="center"/>
        <w:rPr>
          <w:rFonts w:ascii="Times New Roman" w:eastAsia="Times New Roman" w:hAnsi="Times New Roman" w:cs="Times New Roman"/>
          <w:b/>
          <w:bCs/>
          <w:sz w:val="36"/>
          <w:szCs w:val="36"/>
        </w:rPr>
      </w:pPr>
    </w:p>
    <w:p w14:paraId="5D281C3D" w14:textId="77777777" w:rsidR="008413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CS0019</w:t>
      </w:r>
    </w:p>
    <w:p w14:paraId="66D035C3" w14:textId="77777777" w:rsidR="00841398"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Modeling and Simulation</w:t>
      </w:r>
    </w:p>
    <w:p w14:paraId="5CAB5F5E" w14:textId="77777777" w:rsidR="00841398" w:rsidRDefault="00841398">
      <w:pPr>
        <w:jc w:val="center"/>
        <w:rPr>
          <w:rFonts w:ascii="Times New Roman" w:eastAsia="Times New Roman" w:hAnsi="Times New Roman" w:cs="Times New Roman"/>
          <w:b/>
          <w:bCs/>
          <w:sz w:val="36"/>
          <w:szCs w:val="36"/>
        </w:rPr>
      </w:pPr>
    </w:p>
    <w:p w14:paraId="357677B5" w14:textId="77777777" w:rsidR="00841398" w:rsidRDefault="00841398">
      <w:pPr>
        <w:jc w:val="center"/>
        <w:rPr>
          <w:rFonts w:ascii="Times New Roman" w:eastAsia="Times New Roman" w:hAnsi="Times New Roman" w:cs="Times New Roman"/>
          <w:b/>
          <w:bCs/>
          <w:sz w:val="36"/>
          <w:szCs w:val="36"/>
        </w:rPr>
      </w:pPr>
    </w:p>
    <w:p w14:paraId="1CDB3D70" w14:textId="77777777" w:rsidR="008413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TECHNICAL ASSESSMENT</w:t>
      </w:r>
    </w:p>
    <w:tbl>
      <w:tblPr>
        <w:tblStyle w:val="a"/>
        <w:tblW w:w="14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tblGrid>
      <w:tr w:rsidR="00841398" w14:paraId="5DA1DF50" w14:textId="77777777">
        <w:trPr>
          <w:jc w:val="center"/>
        </w:trPr>
        <w:tc>
          <w:tcPr>
            <w:tcW w:w="1470" w:type="dxa"/>
            <w:tcBorders>
              <w:left w:val="single" w:sz="8" w:space="0" w:color="FFFFFF"/>
              <w:right w:val="single" w:sz="8" w:space="0" w:color="FFFFFF"/>
            </w:tcBorders>
            <w:tcMar>
              <w:top w:w="100" w:type="dxa"/>
              <w:left w:w="100" w:type="dxa"/>
              <w:bottom w:w="100" w:type="dxa"/>
              <w:right w:w="100" w:type="dxa"/>
            </w:tcMar>
          </w:tcPr>
          <w:p w14:paraId="21D0ADA2" w14:textId="77777777" w:rsidR="0084139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80"/>
                <w:szCs w:val="80"/>
              </w:rPr>
            </w:pPr>
            <w:r>
              <w:rPr>
                <w:rFonts w:ascii="Times New Roman" w:eastAsia="Times New Roman" w:hAnsi="Times New Roman" w:cs="Times New Roman"/>
                <w:b/>
                <w:bCs/>
                <w:sz w:val="80"/>
                <w:szCs w:val="80"/>
              </w:rPr>
              <w:t>1</w:t>
            </w:r>
          </w:p>
        </w:tc>
      </w:tr>
    </w:tbl>
    <w:p w14:paraId="2600FA7F" w14:textId="77777777" w:rsidR="00841398" w:rsidRDefault="00841398">
      <w:pPr>
        <w:jc w:val="center"/>
        <w:rPr>
          <w:rFonts w:ascii="Times New Roman" w:eastAsia="Times New Roman" w:hAnsi="Times New Roman" w:cs="Times New Roman"/>
          <w:b/>
          <w:bCs/>
          <w:sz w:val="36"/>
          <w:szCs w:val="36"/>
        </w:rPr>
      </w:pPr>
    </w:p>
    <w:p w14:paraId="0E96AC56" w14:textId="77777777" w:rsidR="00841398" w:rsidRDefault="00841398">
      <w:pPr>
        <w:jc w:val="center"/>
        <w:rPr>
          <w:rFonts w:ascii="Times New Roman" w:eastAsia="Times New Roman" w:hAnsi="Times New Roman" w:cs="Times New Roman"/>
          <w:b/>
          <w:bCs/>
          <w:sz w:val="36"/>
          <w:szCs w:val="36"/>
        </w:rPr>
      </w:pPr>
    </w:p>
    <w:p w14:paraId="455E1CAF" w14:textId="77777777" w:rsidR="00841398" w:rsidRDefault="00841398">
      <w:pPr>
        <w:jc w:val="center"/>
        <w:rPr>
          <w:rFonts w:ascii="Times New Roman" w:eastAsia="Times New Roman" w:hAnsi="Times New Roman" w:cs="Times New Roman"/>
          <w:b/>
          <w:bCs/>
          <w:sz w:val="36"/>
          <w:szCs w:val="36"/>
        </w:rPr>
      </w:pPr>
    </w:p>
    <w:p w14:paraId="467F3D51" w14:textId="77777777" w:rsidR="00841398" w:rsidRDefault="00841398">
      <w:pPr>
        <w:jc w:val="center"/>
        <w:rPr>
          <w:rFonts w:ascii="Times New Roman" w:eastAsia="Times New Roman" w:hAnsi="Times New Roman" w:cs="Times New Roman"/>
          <w:b/>
          <w:bCs/>
          <w:sz w:val="36"/>
          <w:szCs w:val="36"/>
        </w:rPr>
      </w:pPr>
    </w:p>
    <w:p w14:paraId="1A601ACE" w14:textId="77777777" w:rsidR="00841398" w:rsidRDefault="00841398">
      <w:pPr>
        <w:jc w:val="center"/>
        <w:rPr>
          <w:rFonts w:ascii="Times New Roman" w:eastAsia="Times New Roman" w:hAnsi="Times New Roman" w:cs="Times New Roman"/>
          <w:b/>
          <w:bCs/>
          <w:sz w:val="36"/>
          <w:szCs w:val="36"/>
        </w:rPr>
      </w:pPr>
    </w:p>
    <w:p w14:paraId="73F10429" w14:textId="77777777" w:rsidR="00841398" w:rsidRDefault="00841398">
      <w:pPr>
        <w:jc w:val="center"/>
        <w:rPr>
          <w:rFonts w:ascii="Times New Roman" w:eastAsia="Times New Roman" w:hAnsi="Times New Roman" w:cs="Times New Roman"/>
          <w:b/>
          <w:bCs/>
          <w:sz w:val="36"/>
          <w:szCs w:val="36"/>
        </w:rPr>
      </w:pPr>
    </w:p>
    <w:p w14:paraId="003982FF" w14:textId="77777777" w:rsidR="00841398" w:rsidRDefault="00841398">
      <w:pPr>
        <w:rPr>
          <w:rFonts w:ascii="Times New Roman" w:eastAsia="Times New Roman" w:hAnsi="Times New Roman" w:cs="Times New Roman"/>
          <w:b/>
          <w:bCs/>
          <w:sz w:val="36"/>
          <w:szCs w:val="36"/>
        </w:rPr>
      </w:pPr>
    </w:p>
    <w:p w14:paraId="39632BE8" w14:textId="77777777" w:rsidR="00841398"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Introduction to MATLAB</w:t>
      </w:r>
    </w:p>
    <w:p w14:paraId="2C9830C3" w14:textId="77777777" w:rsidR="00841398" w:rsidRDefault="00841398">
      <w:pPr>
        <w:jc w:val="center"/>
        <w:rPr>
          <w:rFonts w:ascii="Times New Roman" w:eastAsia="Times New Roman" w:hAnsi="Times New Roman" w:cs="Times New Roman"/>
          <w:b/>
          <w:bCs/>
          <w:sz w:val="36"/>
          <w:szCs w:val="36"/>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841398" w14:paraId="0E135EC3" w14:textId="77777777">
        <w:trPr>
          <w:jc w:val="center"/>
        </w:trPr>
        <w:tc>
          <w:tcPr>
            <w:tcW w:w="2715" w:type="dxa"/>
            <w:tcMar>
              <w:top w:w="100" w:type="dxa"/>
              <w:left w:w="100" w:type="dxa"/>
              <w:bottom w:w="100" w:type="dxa"/>
              <w:right w:w="100" w:type="dxa"/>
            </w:tcMar>
          </w:tcPr>
          <w:p w14:paraId="659363A8" w14:textId="77777777" w:rsidR="00841398"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Student Name:</w:t>
            </w:r>
          </w:p>
        </w:tc>
        <w:tc>
          <w:tcPr>
            <w:tcW w:w="6645" w:type="dxa"/>
            <w:tcMar>
              <w:top w:w="100" w:type="dxa"/>
              <w:left w:w="100" w:type="dxa"/>
              <w:bottom w:w="100" w:type="dxa"/>
              <w:right w:w="100" w:type="dxa"/>
            </w:tcMar>
          </w:tcPr>
          <w:p w14:paraId="6263146C" w14:textId="17BB8DA7" w:rsidR="00841398" w:rsidRDefault="00B6260A">
            <w:pPr>
              <w:widowControl w:val="0"/>
              <w:pBdr>
                <w:top w:val="nil"/>
                <w:left w:val="nil"/>
                <w:bottom w:val="nil"/>
                <w:right w:val="nil"/>
                <w:between w:val="nil"/>
              </w:pBdr>
              <w:spacing w:line="240" w:lineRule="auto"/>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Jecyn</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Vallirie</w:t>
            </w:r>
            <w:proofErr w:type="spellEnd"/>
            <w:r>
              <w:rPr>
                <w:rFonts w:ascii="Times New Roman" w:eastAsia="Times New Roman" w:hAnsi="Times New Roman" w:cs="Times New Roman"/>
                <w:b/>
                <w:bCs/>
                <w:sz w:val="36"/>
                <w:szCs w:val="36"/>
              </w:rPr>
              <w:t xml:space="preserve"> M. </w:t>
            </w:r>
            <w:proofErr w:type="spellStart"/>
            <w:r>
              <w:rPr>
                <w:rFonts w:ascii="Times New Roman" w:eastAsia="Times New Roman" w:hAnsi="Times New Roman" w:cs="Times New Roman"/>
                <w:b/>
                <w:bCs/>
                <w:sz w:val="36"/>
                <w:szCs w:val="36"/>
              </w:rPr>
              <w:t>Turbanos</w:t>
            </w:r>
            <w:proofErr w:type="spellEnd"/>
          </w:p>
        </w:tc>
      </w:tr>
      <w:tr w:rsidR="00841398" w14:paraId="25C784D3" w14:textId="77777777">
        <w:trPr>
          <w:jc w:val="center"/>
        </w:trPr>
        <w:tc>
          <w:tcPr>
            <w:tcW w:w="2715" w:type="dxa"/>
            <w:tcMar>
              <w:top w:w="100" w:type="dxa"/>
              <w:left w:w="100" w:type="dxa"/>
              <w:bottom w:w="100" w:type="dxa"/>
              <w:right w:w="100" w:type="dxa"/>
            </w:tcMar>
          </w:tcPr>
          <w:p w14:paraId="1827050E" w14:textId="77777777" w:rsidR="00841398"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Section:</w:t>
            </w:r>
          </w:p>
        </w:tc>
        <w:tc>
          <w:tcPr>
            <w:tcW w:w="6645" w:type="dxa"/>
            <w:tcMar>
              <w:top w:w="100" w:type="dxa"/>
              <w:left w:w="100" w:type="dxa"/>
              <w:bottom w:w="100" w:type="dxa"/>
              <w:right w:w="100" w:type="dxa"/>
            </w:tcMar>
          </w:tcPr>
          <w:p w14:paraId="2BF9B5FD" w14:textId="6BC1E2B7" w:rsidR="00841398" w:rsidRDefault="00B6260A">
            <w:pPr>
              <w:widowControl w:val="0"/>
              <w:pBdr>
                <w:top w:val="nil"/>
                <w:left w:val="nil"/>
                <w:bottom w:val="nil"/>
                <w:right w:val="nil"/>
                <w:between w:val="nil"/>
              </w:pBdr>
              <w:spacing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TN36</w:t>
            </w:r>
          </w:p>
        </w:tc>
      </w:tr>
      <w:tr w:rsidR="00841398" w14:paraId="605523B3" w14:textId="77777777">
        <w:trPr>
          <w:jc w:val="center"/>
        </w:trPr>
        <w:tc>
          <w:tcPr>
            <w:tcW w:w="2715" w:type="dxa"/>
            <w:tcMar>
              <w:top w:w="100" w:type="dxa"/>
              <w:left w:w="100" w:type="dxa"/>
              <w:bottom w:w="100" w:type="dxa"/>
              <w:right w:w="100" w:type="dxa"/>
            </w:tcMar>
          </w:tcPr>
          <w:p w14:paraId="723F6B4A" w14:textId="77777777" w:rsidR="00841398"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Professor:</w:t>
            </w:r>
          </w:p>
        </w:tc>
        <w:tc>
          <w:tcPr>
            <w:tcW w:w="6645" w:type="dxa"/>
            <w:tcMar>
              <w:top w:w="100" w:type="dxa"/>
              <w:left w:w="100" w:type="dxa"/>
              <w:bottom w:w="100" w:type="dxa"/>
              <w:right w:w="100" w:type="dxa"/>
            </w:tcMar>
          </w:tcPr>
          <w:p w14:paraId="0603F185" w14:textId="425635A6" w:rsidR="00841398" w:rsidRDefault="00B6260A">
            <w:pPr>
              <w:widowControl w:val="0"/>
              <w:pBdr>
                <w:top w:val="nil"/>
                <w:left w:val="nil"/>
                <w:bottom w:val="nil"/>
                <w:right w:val="nil"/>
                <w:between w:val="nil"/>
              </w:pBdr>
              <w:spacing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Jericho Menguito</w:t>
            </w:r>
          </w:p>
        </w:tc>
      </w:tr>
    </w:tbl>
    <w:p w14:paraId="3D47868F" w14:textId="77777777" w:rsidR="00841398" w:rsidRDefault="00841398">
      <w:pPr>
        <w:jc w:val="center"/>
        <w:rPr>
          <w:rFonts w:ascii="Times New Roman" w:eastAsia="Times New Roman" w:hAnsi="Times New Roman" w:cs="Times New Roman"/>
          <w:b/>
          <w:bCs/>
          <w:sz w:val="36"/>
          <w:szCs w:val="36"/>
        </w:rPr>
      </w:pPr>
    </w:p>
    <w:p w14:paraId="7C01F170" w14:textId="77777777" w:rsidR="00841398" w:rsidRDefault="00841398">
      <w:pPr>
        <w:rPr>
          <w:rFonts w:ascii="Times New Roman" w:eastAsia="Times New Roman" w:hAnsi="Times New Roman" w:cs="Times New Roman"/>
          <w:b/>
          <w:bCs/>
          <w:sz w:val="28"/>
          <w:szCs w:val="28"/>
        </w:rPr>
      </w:pPr>
    </w:p>
    <w:p w14:paraId="58C7AB6B" w14:textId="77777777" w:rsidR="002308C4" w:rsidRPr="002308C4" w:rsidRDefault="002308C4" w:rsidP="002308C4">
      <w:pPr>
        <w:spacing w:before="200" w:line="240" w:lineRule="auto"/>
        <w:rPr>
          <w:rFonts w:ascii="Calibri" w:eastAsiaTheme="minorEastAsia" w:hAnsi="Calibri" w:cstheme="minorBidi"/>
          <w:lang w:val="en-US" w:eastAsia="en-US"/>
        </w:rPr>
      </w:pPr>
      <w:r w:rsidRPr="002308C4">
        <w:rPr>
          <w:rFonts w:ascii="Calibri" w:eastAsiaTheme="minorEastAsia" w:hAnsi="Calibri" w:cstheme="minorBidi"/>
          <w:b/>
          <w:color w:val="2E74B5"/>
          <w:sz w:val="20"/>
          <w:lang w:val="en-US" w:eastAsia="en-US"/>
        </w:rPr>
        <w:lastRenderedPageBreak/>
        <w:t>IT0123 - IT SPECIALIZATION 7: DEVELOPMENT NETWORK</w:t>
      </w:r>
    </w:p>
    <w:p w14:paraId="7F0811F7" w14:textId="77777777" w:rsidR="002308C4" w:rsidRPr="002308C4" w:rsidRDefault="002308C4" w:rsidP="002308C4">
      <w:pPr>
        <w:spacing w:after="120" w:line="240" w:lineRule="auto"/>
        <w:rPr>
          <w:rFonts w:ascii="Calibri" w:eastAsiaTheme="minorEastAsia" w:hAnsi="Calibri" w:cstheme="minorBidi"/>
          <w:lang w:val="en-US" w:eastAsia="en-US"/>
        </w:rPr>
      </w:pPr>
      <w:r w:rsidRPr="002308C4">
        <w:rPr>
          <w:rFonts w:ascii="Calibri" w:eastAsiaTheme="minorEastAsia" w:hAnsi="Calibri" w:cstheme="minorBidi"/>
          <w:b/>
          <w:color w:val="0B2545"/>
          <w:sz w:val="50"/>
          <w:lang w:val="en-US" w:eastAsia="en-US"/>
        </w:rPr>
        <w:t>DevNet Resource Validation</w:t>
      </w:r>
    </w:p>
    <w:p w14:paraId="73A638B9" w14:textId="77777777" w:rsidR="002308C4" w:rsidRPr="002308C4" w:rsidRDefault="002308C4" w:rsidP="002308C4">
      <w:pPr>
        <w:spacing w:after="320"/>
        <w:rPr>
          <w:rFonts w:ascii="Calibri" w:eastAsiaTheme="minorEastAsia" w:hAnsi="Calibri" w:cstheme="minorBidi"/>
          <w:lang w:val="en-US" w:eastAsia="en-US"/>
        </w:rPr>
      </w:pPr>
      <w:r w:rsidRPr="002308C4">
        <w:rPr>
          <w:rFonts w:ascii="Calibri" w:eastAsiaTheme="minorEastAsia" w:hAnsi="Calibri" w:cstheme="minorBidi"/>
          <w:color w:val="5B6573"/>
          <w:sz w:val="25"/>
          <w:lang w:val="en-US" w:eastAsia="en-US"/>
        </w:rPr>
        <w:t>Use AI to recommend a DevNet resource, verify it against official Cisco documentation, and record the plan in Git.</w:t>
      </w:r>
    </w:p>
    <w:tbl>
      <w:tblPr>
        <w:tblStyle w:val="TableGrid"/>
        <w:tblW w:w="9360" w:type="dxa"/>
        <w:tblInd w:w="120" w:type="dxa"/>
        <w:tblLayout w:type="fixed"/>
        <w:tblLook w:val="04A0" w:firstRow="1" w:lastRow="0" w:firstColumn="1" w:lastColumn="0" w:noHBand="0" w:noVBand="1"/>
      </w:tblPr>
      <w:tblGrid>
        <w:gridCol w:w="2340"/>
        <w:gridCol w:w="2340"/>
        <w:gridCol w:w="2340"/>
        <w:gridCol w:w="2340"/>
      </w:tblGrid>
      <w:tr w:rsidR="002308C4" w:rsidRPr="002308C4" w14:paraId="5F111C1B" w14:textId="77777777" w:rsidTr="00D16E61">
        <w:tc>
          <w:tcPr>
            <w:tcW w:w="2340" w:type="dxa"/>
            <w:shd w:val="clear" w:color="auto" w:fill="FFF8E8"/>
            <w:tcMar>
              <w:top w:w="80" w:type="dxa"/>
              <w:left w:w="120" w:type="dxa"/>
              <w:bottom w:w="80" w:type="dxa"/>
              <w:right w:w="120" w:type="dxa"/>
            </w:tcMar>
            <w:vAlign w:val="center"/>
          </w:tcPr>
          <w:p w14:paraId="4ADB051F" w14:textId="77777777" w:rsidR="002308C4" w:rsidRPr="002308C4" w:rsidRDefault="002308C4" w:rsidP="002308C4">
            <w:pPr>
              <w:spacing w:after="40"/>
              <w:jc w:val="center"/>
              <w:rPr>
                <w:rFonts w:ascii="Calibri" w:hAnsi="Calibri"/>
              </w:rPr>
            </w:pPr>
            <w:r w:rsidRPr="002308C4">
              <w:rPr>
                <w:rFonts w:ascii="Calibri" w:hAnsi="Calibri"/>
                <w:b/>
                <w:color w:val="7A5A00"/>
                <w:sz w:val="16"/>
              </w:rPr>
              <w:t>MODULE</w:t>
            </w:r>
            <w:r w:rsidRPr="002308C4">
              <w:rPr>
                <w:rFonts w:ascii="Calibri" w:hAnsi="Calibri"/>
                <w:b/>
                <w:color w:val="7A5A00"/>
                <w:sz w:val="16"/>
              </w:rPr>
              <w:br/>
            </w:r>
            <w:r w:rsidRPr="002308C4">
              <w:rPr>
                <w:rFonts w:ascii="Calibri" w:hAnsi="Calibri"/>
                <w:b/>
                <w:color w:val="0B2545"/>
                <w:sz w:val="20"/>
              </w:rPr>
              <w:t>2</w:t>
            </w:r>
          </w:p>
        </w:tc>
        <w:tc>
          <w:tcPr>
            <w:tcW w:w="2340" w:type="dxa"/>
            <w:shd w:val="clear" w:color="auto" w:fill="FFF8E8"/>
            <w:tcMar>
              <w:top w:w="80" w:type="dxa"/>
              <w:left w:w="120" w:type="dxa"/>
              <w:bottom w:w="80" w:type="dxa"/>
              <w:right w:w="120" w:type="dxa"/>
            </w:tcMar>
            <w:vAlign w:val="center"/>
          </w:tcPr>
          <w:p w14:paraId="4F60501A" w14:textId="77777777" w:rsidR="002308C4" w:rsidRPr="002308C4" w:rsidRDefault="002308C4" w:rsidP="002308C4">
            <w:pPr>
              <w:spacing w:after="40"/>
              <w:jc w:val="center"/>
              <w:rPr>
                <w:rFonts w:ascii="Calibri" w:hAnsi="Calibri"/>
              </w:rPr>
            </w:pPr>
            <w:r w:rsidRPr="002308C4">
              <w:rPr>
                <w:rFonts w:ascii="Calibri" w:hAnsi="Calibri"/>
                <w:b/>
                <w:color w:val="7A5A00"/>
                <w:sz w:val="16"/>
              </w:rPr>
              <w:t>DURATION</w:t>
            </w:r>
            <w:r w:rsidRPr="002308C4">
              <w:rPr>
                <w:rFonts w:ascii="Calibri" w:hAnsi="Calibri"/>
                <w:b/>
                <w:color w:val="7A5A00"/>
                <w:sz w:val="16"/>
              </w:rPr>
              <w:br/>
            </w:r>
            <w:r w:rsidRPr="002308C4">
              <w:rPr>
                <w:rFonts w:ascii="Calibri" w:hAnsi="Calibri"/>
                <w:b/>
                <w:color w:val="0B2545"/>
                <w:sz w:val="20"/>
              </w:rPr>
              <w:t>90 minutes</w:t>
            </w:r>
          </w:p>
        </w:tc>
        <w:tc>
          <w:tcPr>
            <w:tcW w:w="2340" w:type="dxa"/>
            <w:shd w:val="clear" w:color="auto" w:fill="FFF8E8"/>
            <w:tcMar>
              <w:top w:w="80" w:type="dxa"/>
              <w:left w:w="120" w:type="dxa"/>
              <w:bottom w:w="80" w:type="dxa"/>
              <w:right w:w="120" w:type="dxa"/>
            </w:tcMar>
            <w:vAlign w:val="center"/>
          </w:tcPr>
          <w:p w14:paraId="3CEDC71E" w14:textId="77777777" w:rsidR="002308C4" w:rsidRPr="002308C4" w:rsidRDefault="002308C4" w:rsidP="002308C4">
            <w:pPr>
              <w:spacing w:after="40"/>
              <w:jc w:val="center"/>
              <w:rPr>
                <w:rFonts w:ascii="Calibri" w:hAnsi="Calibri"/>
              </w:rPr>
            </w:pPr>
            <w:r w:rsidRPr="002308C4">
              <w:rPr>
                <w:rFonts w:ascii="Calibri" w:hAnsi="Calibri"/>
                <w:b/>
                <w:color w:val="7A5A00"/>
                <w:sz w:val="16"/>
              </w:rPr>
              <w:t>MODE</w:t>
            </w:r>
            <w:r w:rsidRPr="002308C4">
              <w:rPr>
                <w:rFonts w:ascii="Calibri" w:hAnsi="Calibri"/>
                <w:b/>
                <w:color w:val="7A5A00"/>
                <w:sz w:val="16"/>
              </w:rPr>
              <w:br/>
            </w:r>
            <w:r w:rsidRPr="002308C4">
              <w:rPr>
                <w:rFonts w:ascii="Calibri" w:hAnsi="Calibri"/>
                <w:b/>
                <w:color w:val="0B2545"/>
                <w:sz w:val="20"/>
              </w:rPr>
              <w:t>Individual or Pair</w:t>
            </w:r>
          </w:p>
        </w:tc>
        <w:tc>
          <w:tcPr>
            <w:tcW w:w="2340" w:type="dxa"/>
            <w:shd w:val="clear" w:color="auto" w:fill="FFF8E8"/>
            <w:tcMar>
              <w:top w:w="80" w:type="dxa"/>
              <w:left w:w="120" w:type="dxa"/>
              <w:bottom w:w="80" w:type="dxa"/>
              <w:right w:w="120" w:type="dxa"/>
            </w:tcMar>
            <w:vAlign w:val="center"/>
          </w:tcPr>
          <w:p w14:paraId="08FCA34B" w14:textId="77777777" w:rsidR="002308C4" w:rsidRPr="002308C4" w:rsidRDefault="002308C4" w:rsidP="002308C4">
            <w:pPr>
              <w:spacing w:after="40"/>
              <w:jc w:val="center"/>
              <w:rPr>
                <w:rFonts w:ascii="Calibri" w:hAnsi="Calibri"/>
              </w:rPr>
            </w:pPr>
            <w:r w:rsidRPr="002308C4">
              <w:rPr>
                <w:rFonts w:ascii="Calibri" w:hAnsi="Calibri"/>
                <w:b/>
                <w:color w:val="7A5A00"/>
                <w:sz w:val="16"/>
              </w:rPr>
              <w:t>CHECKS</w:t>
            </w:r>
            <w:r w:rsidRPr="002308C4">
              <w:rPr>
                <w:rFonts w:ascii="Calibri" w:hAnsi="Calibri"/>
                <w:b/>
                <w:color w:val="7A5A00"/>
                <w:sz w:val="16"/>
              </w:rPr>
              <w:br/>
            </w:r>
            <w:r w:rsidRPr="002308C4">
              <w:rPr>
                <w:rFonts w:ascii="Calibri" w:hAnsi="Calibri"/>
                <w:b/>
                <w:color w:val="0B2545"/>
                <w:sz w:val="20"/>
              </w:rPr>
              <w:t>9</w:t>
            </w:r>
          </w:p>
        </w:tc>
      </w:tr>
    </w:tbl>
    <w:p w14:paraId="2E7029ED" w14:textId="77777777" w:rsidR="002308C4" w:rsidRPr="002308C4" w:rsidRDefault="002308C4" w:rsidP="002308C4">
      <w:pPr>
        <w:spacing w:after="120" w:line="300" w:lineRule="auto"/>
        <w:rPr>
          <w:rFonts w:ascii="Calibri" w:eastAsiaTheme="minorEastAsia" w:hAnsi="Calibri" w:cstheme="minorBidi"/>
          <w:lang w:val="en-US" w:eastAsia="en-US"/>
        </w:rPr>
      </w:pPr>
    </w:p>
    <w:tbl>
      <w:tblPr>
        <w:tblStyle w:val="TableGrid"/>
        <w:tblW w:w="9360" w:type="dxa"/>
        <w:tblInd w:w="120" w:type="dxa"/>
        <w:tblLayout w:type="fixed"/>
        <w:tblLook w:val="04A0" w:firstRow="1" w:lastRow="0" w:firstColumn="1" w:lastColumn="0" w:noHBand="0" w:noVBand="1"/>
      </w:tblPr>
      <w:tblGrid>
        <w:gridCol w:w="9360"/>
      </w:tblGrid>
      <w:tr w:rsidR="002308C4" w:rsidRPr="002308C4" w14:paraId="02D1FACA" w14:textId="77777777" w:rsidTr="00D16E61">
        <w:tc>
          <w:tcPr>
            <w:tcW w:w="9360" w:type="dxa"/>
            <w:shd w:val="clear" w:color="auto" w:fill="EAF2F8"/>
            <w:tcMar>
              <w:top w:w="80" w:type="dxa"/>
              <w:left w:w="120" w:type="dxa"/>
              <w:bottom w:w="80" w:type="dxa"/>
              <w:right w:w="120" w:type="dxa"/>
            </w:tcMar>
            <w:vAlign w:val="center"/>
          </w:tcPr>
          <w:p w14:paraId="20053514" w14:textId="77777777" w:rsidR="002308C4" w:rsidRPr="002308C4" w:rsidRDefault="002308C4" w:rsidP="002308C4">
            <w:pPr>
              <w:spacing w:after="40" w:line="300" w:lineRule="auto"/>
              <w:rPr>
                <w:rFonts w:ascii="Calibri" w:hAnsi="Calibri"/>
              </w:rPr>
            </w:pPr>
            <w:r w:rsidRPr="002308C4">
              <w:rPr>
                <w:rFonts w:ascii="Calibri" w:hAnsi="Calibri"/>
                <w:b/>
                <w:color w:val="1F4D78"/>
                <w:sz w:val="21"/>
              </w:rPr>
              <w:t>Core rule</w:t>
            </w:r>
            <w:r w:rsidRPr="002308C4">
              <w:rPr>
                <w:rFonts w:ascii="Calibri" w:hAnsi="Calibri"/>
                <w:b/>
                <w:color w:val="1F4D78"/>
                <w:sz w:val="21"/>
              </w:rPr>
              <w:br/>
            </w:r>
            <w:r w:rsidRPr="002308C4">
              <w:rPr>
                <w:rFonts w:ascii="Calibri" w:hAnsi="Calibri"/>
                <w:color w:val="000000"/>
                <w:sz w:val="21"/>
              </w:rPr>
              <w:t>An AI recommendation is provisional. Accept it only after an official Cisco source supports the resource type, access model, and intended use case.</w:t>
            </w:r>
          </w:p>
        </w:tc>
      </w:tr>
    </w:tbl>
    <w:p w14:paraId="4C8EC58A" w14:textId="77777777" w:rsidR="002308C4" w:rsidRPr="002308C4" w:rsidRDefault="002308C4" w:rsidP="002308C4">
      <w:pPr>
        <w:spacing w:line="300" w:lineRule="auto"/>
        <w:rPr>
          <w:rFonts w:ascii="Calibri" w:eastAsiaTheme="minorEastAsia" w:hAnsi="Calibri" w:cstheme="minorBidi"/>
          <w:lang w:val="en-US" w:eastAsia="en-US"/>
        </w:rPr>
      </w:pPr>
    </w:p>
    <w:p w14:paraId="1C3D14C8"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1. Overview</w:t>
      </w:r>
    </w:p>
    <w:p w14:paraId="6E52F85F" w14:textId="77777777" w:rsidR="002308C4" w:rsidRPr="002308C4" w:rsidRDefault="002308C4" w:rsidP="002308C4">
      <w:pPr>
        <w:spacing w:after="12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You are preparing a development-environment plan for four fictional network-automation tasks. For each task, you will ask an approved AI tool to recommend one DevNet resource category, independently verify the recommendation using official Cisco documentation, complete a structured JSON plan, run an offline validator, and preserve the evidence in a local Git repository.</w:t>
      </w:r>
    </w:p>
    <w:p w14:paraId="000F4BCD"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2. Learning outcomes</w:t>
      </w:r>
    </w:p>
    <w:p w14:paraId="65DBB18A"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Explain the roles of DevNet Learning Labs, DevNet Sandbox, and Cisco Code Exchange.</w:t>
      </w:r>
    </w:p>
    <w:p w14:paraId="3836F292"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Differentiate Always-On and Reservation Sandboxes based on access, isolation, setup, and administrative privileges.</w:t>
      </w:r>
    </w:p>
    <w:p w14:paraId="2F04A0AF"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Select and justify an appropriate DevNet resource for a stated development or automation need.</w:t>
      </w:r>
    </w:p>
    <w:p w14:paraId="5F9524A7"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Validate AI-generated claims using official technical documentation.</w:t>
      </w:r>
    </w:p>
    <w:p w14:paraId="77ABF4A7"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Use Git to preserve a reproducible resource-selection and validation record.</w:t>
      </w:r>
    </w:p>
    <w:p w14:paraId="1AD5B0A4"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3. Required tools and files</w:t>
      </w:r>
    </w:p>
    <w:tbl>
      <w:tblPr>
        <w:tblStyle w:val="TableGrid"/>
        <w:tblW w:w="9360" w:type="dxa"/>
        <w:tblInd w:w="120" w:type="dxa"/>
        <w:tblLayout w:type="fixed"/>
        <w:tblLook w:val="04A0" w:firstRow="1" w:lastRow="0" w:firstColumn="1" w:lastColumn="0" w:noHBand="0" w:noVBand="1"/>
      </w:tblPr>
      <w:tblGrid>
        <w:gridCol w:w="2600"/>
        <w:gridCol w:w="6760"/>
      </w:tblGrid>
      <w:tr w:rsidR="002308C4" w:rsidRPr="002308C4" w14:paraId="1198E992" w14:textId="77777777" w:rsidTr="00D16E61">
        <w:trPr>
          <w:tblHeader/>
        </w:trPr>
        <w:tc>
          <w:tcPr>
            <w:tcW w:w="2600" w:type="dxa"/>
            <w:shd w:val="clear" w:color="auto" w:fill="E8EEF5"/>
            <w:tcMar>
              <w:top w:w="80" w:type="dxa"/>
              <w:left w:w="120" w:type="dxa"/>
              <w:bottom w:w="80" w:type="dxa"/>
              <w:right w:w="120" w:type="dxa"/>
            </w:tcMar>
            <w:vAlign w:val="center"/>
          </w:tcPr>
          <w:p w14:paraId="12E654BB" w14:textId="77777777" w:rsidR="002308C4" w:rsidRPr="002308C4" w:rsidRDefault="002308C4" w:rsidP="002308C4">
            <w:pPr>
              <w:jc w:val="center"/>
              <w:rPr>
                <w:rFonts w:ascii="Calibri" w:hAnsi="Calibri"/>
              </w:rPr>
            </w:pPr>
            <w:r w:rsidRPr="002308C4">
              <w:rPr>
                <w:rFonts w:ascii="Calibri" w:hAnsi="Calibri"/>
                <w:b/>
                <w:color w:val="0B2545"/>
                <w:sz w:val="18"/>
              </w:rPr>
              <w:t>Item</w:t>
            </w:r>
          </w:p>
        </w:tc>
        <w:tc>
          <w:tcPr>
            <w:tcW w:w="6760" w:type="dxa"/>
            <w:shd w:val="clear" w:color="auto" w:fill="E8EEF5"/>
            <w:tcMar>
              <w:top w:w="80" w:type="dxa"/>
              <w:left w:w="120" w:type="dxa"/>
              <w:bottom w:w="80" w:type="dxa"/>
              <w:right w:w="120" w:type="dxa"/>
            </w:tcMar>
            <w:vAlign w:val="center"/>
          </w:tcPr>
          <w:p w14:paraId="294D328C" w14:textId="77777777" w:rsidR="002308C4" w:rsidRPr="002308C4" w:rsidRDefault="002308C4" w:rsidP="002308C4">
            <w:pPr>
              <w:jc w:val="center"/>
              <w:rPr>
                <w:rFonts w:ascii="Calibri" w:hAnsi="Calibri"/>
              </w:rPr>
            </w:pPr>
            <w:r w:rsidRPr="002308C4">
              <w:rPr>
                <w:rFonts w:ascii="Calibri" w:hAnsi="Calibri"/>
                <w:b/>
                <w:color w:val="0B2545"/>
                <w:sz w:val="18"/>
              </w:rPr>
              <w:t>Requirement</w:t>
            </w:r>
          </w:p>
        </w:tc>
      </w:tr>
      <w:tr w:rsidR="002308C4" w:rsidRPr="002308C4" w14:paraId="649EB3EA" w14:textId="77777777" w:rsidTr="00D16E61">
        <w:tc>
          <w:tcPr>
            <w:tcW w:w="2600" w:type="dxa"/>
            <w:tcMar>
              <w:top w:w="80" w:type="dxa"/>
              <w:left w:w="120" w:type="dxa"/>
              <w:bottom w:w="80" w:type="dxa"/>
              <w:right w:w="120" w:type="dxa"/>
            </w:tcMar>
            <w:vAlign w:val="center"/>
          </w:tcPr>
          <w:p w14:paraId="32454F2C" w14:textId="77777777" w:rsidR="002308C4" w:rsidRPr="002308C4" w:rsidRDefault="002308C4" w:rsidP="002308C4">
            <w:pPr>
              <w:spacing w:line="259" w:lineRule="auto"/>
              <w:rPr>
                <w:rFonts w:ascii="Calibri" w:hAnsi="Calibri"/>
              </w:rPr>
            </w:pPr>
            <w:r w:rsidRPr="002308C4">
              <w:rPr>
                <w:rFonts w:ascii="Calibri" w:hAnsi="Calibri"/>
                <w:color w:val="000000"/>
                <w:sz w:val="18"/>
              </w:rPr>
              <w:t>Browser</w:t>
            </w:r>
          </w:p>
        </w:tc>
        <w:tc>
          <w:tcPr>
            <w:tcW w:w="6760" w:type="dxa"/>
            <w:tcMar>
              <w:top w:w="80" w:type="dxa"/>
              <w:left w:w="120" w:type="dxa"/>
              <w:bottom w:w="80" w:type="dxa"/>
              <w:right w:w="120" w:type="dxa"/>
            </w:tcMar>
            <w:vAlign w:val="center"/>
          </w:tcPr>
          <w:p w14:paraId="27FB0940" w14:textId="77777777" w:rsidR="002308C4" w:rsidRPr="002308C4" w:rsidRDefault="002308C4" w:rsidP="002308C4">
            <w:pPr>
              <w:spacing w:line="259" w:lineRule="auto"/>
              <w:rPr>
                <w:rFonts w:ascii="Calibri" w:hAnsi="Calibri"/>
              </w:rPr>
            </w:pPr>
            <w:r w:rsidRPr="002308C4">
              <w:rPr>
                <w:rFonts w:ascii="Calibri" w:hAnsi="Calibri"/>
                <w:color w:val="000000"/>
                <w:sz w:val="18"/>
              </w:rPr>
              <w:t>Access only official Cisco DevNet pages for evidence</w:t>
            </w:r>
          </w:p>
        </w:tc>
      </w:tr>
      <w:tr w:rsidR="002308C4" w:rsidRPr="002308C4" w14:paraId="14D8AC2C" w14:textId="77777777" w:rsidTr="00D16E61">
        <w:tc>
          <w:tcPr>
            <w:tcW w:w="2600" w:type="dxa"/>
            <w:tcMar>
              <w:top w:w="80" w:type="dxa"/>
              <w:left w:w="120" w:type="dxa"/>
              <w:bottom w:w="80" w:type="dxa"/>
              <w:right w:w="120" w:type="dxa"/>
            </w:tcMar>
            <w:vAlign w:val="center"/>
          </w:tcPr>
          <w:p w14:paraId="376905C7" w14:textId="77777777" w:rsidR="002308C4" w:rsidRPr="002308C4" w:rsidRDefault="002308C4" w:rsidP="002308C4">
            <w:pPr>
              <w:spacing w:line="259" w:lineRule="auto"/>
              <w:rPr>
                <w:rFonts w:ascii="Calibri" w:hAnsi="Calibri"/>
              </w:rPr>
            </w:pPr>
            <w:r w:rsidRPr="002308C4">
              <w:rPr>
                <w:rFonts w:ascii="Calibri" w:hAnsi="Calibri"/>
                <w:color w:val="000000"/>
                <w:sz w:val="18"/>
              </w:rPr>
              <w:t>AI tool</w:t>
            </w:r>
          </w:p>
        </w:tc>
        <w:tc>
          <w:tcPr>
            <w:tcW w:w="6760" w:type="dxa"/>
            <w:tcMar>
              <w:top w:w="80" w:type="dxa"/>
              <w:left w:w="120" w:type="dxa"/>
              <w:bottom w:w="80" w:type="dxa"/>
              <w:right w:w="120" w:type="dxa"/>
            </w:tcMar>
            <w:vAlign w:val="center"/>
          </w:tcPr>
          <w:p w14:paraId="530F811A" w14:textId="77777777" w:rsidR="002308C4" w:rsidRPr="002308C4" w:rsidRDefault="002308C4" w:rsidP="002308C4">
            <w:pPr>
              <w:spacing w:line="259" w:lineRule="auto"/>
              <w:rPr>
                <w:rFonts w:ascii="Calibri" w:hAnsi="Calibri"/>
              </w:rPr>
            </w:pPr>
            <w:r w:rsidRPr="002308C4">
              <w:rPr>
                <w:rFonts w:ascii="Calibri" w:hAnsi="Calibri"/>
                <w:color w:val="000000"/>
                <w:sz w:val="18"/>
              </w:rPr>
              <w:t>Instructor-approved generative AI assistant</w:t>
            </w:r>
          </w:p>
        </w:tc>
      </w:tr>
      <w:tr w:rsidR="002308C4" w:rsidRPr="002308C4" w14:paraId="6FDEBC03" w14:textId="77777777" w:rsidTr="00D16E61">
        <w:tc>
          <w:tcPr>
            <w:tcW w:w="2600" w:type="dxa"/>
            <w:tcMar>
              <w:top w:w="80" w:type="dxa"/>
              <w:left w:w="120" w:type="dxa"/>
              <w:bottom w:w="80" w:type="dxa"/>
              <w:right w:w="120" w:type="dxa"/>
            </w:tcMar>
            <w:vAlign w:val="center"/>
          </w:tcPr>
          <w:p w14:paraId="5751D2C6" w14:textId="77777777" w:rsidR="002308C4" w:rsidRPr="002308C4" w:rsidRDefault="002308C4" w:rsidP="002308C4">
            <w:pPr>
              <w:spacing w:line="259" w:lineRule="auto"/>
              <w:rPr>
                <w:rFonts w:ascii="Calibri" w:hAnsi="Calibri"/>
              </w:rPr>
            </w:pPr>
            <w:r w:rsidRPr="002308C4">
              <w:rPr>
                <w:rFonts w:ascii="Calibri" w:hAnsi="Calibri"/>
                <w:color w:val="000000"/>
                <w:sz w:val="18"/>
              </w:rPr>
              <w:lastRenderedPageBreak/>
              <w:t>Python</w:t>
            </w:r>
          </w:p>
        </w:tc>
        <w:tc>
          <w:tcPr>
            <w:tcW w:w="6760" w:type="dxa"/>
            <w:tcMar>
              <w:top w:w="80" w:type="dxa"/>
              <w:left w:w="120" w:type="dxa"/>
              <w:bottom w:w="80" w:type="dxa"/>
              <w:right w:w="120" w:type="dxa"/>
            </w:tcMar>
            <w:vAlign w:val="center"/>
          </w:tcPr>
          <w:p w14:paraId="790FD802" w14:textId="77777777" w:rsidR="002308C4" w:rsidRPr="002308C4" w:rsidRDefault="002308C4" w:rsidP="002308C4">
            <w:pPr>
              <w:spacing w:line="259" w:lineRule="auto"/>
              <w:rPr>
                <w:rFonts w:ascii="Calibri" w:hAnsi="Calibri"/>
              </w:rPr>
            </w:pPr>
            <w:r w:rsidRPr="002308C4">
              <w:rPr>
                <w:rFonts w:ascii="Calibri" w:hAnsi="Calibri"/>
                <w:color w:val="000000"/>
                <w:sz w:val="18"/>
              </w:rPr>
              <w:t>Python 3.10 or later; no third-party packages</w:t>
            </w:r>
          </w:p>
        </w:tc>
      </w:tr>
      <w:tr w:rsidR="002308C4" w:rsidRPr="002308C4" w14:paraId="7F149BFD" w14:textId="77777777" w:rsidTr="00D16E61">
        <w:tc>
          <w:tcPr>
            <w:tcW w:w="2600" w:type="dxa"/>
            <w:tcMar>
              <w:top w:w="80" w:type="dxa"/>
              <w:left w:w="120" w:type="dxa"/>
              <w:bottom w:w="80" w:type="dxa"/>
              <w:right w:w="120" w:type="dxa"/>
            </w:tcMar>
            <w:vAlign w:val="center"/>
          </w:tcPr>
          <w:p w14:paraId="4EDF9F86" w14:textId="77777777" w:rsidR="002308C4" w:rsidRPr="002308C4" w:rsidRDefault="002308C4" w:rsidP="002308C4">
            <w:pPr>
              <w:spacing w:line="259" w:lineRule="auto"/>
              <w:rPr>
                <w:rFonts w:ascii="Calibri" w:hAnsi="Calibri"/>
              </w:rPr>
            </w:pPr>
            <w:r w:rsidRPr="002308C4">
              <w:rPr>
                <w:rFonts w:ascii="Calibri" w:hAnsi="Calibri"/>
                <w:color w:val="000000"/>
                <w:sz w:val="18"/>
              </w:rPr>
              <w:t>Version control</w:t>
            </w:r>
          </w:p>
        </w:tc>
        <w:tc>
          <w:tcPr>
            <w:tcW w:w="6760" w:type="dxa"/>
            <w:tcMar>
              <w:top w:w="80" w:type="dxa"/>
              <w:left w:w="120" w:type="dxa"/>
              <w:bottom w:w="80" w:type="dxa"/>
              <w:right w:w="120" w:type="dxa"/>
            </w:tcMar>
            <w:vAlign w:val="center"/>
          </w:tcPr>
          <w:p w14:paraId="73F7A8D3" w14:textId="77777777" w:rsidR="002308C4" w:rsidRPr="002308C4" w:rsidRDefault="002308C4" w:rsidP="002308C4">
            <w:pPr>
              <w:spacing w:line="259" w:lineRule="auto"/>
              <w:rPr>
                <w:rFonts w:ascii="Calibri" w:hAnsi="Calibri"/>
              </w:rPr>
            </w:pPr>
            <w:r w:rsidRPr="002308C4">
              <w:rPr>
                <w:rFonts w:ascii="Calibri" w:hAnsi="Calibri"/>
                <w:color w:val="000000"/>
                <w:sz w:val="18"/>
              </w:rPr>
              <w:t>Git installed locally; GitHub publishing only when instructed</w:t>
            </w:r>
          </w:p>
        </w:tc>
      </w:tr>
      <w:tr w:rsidR="002308C4" w:rsidRPr="002308C4" w14:paraId="3CC6DC21" w14:textId="77777777" w:rsidTr="00D16E61">
        <w:tc>
          <w:tcPr>
            <w:tcW w:w="2600" w:type="dxa"/>
            <w:tcMar>
              <w:top w:w="80" w:type="dxa"/>
              <w:left w:w="120" w:type="dxa"/>
              <w:bottom w:w="80" w:type="dxa"/>
              <w:right w:w="120" w:type="dxa"/>
            </w:tcMar>
            <w:vAlign w:val="center"/>
          </w:tcPr>
          <w:p w14:paraId="54B12422" w14:textId="77777777" w:rsidR="002308C4" w:rsidRPr="002308C4" w:rsidRDefault="002308C4" w:rsidP="002308C4">
            <w:pPr>
              <w:spacing w:line="259" w:lineRule="auto"/>
              <w:rPr>
                <w:rFonts w:ascii="Calibri" w:hAnsi="Calibri"/>
              </w:rPr>
            </w:pPr>
            <w:r w:rsidRPr="002308C4">
              <w:rPr>
                <w:rFonts w:ascii="Calibri" w:hAnsi="Calibri"/>
                <w:color w:val="000000"/>
                <w:sz w:val="18"/>
              </w:rPr>
              <w:t>Starter files</w:t>
            </w:r>
          </w:p>
        </w:tc>
        <w:tc>
          <w:tcPr>
            <w:tcW w:w="6760" w:type="dxa"/>
            <w:tcMar>
              <w:top w:w="80" w:type="dxa"/>
              <w:left w:w="120" w:type="dxa"/>
              <w:bottom w:w="80" w:type="dxa"/>
              <w:right w:w="120" w:type="dxa"/>
            </w:tcMar>
            <w:vAlign w:val="center"/>
          </w:tcPr>
          <w:p w14:paraId="2AC4037F" w14:textId="77777777" w:rsidR="002308C4" w:rsidRPr="002308C4" w:rsidRDefault="002308C4" w:rsidP="002308C4">
            <w:pPr>
              <w:spacing w:line="259" w:lineRule="auto"/>
              <w:rPr>
                <w:rFonts w:ascii="Calibri" w:hAnsi="Calibri"/>
              </w:rPr>
            </w:pPr>
            <w:proofErr w:type="spellStart"/>
            <w:r w:rsidRPr="002308C4">
              <w:rPr>
                <w:rFonts w:ascii="Calibri" w:hAnsi="Calibri"/>
                <w:color w:val="000000"/>
                <w:sz w:val="18"/>
              </w:rPr>
              <w:t>devnet_use_</w:t>
            </w:r>
            <w:proofErr w:type="gramStart"/>
            <w:r w:rsidRPr="002308C4">
              <w:rPr>
                <w:rFonts w:ascii="Calibri" w:hAnsi="Calibri"/>
                <w:color w:val="000000"/>
                <w:sz w:val="18"/>
              </w:rPr>
              <w:t>cases.json</w:t>
            </w:r>
            <w:proofErr w:type="spellEnd"/>
            <w:proofErr w:type="gramEnd"/>
            <w:r w:rsidRPr="002308C4">
              <w:rPr>
                <w:rFonts w:ascii="Calibri" w:hAnsi="Calibri"/>
                <w:color w:val="000000"/>
                <w:sz w:val="18"/>
              </w:rPr>
              <w:t xml:space="preserve">, </w:t>
            </w:r>
            <w:proofErr w:type="spellStart"/>
            <w:r w:rsidRPr="002308C4">
              <w:rPr>
                <w:rFonts w:ascii="Calibri" w:hAnsi="Calibri"/>
                <w:color w:val="000000"/>
                <w:sz w:val="18"/>
              </w:rPr>
              <w:t>student_plan_</w:t>
            </w:r>
            <w:proofErr w:type="gramStart"/>
            <w:r w:rsidRPr="002308C4">
              <w:rPr>
                <w:rFonts w:ascii="Calibri" w:hAnsi="Calibri"/>
                <w:color w:val="000000"/>
                <w:sz w:val="18"/>
              </w:rPr>
              <w:t>template.json</w:t>
            </w:r>
            <w:proofErr w:type="spellEnd"/>
            <w:proofErr w:type="gramEnd"/>
            <w:r w:rsidRPr="002308C4">
              <w:rPr>
                <w:rFonts w:ascii="Calibri" w:hAnsi="Calibri"/>
                <w:color w:val="000000"/>
                <w:sz w:val="18"/>
              </w:rPr>
              <w:t>, validate_plan.py, README_template.md</w:t>
            </w:r>
          </w:p>
        </w:tc>
      </w:tr>
    </w:tbl>
    <w:p w14:paraId="33F7B249" w14:textId="77777777" w:rsidR="002308C4" w:rsidRPr="002308C4" w:rsidRDefault="002308C4" w:rsidP="002308C4">
      <w:pPr>
        <w:spacing w:line="300" w:lineRule="auto"/>
        <w:rPr>
          <w:rFonts w:ascii="Calibri" w:eastAsiaTheme="minorEastAsia" w:hAnsi="Calibri" w:cstheme="minorBidi"/>
          <w:lang w:val="en-US" w:eastAsia="en-US"/>
        </w:rPr>
      </w:pPr>
    </w:p>
    <w:p w14:paraId="407F5B42"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4. Safety, ethics, and account protection</w:t>
      </w:r>
    </w:p>
    <w:tbl>
      <w:tblPr>
        <w:tblStyle w:val="TableGrid"/>
        <w:tblW w:w="9360" w:type="dxa"/>
        <w:tblInd w:w="120" w:type="dxa"/>
        <w:tblLayout w:type="fixed"/>
        <w:tblLook w:val="04A0" w:firstRow="1" w:lastRow="0" w:firstColumn="1" w:lastColumn="0" w:noHBand="0" w:noVBand="1"/>
      </w:tblPr>
      <w:tblGrid>
        <w:gridCol w:w="9360"/>
      </w:tblGrid>
      <w:tr w:rsidR="002308C4" w:rsidRPr="002308C4" w14:paraId="614E43BC" w14:textId="77777777" w:rsidTr="00D16E61">
        <w:tc>
          <w:tcPr>
            <w:tcW w:w="9360" w:type="dxa"/>
            <w:shd w:val="clear" w:color="auto" w:fill="FFF3F1"/>
            <w:tcMar>
              <w:top w:w="80" w:type="dxa"/>
              <w:left w:w="120" w:type="dxa"/>
              <w:bottom w:w="80" w:type="dxa"/>
              <w:right w:w="120" w:type="dxa"/>
            </w:tcMar>
            <w:vAlign w:val="center"/>
          </w:tcPr>
          <w:p w14:paraId="70DCCA6A" w14:textId="77777777" w:rsidR="002308C4" w:rsidRPr="002308C4" w:rsidRDefault="002308C4" w:rsidP="002308C4">
            <w:pPr>
              <w:spacing w:after="40" w:line="300" w:lineRule="auto"/>
              <w:rPr>
                <w:rFonts w:ascii="Calibri" w:hAnsi="Calibri"/>
              </w:rPr>
            </w:pPr>
            <w:r w:rsidRPr="002308C4">
              <w:rPr>
                <w:rFonts w:ascii="Calibri" w:hAnsi="Calibri"/>
                <w:b/>
                <w:color w:val="9B1C1C"/>
                <w:sz w:val="21"/>
              </w:rPr>
              <w:t>Read-only exploration by default</w:t>
            </w:r>
            <w:r w:rsidRPr="002308C4">
              <w:rPr>
                <w:rFonts w:ascii="Calibri" w:hAnsi="Calibri"/>
                <w:b/>
                <w:color w:val="9B1C1C"/>
                <w:sz w:val="21"/>
              </w:rPr>
              <w:br/>
            </w:r>
            <w:r w:rsidRPr="002308C4">
              <w:rPr>
                <w:rFonts w:ascii="Calibri" w:hAnsi="Calibri"/>
                <w:color w:val="000000"/>
                <w:sz w:val="21"/>
              </w:rPr>
              <w:t>Do not create a reservation, connect a VPN, run API requests, or change a sandbox unless the instructor explicitly authorizes it. Never paste usernames, passwords, API keys, tokens, reservation emails, private repository content, or personal data into an AI tool.</w:t>
            </w:r>
          </w:p>
        </w:tc>
      </w:tr>
    </w:tbl>
    <w:p w14:paraId="12896DA0" w14:textId="77777777" w:rsidR="002308C4" w:rsidRPr="002308C4" w:rsidRDefault="002308C4" w:rsidP="002308C4">
      <w:pPr>
        <w:spacing w:line="300" w:lineRule="auto"/>
        <w:rPr>
          <w:rFonts w:ascii="Calibri" w:eastAsiaTheme="minorEastAsia" w:hAnsi="Calibri" w:cstheme="minorBidi"/>
          <w:lang w:val="en-US" w:eastAsia="en-US"/>
        </w:rPr>
      </w:pPr>
    </w:p>
    <w:p w14:paraId="3D3F3CEF"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Use only fictional use cases supplied with the activity.</w:t>
      </w:r>
    </w:p>
    <w:p w14:paraId="3E11844D"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Official evidence must come from developer.cisco.com.</w:t>
      </w:r>
    </w:p>
    <w:p w14:paraId="410D51E5"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Record whether each AI recommendation was verified, partially verified, or rejected.</w:t>
      </w:r>
    </w:p>
    <w:p w14:paraId="370B8274"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A correct selection without evidence and AI disclosure is incomplete.</w:t>
      </w:r>
    </w:p>
    <w:p w14:paraId="4F9861D3"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5. Resource decision guide</w:t>
      </w:r>
    </w:p>
    <w:tbl>
      <w:tblPr>
        <w:tblStyle w:val="TableGrid"/>
        <w:tblW w:w="9360" w:type="dxa"/>
        <w:tblInd w:w="120" w:type="dxa"/>
        <w:tblLayout w:type="fixed"/>
        <w:tblLook w:val="04A0" w:firstRow="1" w:lastRow="0" w:firstColumn="1" w:lastColumn="0" w:noHBand="0" w:noVBand="1"/>
      </w:tblPr>
      <w:tblGrid>
        <w:gridCol w:w="2100"/>
        <w:gridCol w:w="3650"/>
        <w:gridCol w:w="3610"/>
      </w:tblGrid>
      <w:tr w:rsidR="002308C4" w:rsidRPr="002308C4" w14:paraId="41224F6E" w14:textId="77777777" w:rsidTr="00D16E61">
        <w:trPr>
          <w:tblHeader/>
        </w:trPr>
        <w:tc>
          <w:tcPr>
            <w:tcW w:w="2100" w:type="dxa"/>
            <w:shd w:val="clear" w:color="auto" w:fill="E8EEF5"/>
            <w:tcMar>
              <w:top w:w="80" w:type="dxa"/>
              <w:left w:w="120" w:type="dxa"/>
              <w:bottom w:w="80" w:type="dxa"/>
              <w:right w:w="120" w:type="dxa"/>
            </w:tcMar>
            <w:vAlign w:val="center"/>
          </w:tcPr>
          <w:p w14:paraId="23EDB2A5" w14:textId="77777777" w:rsidR="002308C4" w:rsidRPr="002308C4" w:rsidRDefault="002308C4" w:rsidP="002308C4">
            <w:pPr>
              <w:keepLines/>
              <w:jc w:val="center"/>
              <w:rPr>
                <w:rFonts w:ascii="Calibri" w:hAnsi="Calibri"/>
              </w:rPr>
            </w:pPr>
            <w:r w:rsidRPr="002308C4">
              <w:rPr>
                <w:rFonts w:ascii="Calibri" w:hAnsi="Calibri"/>
                <w:b/>
                <w:color w:val="0B2545"/>
                <w:sz w:val="17"/>
              </w:rPr>
              <w:t>Resource</w:t>
            </w:r>
          </w:p>
        </w:tc>
        <w:tc>
          <w:tcPr>
            <w:tcW w:w="3650" w:type="dxa"/>
            <w:shd w:val="clear" w:color="auto" w:fill="E8EEF5"/>
            <w:tcMar>
              <w:top w:w="80" w:type="dxa"/>
              <w:left w:w="120" w:type="dxa"/>
              <w:bottom w:w="80" w:type="dxa"/>
              <w:right w:w="120" w:type="dxa"/>
            </w:tcMar>
            <w:vAlign w:val="center"/>
          </w:tcPr>
          <w:p w14:paraId="70EB395B" w14:textId="77777777" w:rsidR="002308C4" w:rsidRPr="002308C4" w:rsidRDefault="002308C4" w:rsidP="002308C4">
            <w:pPr>
              <w:keepLines/>
              <w:jc w:val="center"/>
              <w:rPr>
                <w:rFonts w:ascii="Calibri" w:hAnsi="Calibri"/>
              </w:rPr>
            </w:pPr>
            <w:r w:rsidRPr="002308C4">
              <w:rPr>
                <w:rFonts w:ascii="Calibri" w:hAnsi="Calibri"/>
                <w:b/>
                <w:color w:val="0B2545"/>
                <w:sz w:val="17"/>
              </w:rPr>
              <w:t>Use when</w:t>
            </w:r>
          </w:p>
        </w:tc>
        <w:tc>
          <w:tcPr>
            <w:tcW w:w="3610" w:type="dxa"/>
            <w:shd w:val="clear" w:color="auto" w:fill="E8EEF5"/>
            <w:tcMar>
              <w:top w:w="80" w:type="dxa"/>
              <w:left w:w="120" w:type="dxa"/>
              <w:bottom w:w="80" w:type="dxa"/>
              <w:right w:w="120" w:type="dxa"/>
            </w:tcMar>
            <w:vAlign w:val="center"/>
          </w:tcPr>
          <w:p w14:paraId="0B045AF6" w14:textId="77777777" w:rsidR="002308C4" w:rsidRPr="002308C4" w:rsidRDefault="002308C4" w:rsidP="002308C4">
            <w:pPr>
              <w:keepLines/>
              <w:jc w:val="center"/>
              <w:rPr>
                <w:rFonts w:ascii="Calibri" w:hAnsi="Calibri"/>
              </w:rPr>
            </w:pPr>
            <w:r w:rsidRPr="002308C4">
              <w:rPr>
                <w:rFonts w:ascii="Calibri" w:hAnsi="Calibri"/>
                <w:b/>
                <w:color w:val="0B2545"/>
                <w:sz w:val="17"/>
              </w:rPr>
              <w:t>Important constraint</w:t>
            </w:r>
          </w:p>
        </w:tc>
      </w:tr>
      <w:tr w:rsidR="002308C4" w:rsidRPr="002308C4" w14:paraId="76BF1F08" w14:textId="77777777" w:rsidTr="00D16E61">
        <w:tc>
          <w:tcPr>
            <w:tcW w:w="2100" w:type="dxa"/>
            <w:tcMar>
              <w:top w:w="80" w:type="dxa"/>
              <w:left w:w="120" w:type="dxa"/>
              <w:bottom w:w="80" w:type="dxa"/>
              <w:right w:w="120" w:type="dxa"/>
            </w:tcMar>
            <w:vAlign w:val="center"/>
          </w:tcPr>
          <w:p w14:paraId="5C4E146A"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Learning Lab</w:t>
            </w:r>
          </w:p>
        </w:tc>
        <w:tc>
          <w:tcPr>
            <w:tcW w:w="3650" w:type="dxa"/>
            <w:tcMar>
              <w:top w:w="80" w:type="dxa"/>
              <w:left w:w="120" w:type="dxa"/>
              <w:bottom w:w="80" w:type="dxa"/>
              <w:right w:w="120" w:type="dxa"/>
            </w:tcMar>
            <w:vAlign w:val="center"/>
          </w:tcPr>
          <w:p w14:paraId="3A71FE1A"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Guided, step-by-step learning is the main need</w:t>
            </w:r>
          </w:p>
        </w:tc>
        <w:tc>
          <w:tcPr>
            <w:tcW w:w="3610" w:type="dxa"/>
            <w:tcMar>
              <w:top w:w="80" w:type="dxa"/>
              <w:left w:w="120" w:type="dxa"/>
              <w:bottom w:w="80" w:type="dxa"/>
              <w:right w:w="120" w:type="dxa"/>
            </w:tcMar>
            <w:vAlign w:val="center"/>
          </w:tcPr>
          <w:p w14:paraId="422DEBE2"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Learning content; not a substitute for choosing an execution environment</w:t>
            </w:r>
          </w:p>
        </w:tc>
      </w:tr>
      <w:tr w:rsidR="002308C4" w:rsidRPr="002308C4" w14:paraId="0B98B03D" w14:textId="77777777" w:rsidTr="00D16E61">
        <w:tc>
          <w:tcPr>
            <w:tcW w:w="2100" w:type="dxa"/>
            <w:tcMar>
              <w:top w:w="80" w:type="dxa"/>
              <w:left w:w="120" w:type="dxa"/>
              <w:bottom w:w="80" w:type="dxa"/>
              <w:right w:w="120" w:type="dxa"/>
            </w:tcMar>
            <w:vAlign w:val="center"/>
          </w:tcPr>
          <w:p w14:paraId="1D165F42"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Always-On Sandbox</w:t>
            </w:r>
          </w:p>
        </w:tc>
        <w:tc>
          <w:tcPr>
            <w:tcW w:w="3650" w:type="dxa"/>
            <w:tcMar>
              <w:top w:w="80" w:type="dxa"/>
              <w:left w:w="120" w:type="dxa"/>
              <w:bottom w:w="80" w:type="dxa"/>
              <w:right w:w="120" w:type="dxa"/>
            </w:tcMar>
            <w:vAlign w:val="center"/>
          </w:tcPr>
          <w:p w14:paraId="7E51296F"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Immediate shared access and non-admin API exploration are sufficient</w:t>
            </w:r>
          </w:p>
        </w:tc>
        <w:tc>
          <w:tcPr>
            <w:tcW w:w="3610" w:type="dxa"/>
            <w:tcMar>
              <w:top w:w="80" w:type="dxa"/>
              <w:left w:w="120" w:type="dxa"/>
              <w:bottom w:w="80" w:type="dxa"/>
              <w:right w:w="120" w:type="dxa"/>
            </w:tcMar>
            <w:vAlign w:val="center"/>
          </w:tcPr>
          <w:p w14:paraId="0AAF8BF3"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Shared environment with restricted administrative access</w:t>
            </w:r>
          </w:p>
        </w:tc>
      </w:tr>
      <w:tr w:rsidR="002308C4" w:rsidRPr="002308C4" w14:paraId="4AFB8B13" w14:textId="77777777" w:rsidTr="00D16E61">
        <w:tc>
          <w:tcPr>
            <w:tcW w:w="2100" w:type="dxa"/>
            <w:tcMar>
              <w:top w:w="80" w:type="dxa"/>
              <w:left w:w="120" w:type="dxa"/>
              <w:bottom w:w="80" w:type="dxa"/>
              <w:right w:w="120" w:type="dxa"/>
            </w:tcMar>
            <w:vAlign w:val="center"/>
          </w:tcPr>
          <w:p w14:paraId="7BADC828"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Reservation Sandbox</w:t>
            </w:r>
          </w:p>
        </w:tc>
        <w:tc>
          <w:tcPr>
            <w:tcW w:w="3650" w:type="dxa"/>
            <w:tcMar>
              <w:top w:w="80" w:type="dxa"/>
              <w:left w:w="120" w:type="dxa"/>
              <w:bottom w:w="80" w:type="dxa"/>
              <w:right w:w="120" w:type="dxa"/>
            </w:tcMar>
            <w:vAlign w:val="center"/>
          </w:tcPr>
          <w:p w14:paraId="54E4A8FB"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Private access, administrative control, or configuration testing is required</w:t>
            </w:r>
          </w:p>
        </w:tc>
        <w:tc>
          <w:tcPr>
            <w:tcW w:w="3610" w:type="dxa"/>
            <w:tcMar>
              <w:top w:w="80" w:type="dxa"/>
              <w:left w:w="120" w:type="dxa"/>
              <w:bottom w:w="80" w:type="dxa"/>
              <w:right w:w="120" w:type="dxa"/>
            </w:tcMar>
            <w:vAlign w:val="center"/>
          </w:tcPr>
          <w:p w14:paraId="63338829"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 xml:space="preserve">Reservation, setup time, and often VPN access </w:t>
            </w:r>
            <w:proofErr w:type="gramStart"/>
            <w:r w:rsidRPr="002308C4">
              <w:rPr>
                <w:rFonts w:ascii="Calibri" w:hAnsi="Calibri"/>
                <w:color w:val="000000"/>
                <w:sz w:val="17"/>
              </w:rPr>
              <w:t>are</w:t>
            </w:r>
            <w:proofErr w:type="gramEnd"/>
            <w:r w:rsidRPr="002308C4">
              <w:rPr>
                <w:rFonts w:ascii="Calibri" w:hAnsi="Calibri"/>
                <w:color w:val="000000"/>
                <w:sz w:val="17"/>
              </w:rPr>
              <w:t xml:space="preserve"> required</w:t>
            </w:r>
          </w:p>
        </w:tc>
      </w:tr>
      <w:tr w:rsidR="002308C4" w:rsidRPr="002308C4" w14:paraId="6220D825" w14:textId="77777777" w:rsidTr="00D16E61">
        <w:tc>
          <w:tcPr>
            <w:tcW w:w="2100" w:type="dxa"/>
            <w:tcMar>
              <w:top w:w="80" w:type="dxa"/>
              <w:left w:w="120" w:type="dxa"/>
              <w:bottom w:w="80" w:type="dxa"/>
              <w:right w:w="120" w:type="dxa"/>
            </w:tcMar>
            <w:vAlign w:val="center"/>
          </w:tcPr>
          <w:p w14:paraId="2F132D3F"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Cisco Code Exchange</w:t>
            </w:r>
          </w:p>
        </w:tc>
        <w:tc>
          <w:tcPr>
            <w:tcW w:w="3650" w:type="dxa"/>
            <w:tcMar>
              <w:top w:w="80" w:type="dxa"/>
              <w:left w:w="120" w:type="dxa"/>
              <w:bottom w:w="80" w:type="dxa"/>
              <w:right w:w="120" w:type="dxa"/>
            </w:tcMar>
            <w:vAlign w:val="center"/>
          </w:tcPr>
          <w:p w14:paraId="0DBB9F75"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Existing code repositories or automation examples are needed</w:t>
            </w:r>
          </w:p>
        </w:tc>
        <w:tc>
          <w:tcPr>
            <w:tcW w:w="3610" w:type="dxa"/>
            <w:tcMar>
              <w:top w:w="80" w:type="dxa"/>
              <w:left w:w="120" w:type="dxa"/>
              <w:bottom w:w="80" w:type="dxa"/>
              <w:right w:w="120" w:type="dxa"/>
            </w:tcMar>
            <w:vAlign w:val="center"/>
          </w:tcPr>
          <w:p w14:paraId="71E10F9C"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Code must still be reviewed, tested, and matched to the use case</w:t>
            </w:r>
          </w:p>
        </w:tc>
      </w:tr>
    </w:tbl>
    <w:p w14:paraId="2110E2AD" w14:textId="77777777" w:rsidR="002308C4" w:rsidRPr="002308C4" w:rsidRDefault="002308C4" w:rsidP="002308C4">
      <w:pPr>
        <w:spacing w:line="300" w:lineRule="auto"/>
        <w:rPr>
          <w:rFonts w:ascii="Calibri" w:eastAsiaTheme="minorEastAsia" w:hAnsi="Calibri" w:cstheme="minorBidi"/>
          <w:lang w:val="en-US" w:eastAsia="en-US"/>
        </w:rPr>
      </w:pPr>
    </w:p>
    <w:p w14:paraId="1FD4DB85"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6. Official evidence sources</w:t>
      </w:r>
    </w:p>
    <w:p w14:paraId="43F63A88"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DevNet Sandbox documentation: https://developer.cisco.com/docs/sandbox/</w:t>
      </w:r>
    </w:p>
    <w:p w14:paraId="58305C9B"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DevNet Learning Labs: https://developer.cisco.com/learning/</w:t>
      </w:r>
    </w:p>
    <w:p w14:paraId="525D810C"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lastRenderedPageBreak/>
        <w:t>Cisco Code Exchange: https://developer.cisco.com/codeexchange/</w:t>
      </w:r>
    </w:p>
    <w:tbl>
      <w:tblPr>
        <w:tblStyle w:val="TableGrid"/>
        <w:tblW w:w="9360" w:type="dxa"/>
        <w:tblInd w:w="120" w:type="dxa"/>
        <w:tblLayout w:type="fixed"/>
        <w:tblLook w:val="04A0" w:firstRow="1" w:lastRow="0" w:firstColumn="1" w:lastColumn="0" w:noHBand="0" w:noVBand="1"/>
      </w:tblPr>
      <w:tblGrid>
        <w:gridCol w:w="9360"/>
      </w:tblGrid>
      <w:tr w:rsidR="002308C4" w:rsidRPr="002308C4" w14:paraId="0E812F67" w14:textId="77777777" w:rsidTr="00D16E61">
        <w:tc>
          <w:tcPr>
            <w:tcW w:w="9360" w:type="dxa"/>
            <w:shd w:val="clear" w:color="auto" w:fill="FFF8E8"/>
            <w:tcMar>
              <w:top w:w="80" w:type="dxa"/>
              <w:left w:w="120" w:type="dxa"/>
              <w:bottom w:w="80" w:type="dxa"/>
              <w:right w:w="120" w:type="dxa"/>
            </w:tcMar>
            <w:vAlign w:val="center"/>
          </w:tcPr>
          <w:p w14:paraId="682C81EC" w14:textId="77777777" w:rsidR="002308C4" w:rsidRPr="002308C4" w:rsidRDefault="002308C4" w:rsidP="002308C4">
            <w:pPr>
              <w:spacing w:after="40" w:line="300" w:lineRule="auto"/>
              <w:rPr>
                <w:rFonts w:ascii="Calibri" w:hAnsi="Calibri"/>
              </w:rPr>
            </w:pPr>
            <w:r w:rsidRPr="002308C4">
              <w:rPr>
                <w:rFonts w:ascii="Calibri" w:hAnsi="Calibri"/>
                <w:b/>
                <w:color w:val="7A5A00"/>
                <w:sz w:val="21"/>
              </w:rPr>
              <w:t>Terminology update</w:t>
            </w:r>
            <w:r w:rsidRPr="002308C4">
              <w:rPr>
                <w:rFonts w:ascii="Calibri" w:hAnsi="Calibri"/>
                <w:b/>
                <w:color w:val="7A5A00"/>
                <w:sz w:val="21"/>
              </w:rPr>
              <w:br/>
            </w:r>
            <w:r w:rsidRPr="002308C4">
              <w:rPr>
                <w:rFonts w:ascii="Calibri" w:hAnsi="Calibri"/>
                <w:color w:val="000000"/>
                <w:sz w:val="21"/>
              </w:rPr>
              <w:t>Cisco states that Automation Exchange has been consolidated with Code Exchange. Use Cisco Code Exchange in the revised syllabus and student outputs.</w:t>
            </w:r>
          </w:p>
        </w:tc>
      </w:tr>
    </w:tbl>
    <w:p w14:paraId="0D042EC7" w14:textId="77777777" w:rsidR="002308C4" w:rsidRPr="002308C4" w:rsidRDefault="002308C4" w:rsidP="002308C4">
      <w:pPr>
        <w:spacing w:line="300" w:lineRule="auto"/>
        <w:rPr>
          <w:rFonts w:ascii="Calibri" w:eastAsiaTheme="minorEastAsia" w:hAnsi="Calibri" w:cstheme="minorBidi"/>
          <w:lang w:val="en-US" w:eastAsia="en-US"/>
        </w:rPr>
      </w:pPr>
    </w:p>
    <w:p w14:paraId="74835025"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7. Procedure</w:t>
      </w:r>
    </w:p>
    <w:p w14:paraId="6CA6A30F"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Prepare the workspace: </w:t>
      </w:r>
      <w:r w:rsidRPr="002308C4">
        <w:rPr>
          <w:rFonts w:ascii="Calibri" w:eastAsiaTheme="minorEastAsia" w:hAnsi="Calibri" w:cstheme="minorBidi"/>
          <w:lang w:val="en-US" w:eastAsia="en-US"/>
        </w:rPr>
        <w:t>Create a folder named it0123-devnet-resource-plan and place all starter files inside it.</w:t>
      </w:r>
    </w:p>
    <w:p w14:paraId="4FCA6DF6"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Initialize Git: </w:t>
      </w:r>
      <w:r w:rsidRPr="002308C4">
        <w:rPr>
          <w:rFonts w:ascii="Calibri" w:eastAsiaTheme="minorEastAsia" w:hAnsi="Calibri" w:cstheme="minorBidi"/>
          <w:lang w:val="en-US" w:eastAsia="en-US"/>
        </w:rPr>
        <w:t xml:space="preserve">Run git </w:t>
      </w:r>
      <w:proofErr w:type="spellStart"/>
      <w:r w:rsidRPr="002308C4">
        <w:rPr>
          <w:rFonts w:ascii="Calibri" w:eastAsiaTheme="minorEastAsia" w:hAnsi="Calibri" w:cstheme="minorBidi"/>
          <w:lang w:val="en-US" w:eastAsia="en-US"/>
        </w:rPr>
        <w:t>init</w:t>
      </w:r>
      <w:proofErr w:type="spellEnd"/>
      <w:r w:rsidRPr="002308C4">
        <w:rPr>
          <w:rFonts w:ascii="Calibri" w:eastAsiaTheme="minorEastAsia" w:hAnsi="Calibri" w:cstheme="minorBidi"/>
          <w:lang w:val="en-US" w:eastAsia="en-US"/>
        </w:rPr>
        <w:t>, add README_template.md as README.md, and create an initial commit with a meaningful message.</w:t>
      </w:r>
    </w:p>
    <w:p w14:paraId="23E9456B"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Inspect the scenarios: </w:t>
      </w:r>
      <w:r w:rsidRPr="002308C4">
        <w:rPr>
          <w:rFonts w:ascii="Calibri" w:eastAsiaTheme="minorEastAsia" w:hAnsi="Calibri" w:cstheme="minorBidi"/>
          <w:lang w:val="en-US" w:eastAsia="en-US"/>
        </w:rPr>
        <w:t xml:space="preserve">Open </w:t>
      </w:r>
      <w:proofErr w:type="spellStart"/>
      <w:r w:rsidRPr="002308C4">
        <w:rPr>
          <w:rFonts w:ascii="Calibri" w:eastAsiaTheme="minorEastAsia" w:hAnsi="Calibri" w:cstheme="minorBidi"/>
          <w:lang w:val="en-US" w:eastAsia="en-US"/>
        </w:rPr>
        <w:t>devnet_use_</w:t>
      </w:r>
      <w:proofErr w:type="gramStart"/>
      <w:r w:rsidRPr="002308C4">
        <w:rPr>
          <w:rFonts w:ascii="Calibri" w:eastAsiaTheme="minorEastAsia" w:hAnsi="Calibri" w:cstheme="minorBidi"/>
          <w:lang w:val="en-US" w:eastAsia="en-US"/>
        </w:rPr>
        <w:t>cases.json</w:t>
      </w:r>
      <w:proofErr w:type="spellEnd"/>
      <w:proofErr w:type="gramEnd"/>
      <w:r w:rsidRPr="002308C4">
        <w:rPr>
          <w:rFonts w:ascii="Calibri" w:eastAsiaTheme="minorEastAsia" w:hAnsi="Calibri" w:cstheme="minorBidi"/>
          <w:lang w:val="en-US" w:eastAsia="en-US"/>
        </w:rPr>
        <w:t>. Identify the decisive requirement in each use case before consulting AI.</w:t>
      </w:r>
    </w:p>
    <w:p w14:paraId="4718E58C"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Prompt AI: </w:t>
      </w:r>
      <w:r w:rsidRPr="002308C4">
        <w:rPr>
          <w:rFonts w:ascii="Calibri" w:eastAsiaTheme="minorEastAsia" w:hAnsi="Calibri" w:cstheme="minorBidi"/>
          <w:lang w:val="en-US" w:eastAsia="en-US"/>
        </w:rPr>
        <w:t>Ask the AI to recommend one of four resource types: learning-lab, always-on-sandbox, reservation-sandbox, or code-exchange. Require a reason and a claim that can be verified.</w:t>
      </w:r>
    </w:p>
    <w:p w14:paraId="212B173C"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Verify independently: </w:t>
      </w:r>
      <w:r w:rsidRPr="002308C4">
        <w:rPr>
          <w:rFonts w:ascii="Calibri" w:eastAsiaTheme="minorEastAsia" w:hAnsi="Calibri" w:cstheme="minorBidi"/>
          <w:lang w:val="en-US" w:eastAsia="en-US"/>
        </w:rPr>
        <w:t>Open the relevant official Cisco page. Check the AI claim against the resource description, access model, and intended use.</w:t>
      </w:r>
    </w:p>
    <w:p w14:paraId="0D271771"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Complete the plan: </w:t>
      </w:r>
      <w:r w:rsidRPr="002308C4">
        <w:rPr>
          <w:rFonts w:ascii="Calibri" w:eastAsiaTheme="minorEastAsia" w:hAnsi="Calibri" w:cstheme="minorBidi"/>
          <w:lang w:val="en-US" w:eastAsia="en-US"/>
        </w:rPr>
        <w:t xml:space="preserve">Copy </w:t>
      </w:r>
      <w:proofErr w:type="spellStart"/>
      <w:r w:rsidRPr="002308C4">
        <w:rPr>
          <w:rFonts w:ascii="Calibri" w:eastAsiaTheme="minorEastAsia" w:hAnsi="Calibri" w:cstheme="minorBidi"/>
          <w:lang w:val="en-US" w:eastAsia="en-US"/>
        </w:rPr>
        <w:t>student_plan_</w:t>
      </w:r>
      <w:proofErr w:type="gramStart"/>
      <w:r w:rsidRPr="002308C4">
        <w:rPr>
          <w:rFonts w:ascii="Calibri" w:eastAsiaTheme="minorEastAsia" w:hAnsi="Calibri" w:cstheme="minorBidi"/>
          <w:lang w:val="en-US" w:eastAsia="en-US"/>
        </w:rPr>
        <w:t>template.json</w:t>
      </w:r>
      <w:proofErr w:type="spellEnd"/>
      <w:proofErr w:type="gramEnd"/>
      <w:r w:rsidRPr="002308C4">
        <w:rPr>
          <w:rFonts w:ascii="Calibri" w:eastAsiaTheme="minorEastAsia" w:hAnsi="Calibri" w:cstheme="minorBidi"/>
          <w:lang w:val="en-US" w:eastAsia="en-US"/>
        </w:rPr>
        <w:t xml:space="preserve"> as </w:t>
      </w:r>
      <w:proofErr w:type="spellStart"/>
      <w:r w:rsidRPr="002308C4">
        <w:rPr>
          <w:rFonts w:ascii="Calibri" w:eastAsiaTheme="minorEastAsia" w:hAnsi="Calibri" w:cstheme="minorBidi"/>
          <w:lang w:val="en-US" w:eastAsia="en-US"/>
        </w:rPr>
        <w:t>student_</w:t>
      </w:r>
      <w:proofErr w:type="gramStart"/>
      <w:r w:rsidRPr="002308C4">
        <w:rPr>
          <w:rFonts w:ascii="Calibri" w:eastAsiaTheme="minorEastAsia" w:hAnsi="Calibri" w:cstheme="minorBidi"/>
          <w:lang w:val="en-US" w:eastAsia="en-US"/>
        </w:rPr>
        <w:t>plan.json</w:t>
      </w:r>
      <w:proofErr w:type="spellEnd"/>
      <w:proofErr w:type="gramEnd"/>
      <w:r w:rsidRPr="002308C4">
        <w:rPr>
          <w:rFonts w:ascii="Calibri" w:eastAsiaTheme="minorEastAsia" w:hAnsi="Calibri" w:cstheme="minorBidi"/>
          <w:lang w:val="en-US" w:eastAsia="en-US"/>
        </w:rPr>
        <w:t>. Fill every field using the exact resource labels required by the validator.</w:t>
      </w:r>
    </w:p>
    <w:p w14:paraId="2FBAF7D5"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Run validation: </w:t>
      </w:r>
      <w:r w:rsidRPr="002308C4">
        <w:rPr>
          <w:rFonts w:ascii="Calibri" w:eastAsiaTheme="minorEastAsia" w:hAnsi="Calibri" w:cstheme="minorBidi"/>
          <w:lang w:val="en-US" w:eastAsia="en-US"/>
        </w:rPr>
        <w:t>Execute python validate_plan.py. Correct the plan until the validator reports 9/9 checks passed.</w:t>
      </w:r>
    </w:p>
    <w:p w14:paraId="32C27F8B"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Complete the README: </w:t>
      </w:r>
      <w:r w:rsidRPr="002308C4">
        <w:rPr>
          <w:rFonts w:ascii="Calibri" w:eastAsiaTheme="minorEastAsia" w:hAnsi="Calibri" w:cstheme="minorBidi"/>
          <w:lang w:val="en-US" w:eastAsia="en-US"/>
        </w:rPr>
        <w:t>Summarize the decisions, official evidence, AI evaluation, validator result, and AI-use disclosure.</w:t>
      </w:r>
    </w:p>
    <w:p w14:paraId="6AA3D72D"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proofErr w:type="gramStart"/>
      <w:r w:rsidRPr="002308C4">
        <w:rPr>
          <w:rFonts w:ascii="Calibri" w:eastAsiaTheme="minorEastAsia" w:hAnsi="Calibri" w:cstheme="minorBidi"/>
          <w:b/>
          <w:lang w:val="en-US" w:eastAsia="en-US"/>
        </w:rPr>
        <w:t xml:space="preserve">Commit the evidence: </w:t>
      </w:r>
      <w:r w:rsidRPr="002308C4">
        <w:rPr>
          <w:rFonts w:ascii="Calibri" w:eastAsiaTheme="minorEastAsia" w:hAnsi="Calibri" w:cstheme="minorBidi"/>
          <w:lang w:val="en-US" w:eastAsia="en-US"/>
        </w:rPr>
        <w:t>Add</w:t>
      </w:r>
      <w:proofErr w:type="gramEnd"/>
      <w:r w:rsidRPr="002308C4">
        <w:rPr>
          <w:rFonts w:ascii="Calibri" w:eastAsiaTheme="minorEastAsia" w:hAnsi="Calibri" w:cstheme="minorBidi"/>
          <w:lang w:val="en-US" w:eastAsia="en-US"/>
        </w:rPr>
        <w:t xml:space="preserve"> the completed JSON, README, and a text copy or screenshot of the validator result. Commit with a message that describes the validation milestone.</w:t>
      </w:r>
    </w:p>
    <w:p w14:paraId="2A82D7D4" w14:textId="77777777" w:rsidR="002308C4" w:rsidRPr="002308C4" w:rsidRDefault="002308C4" w:rsidP="002308C4">
      <w:pPr>
        <w:numPr>
          <w:ilvl w:val="0"/>
          <w:numId w:val="10"/>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Prepare for oral checking: </w:t>
      </w:r>
      <w:r w:rsidRPr="002308C4">
        <w:rPr>
          <w:rFonts w:ascii="Calibri" w:eastAsiaTheme="minorEastAsia" w:hAnsi="Calibri" w:cstheme="minorBidi"/>
          <w:lang w:val="en-US" w:eastAsia="en-US"/>
        </w:rPr>
        <w:t>Be ready to defend one resource decision and explain why an alternative resource was less suitable.</w:t>
      </w:r>
    </w:p>
    <w:p w14:paraId="789EAADE"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lastRenderedPageBreak/>
        <w:t>8. Suggested AI prompt</w:t>
      </w:r>
    </w:p>
    <w:tbl>
      <w:tblPr>
        <w:tblStyle w:val="TableGrid"/>
        <w:tblW w:w="9360" w:type="dxa"/>
        <w:tblInd w:w="120" w:type="dxa"/>
        <w:tblLayout w:type="fixed"/>
        <w:tblLook w:val="04A0" w:firstRow="1" w:lastRow="0" w:firstColumn="1" w:lastColumn="0" w:noHBand="0" w:noVBand="1"/>
      </w:tblPr>
      <w:tblGrid>
        <w:gridCol w:w="9360"/>
      </w:tblGrid>
      <w:tr w:rsidR="002308C4" w:rsidRPr="002308C4" w14:paraId="040D6ED8" w14:textId="77777777" w:rsidTr="00D16E61">
        <w:trPr>
          <w:cantSplit/>
        </w:trPr>
        <w:tc>
          <w:tcPr>
            <w:tcW w:w="9360" w:type="dxa"/>
            <w:shd w:val="clear" w:color="auto" w:fill="F7F8FA"/>
            <w:tcMar>
              <w:top w:w="80" w:type="dxa"/>
              <w:left w:w="120" w:type="dxa"/>
              <w:bottom w:w="80" w:type="dxa"/>
              <w:right w:w="120" w:type="dxa"/>
            </w:tcMar>
            <w:vAlign w:val="center"/>
          </w:tcPr>
          <w:p w14:paraId="7A0DF218" w14:textId="77777777" w:rsidR="002308C4" w:rsidRPr="002308C4" w:rsidRDefault="002308C4" w:rsidP="002308C4">
            <w:pPr>
              <w:rPr>
                <w:rFonts w:ascii="Calibri" w:hAnsi="Calibri"/>
              </w:rPr>
            </w:pPr>
            <w:r w:rsidRPr="002308C4">
              <w:rPr>
                <w:rFonts w:ascii="Consolas" w:hAnsi="Consolas"/>
                <w:color w:val="202124"/>
                <w:sz w:val="16"/>
              </w:rPr>
              <w:t>I am selecting a Cisco DevNet resource for a fictional classroom use case.</w:t>
            </w:r>
            <w:r w:rsidRPr="002308C4">
              <w:rPr>
                <w:rFonts w:ascii="Calibri" w:hAnsi="Calibri"/>
              </w:rPr>
              <w:br/>
            </w:r>
            <w:r w:rsidRPr="002308C4">
              <w:rPr>
                <w:rFonts w:ascii="Consolas" w:hAnsi="Consolas"/>
                <w:color w:val="202124"/>
                <w:sz w:val="16"/>
              </w:rPr>
              <w:t>Use case: [paste one scenario]</w:t>
            </w:r>
            <w:r w:rsidRPr="002308C4">
              <w:rPr>
                <w:rFonts w:ascii="Calibri" w:hAnsi="Calibri"/>
              </w:rPr>
              <w:br/>
            </w:r>
            <w:r w:rsidRPr="002308C4">
              <w:rPr>
                <w:rFonts w:ascii="Consolas" w:hAnsi="Consolas"/>
                <w:color w:val="202124"/>
                <w:sz w:val="16"/>
              </w:rPr>
              <w:t>Choose exactly one: learning-lab, always-on-sandbox,</w:t>
            </w:r>
            <w:r w:rsidRPr="002308C4">
              <w:rPr>
                <w:rFonts w:ascii="Calibri" w:hAnsi="Calibri"/>
              </w:rPr>
              <w:br/>
            </w:r>
            <w:r w:rsidRPr="002308C4">
              <w:rPr>
                <w:rFonts w:ascii="Consolas" w:hAnsi="Consolas"/>
                <w:color w:val="202124"/>
                <w:sz w:val="16"/>
              </w:rPr>
              <w:t>reservation-sandbox, or code-exchange.</w:t>
            </w:r>
            <w:r w:rsidRPr="002308C4">
              <w:rPr>
                <w:rFonts w:ascii="Calibri" w:hAnsi="Calibri"/>
              </w:rPr>
              <w:br/>
            </w:r>
            <w:r w:rsidRPr="002308C4">
              <w:rPr>
                <w:rFonts w:ascii="Consolas" w:hAnsi="Consolas"/>
                <w:color w:val="202124"/>
                <w:sz w:val="16"/>
              </w:rPr>
              <w:t>Explain which requirement drove your choice. State any access, isolation,</w:t>
            </w:r>
            <w:r w:rsidRPr="002308C4">
              <w:rPr>
                <w:rFonts w:ascii="Calibri" w:hAnsi="Calibri"/>
              </w:rPr>
              <w:br/>
            </w:r>
            <w:r w:rsidRPr="002308C4">
              <w:rPr>
                <w:rFonts w:ascii="Consolas" w:hAnsi="Consolas"/>
                <w:color w:val="202124"/>
                <w:sz w:val="16"/>
              </w:rPr>
              <w:t>setup, or privilege claim that I should verify in official Cisco documentation.</w:t>
            </w:r>
            <w:r w:rsidRPr="002308C4">
              <w:rPr>
                <w:rFonts w:ascii="Calibri" w:hAnsi="Calibri"/>
              </w:rPr>
              <w:br/>
            </w:r>
            <w:r w:rsidRPr="002308C4">
              <w:rPr>
                <w:rFonts w:ascii="Consolas" w:hAnsi="Consolas"/>
                <w:color w:val="202124"/>
                <w:sz w:val="16"/>
              </w:rPr>
              <w:t>Do not invent a sandbox product name, URL, account, or credential.</w:t>
            </w:r>
          </w:p>
        </w:tc>
      </w:tr>
    </w:tbl>
    <w:p w14:paraId="12620C25" w14:textId="77777777" w:rsidR="002308C4" w:rsidRPr="002308C4" w:rsidRDefault="002308C4" w:rsidP="002308C4">
      <w:pPr>
        <w:spacing w:line="300" w:lineRule="auto"/>
        <w:rPr>
          <w:rFonts w:ascii="Calibri" w:eastAsiaTheme="minorEastAsia" w:hAnsi="Calibri" w:cstheme="minorBidi"/>
          <w:lang w:val="en-US" w:eastAsia="en-US"/>
        </w:rPr>
      </w:pPr>
    </w:p>
    <w:p w14:paraId="56789958"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9. Required labels</w:t>
      </w:r>
    </w:p>
    <w:tbl>
      <w:tblPr>
        <w:tblStyle w:val="TableGrid"/>
        <w:tblW w:w="9360" w:type="dxa"/>
        <w:tblInd w:w="120" w:type="dxa"/>
        <w:tblLayout w:type="fixed"/>
        <w:tblLook w:val="04A0" w:firstRow="1" w:lastRow="0" w:firstColumn="1" w:lastColumn="0" w:noHBand="0" w:noVBand="1"/>
      </w:tblPr>
      <w:tblGrid>
        <w:gridCol w:w="9360"/>
      </w:tblGrid>
      <w:tr w:rsidR="002308C4" w:rsidRPr="002308C4" w14:paraId="6573FEAE" w14:textId="77777777" w:rsidTr="00D16E61">
        <w:trPr>
          <w:cantSplit/>
        </w:trPr>
        <w:tc>
          <w:tcPr>
            <w:tcW w:w="9360" w:type="dxa"/>
            <w:shd w:val="clear" w:color="auto" w:fill="F7F8FA"/>
            <w:tcMar>
              <w:top w:w="80" w:type="dxa"/>
              <w:left w:w="120" w:type="dxa"/>
              <w:bottom w:w="80" w:type="dxa"/>
              <w:right w:w="120" w:type="dxa"/>
            </w:tcMar>
            <w:vAlign w:val="center"/>
          </w:tcPr>
          <w:p w14:paraId="6B9F9DC2" w14:textId="77777777" w:rsidR="002308C4" w:rsidRPr="002308C4" w:rsidRDefault="002308C4" w:rsidP="002308C4">
            <w:pPr>
              <w:rPr>
                <w:rFonts w:ascii="Calibri" w:hAnsi="Calibri"/>
              </w:rPr>
            </w:pPr>
            <w:r w:rsidRPr="002308C4">
              <w:rPr>
                <w:rFonts w:ascii="Consolas" w:hAnsi="Consolas"/>
                <w:color w:val="202124"/>
                <w:sz w:val="16"/>
              </w:rPr>
              <w:t>learning-lab</w:t>
            </w:r>
            <w:r w:rsidRPr="002308C4">
              <w:rPr>
                <w:rFonts w:ascii="Calibri" w:hAnsi="Calibri"/>
              </w:rPr>
              <w:br/>
            </w:r>
            <w:r w:rsidRPr="002308C4">
              <w:rPr>
                <w:rFonts w:ascii="Consolas" w:hAnsi="Consolas"/>
                <w:color w:val="202124"/>
                <w:sz w:val="16"/>
              </w:rPr>
              <w:t>always-on-sandbox</w:t>
            </w:r>
            <w:r w:rsidRPr="002308C4">
              <w:rPr>
                <w:rFonts w:ascii="Calibri" w:hAnsi="Calibri"/>
              </w:rPr>
              <w:br/>
            </w:r>
            <w:r w:rsidRPr="002308C4">
              <w:rPr>
                <w:rFonts w:ascii="Consolas" w:hAnsi="Consolas"/>
                <w:color w:val="202124"/>
                <w:sz w:val="16"/>
              </w:rPr>
              <w:t>reservation-sandbox</w:t>
            </w:r>
            <w:r w:rsidRPr="002308C4">
              <w:rPr>
                <w:rFonts w:ascii="Calibri" w:hAnsi="Calibri"/>
              </w:rPr>
              <w:br/>
            </w:r>
            <w:r w:rsidRPr="002308C4">
              <w:rPr>
                <w:rFonts w:ascii="Consolas" w:hAnsi="Consolas"/>
                <w:color w:val="202124"/>
                <w:sz w:val="16"/>
              </w:rPr>
              <w:t>code-exchange</w:t>
            </w:r>
            <w:r w:rsidRPr="002308C4">
              <w:rPr>
                <w:rFonts w:ascii="Calibri" w:hAnsi="Calibri"/>
              </w:rPr>
              <w:br/>
            </w:r>
            <w:r w:rsidRPr="002308C4">
              <w:rPr>
                <w:rFonts w:ascii="Calibri" w:hAnsi="Calibri"/>
              </w:rPr>
              <w:br/>
            </w:r>
            <w:r w:rsidRPr="002308C4">
              <w:rPr>
                <w:rFonts w:ascii="Consolas" w:hAnsi="Consolas"/>
                <w:color w:val="202124"/>
                <w:sz w:val="16"/>
              </w:rPr>
              <w:t xml:space="preserve">Verification status: verified | </w:t>
            </w:r>
            <w:proofErr w:type="gramStart"/>
            <w:r w:rsidRPr="002308C4">
              <w:rPr>
                <w:rFonts w:ascii="Consolas" w:hAnsi="Consolas"/>
                <w:color w:val="202124"/>
                <w:sz w:val="16"/>
              </w:rPr>
              <w:t>partially-verified</w:t>
            </w:r>
            <w:proofErr w:type="gramEnd"/>
            <w:r w:rsidRPr="002308C4">
              <w:rPr>
                <w:rFonts w:ascii="Consolas" w:hAnsi="Consolas"/>
                <w:color w:val="202124"/>
                <w:sz w:val="16"/>
              </w:rPr>
              <w:t xml:space="preserve"> | rejected</w:t>
            </w:r>
          </w:p>
        </w:tc>
      </w:tr>
    </w:tbl>
    <w:p w14:paraId="2DFE45EF" w14:textId="77777777" w:rsidR="002308C4" w:rsidRPr="002308C4" w:rsidRDefault="002308C4" w:rsidP="002308C4">
      <w:pPr>
        <w:spacing w:line="300" w:lineRule="auto"/>
        <w:rPr>
          <w:rFonts w:ascii="Calibri" w:eastAsiaTheme="minorEastAsia" w:hAnsi="Calibri" w:cstheme="minorBidi"/>
          <w:lang w:val="en-US" w:eastAsia="en-US"/>
        </w:rPr>
      </w:pPr>
    </w:p>
    <w:p w14:paraId="0ECDAACF"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10. Evidence and deliverables</w:t>
      </w:r>
    </w:p>
    <w:p w14:paraId="031E7788"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proofErr w:type="spellStart"/>
      <w:r w:rsidRPr="002308C4">
        <w:rPr>
          <w:rFonts w:ascii="Calibri" w:eastAsiaTheme="minorEastAsia" w:hAnsi="Calibri" w:cstheme="minorBidi"/>
          <w:lang w:val="en-US" w:eastAsia="en-US"/>
        </w:rPr>
        <w:t>student_</w:t>
      </w:r>
      <w:proofErr w:type="gramStart"/>
      <w:r w:rsidRPr="002308C4">
        <w:rPr>
          <w:rFonts w:ascii="Calibri" w:eastAsiaTheme="minorEastAsia" w:hAnsi="Calibri" w:cstheme="minorBidi"/>
          <w:lang w:val="en-US" w:eastAsia="en-US"/>
        </w:rPr>
        <w:t>plan.json</w:t>
      </w:r>
      <w:proofErr w:type="spellEnd"/>
      <w:proofErr w:type="gramEnd"/>
      <w:r w:rsidRPr="002308C4">
        <w:rPr>
          <w:rFonts w:ascii="Calibri" w:eastAsiaTheme="minorEastAsia" w:hAnsi="Calibri" w:cstheme="minorBidi"/>
          <w:lang w:val="en-US" w:eastAsia="en-US"/>
        </w:rPr>
        <w:t xml:space="preserve"> with all four validated resource decisions</w:t>
      </w:r>
    </w:p>
    <w:p w14:paraId="42DC55F4" w14:textId="77777777" w:rsidR="002308C4" w:rsidRPr="002308C4" w:rsidRDefault="002308C4" w:rsidP="002308C4">
      <w:pPr>
        <w:spacing w:after="80" w:line="300" w:lineRule="auto"/>
        <w:ind w:left="648"/>
        <w:rPr>
          <w:rFonts w:ascii="Calibri" w:eastAsiaTheme="minorEastAsia" w:hAnsi="Calibri" w:cstheme="minorBidi"/>
          <w:lang w:val="en-US" w:eastAsia="en-US"/>
        </w:rPr>
      </w:pPr>
      <w:r w:rsidRPr="002308C4">
        <w:rPr>
          <w:rFonts w:ascii="Calibri" w:eastAsiaTheme="minorEastAsia" w:hAnsi="Calibri" w:cstheme="minorBidi"/>
          <w:lang w:val="en-US" w:eastAsia="en-US"/>
        </w:rPr>
        <w:drawing>
          <wp:inline distT="0" distB="0" distL="0" distR="0" wp14:anchorId="58FDA278" wp14:editId="154EB940">
            <wp:extent cx="2578233" cy="438173"/>
            <wp:effectExtent l="0" t="0" r="0" b="0"/>
            <wp:docPr id="79782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28226" name=""/>
                    <pic:cNvPicPr/>
                  </pic:nvPicPr>
                  <pic:blipFill>
                    <a:blip r:embed="rId7"/>
                    <a:stretch>
                      <a:fillRect/>
                    </a:stretch>
                  </pic:blipFill>
                  <pic:spPr>
                    <a:xfrm>
                      <a:off x="0" y="0"/>
                      <a:ext cx="2578233" cy="438173"/>
                    </a:xfrm>
                    <a:prstGeom prst="rect">
                      <a:avLst/>
                    </a:prstGeom>
                  </pic:spPr>
                </pic:pic>
              </a:graphicData>
            </a:graphic>
          </wp:inline>
        </w:drawing>
      </w:r>
    </w:p>
    <w:p w14:paraId="19DA384E"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README.md with official sources, Git evidence, and AI-use disclosure</w:t>
      </w:r>
    </w:p>
    <w:p w14:paraId="63AEB777" w14:textId="77777777" w:rsidR="002308C4" w:rsidRPr="002308C4" w:rsidRDefault="002308C4" w:rsidP="002308C4">
      <w:pPr>
        <w:spacing w:after="80" w:line="300" w:lineRule="auto"/>
        <w:ind w:left="648"/>
        <w:rPr>
          <w:rFonts w:ascii="Calibri" w:eastAsiaTheme="minorEastAsia" w:hAnsi="Calibri" w:cstheme="minorBidi"/>
          <w:lang w:val="en-US" w:eastAsia="en-US"/>
        </w:rPr>
      </w:pPr>
      <w:r w:rsidRPr="002308C4">
        <w:rPr>
          <w:rFonts w:ascii="Calibri" w:eastAsiaTheme="minorEastAsia" w:hAnsi="Calibri" w:cstheme="minorBidi"/>
          <w:lang w:val="en-US" w:eastAsia="en-US"/>
        </w:rPr>
        <w:lastRenderedPageBreak/>
        <w:drawing>
          <wp:inline distT="0" distB="0" distL="0" distR="0" wp14:anchorId="0825960F" wp14:editId="24FA6DB4">
            <wp:extent cx="5943600" cy="3932555"/>
            <wp:effectExtent l="0" t="0" r="0" b="0"/>
            <wp:docPr id="198094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40991" name=""/>
                    <pic:cNvPicPr/>
                  </pic:nvPicPr>
                  <pic:blipFill>
                    <a:blip r:embed="rId8"/>
                    <a:stretch>
                      <a:fillRect/>
                    </a:stretch>
                  </pic:blipFill>
                  <pic:spPr>
                    <a:xfrm>
                      <a:off x="0" y="0"/>
                      <a:ext cx="5943600" cy="3932555"/>
                    </a:xfrm>
                    <a:prstGeom prst="rect">
                      <a:avLst/>
                    </a:prstGeom>
                  </pic:spPr>
                </pic:pic>
              </a:graphicData>
            </a:graphic>
          </wp:inline>
        </w:drawing>
      </w:r>
    </w:p>
    <w:p w14:paraId="40C133BC"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validator output showing 9/9 checks passed</w:t>
      </w:r>
    </w:p>
    <w:p w14:paraId="4EEA9587" w14:textId="77777777" w:rsidR="002308C4" w:rsidRPr="002308C4" w:rsidRDefault="002308C4" w:rsidP="002308C4">
      <w:pPr>
        <w:spacing w:after="80" w:line="300" w:lineRule="auto"/>
        <w:ind w:left="648"/>
        <w:rPr>
          <w:rFonts w:ascii="Calibri" w:eastAsiaTheme="minorEastAsia" w:hAnsi="Calibri" w:cstheme="minorBidi"/>
          <w:lang w:val="en-US" w:eastAsia="en-US"/>
        </w:rPr>
      </w:pPr>
      <w:r w:rsidRPr="002308C4">
        <w:rPr>
          <w:rFonts w:ascii="Calibri" w:eastAsiaTheme="minorEastAsia" w:hAnsi="Calibri" w:cstheme="minorBidi"/>
          <w:lang w:val="en-US" w:eastAsia="en-US"/>
        </w:rPr>
        <w:drawing>
          <wp:inline distT="0" distB="0" distL="0" distR="0" wp14:anchorId="364F6B55" wp14:editId="1FD566A9">
            <wp:extent cx="5043055" cy="1671320"/>
            <wp:effectExtent l="0" t="0" r="5715" b="5080"/>
            <wp:docPr id="3525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6235" name=""/>
                    <pic:cNvPicPr/>
                  </pic:nvPicPr>
                  <pic:blipFill>
                    <a:blip r:embed="rId9"/>
                    <a:stretch>
                      <a:fillRect/>
                    </a:stretch>
                  </pic:blipFill>
                  <pic:spPr>
                    <a:xfrm>
                      <a:off x="0" y="0"/>
                      <a:ext cx="5048667" cy="1673180"/>
                    </a:xfrm>
                    <a:prstGeom prst="rect">
                      <a:avLst/>
                    </a:prstGeom>
                  </pic:spPr>
                </pic:pic>
              </a:graphicData>
            </a:graphic>
          </wp:inline>
        </w:drawing>
      </w:r>
    </w:p>
    <w:p w14:paraId="18773AE8"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local Git repository with at least two meaningful commits</w:t>
      </w:r>
    </w:p>
    <w:p w14:paraId="311B881C" w14:textId="77777777" w:rsidR="002308C4" w:rsidRPr="002308C4" w:rsidRDefault="002308C4" w:rsidP="002308C4">
      <w:pPr>
        <w:spacing w:after="80" w:line="300" w:lineRule="auto"/>
        <w:ind w:left="648"/>
        <w:rPr>
          <w:rFonts w:ascii="Calibri" w:eastAsiaTheme="minorEastAsia" w:hAnsi="Calibri" w:cstheme="minorBidi"/>
          <w:lang w:val="en-US" w:eastAsia="en-US"/>
        </w:rPr>
      </w:pPr>
      <w:r w:rsidRPr="002308C4">
        <w:rPr>
          <w:rFonts w:ascii="Calibri" w:eastAsiaTheme="minorEastAsia" w:hAnsi="Calibri" w:cstheme="minorBidi"/>
          <w:lang w:val="en-US" w:eastAsia="en-US"/>
        </w:rPr>
        <w:drawing>
          <wp:inline distT="0" distB="0" distL="0" distR="0" wp14:anchorId="58D01F82" wp14:editId="4355AE52">
            <wp:extent cx="5200650" cy="1064022"/>
            <wp:effectExtent l="0" t="0" r="0" b="3175"/>
            <wp:docPr id="47402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1932" name=""/>
                    <pic:cNvPicPr/>
                  </pic:nvPicPr>
                  <pic:blipFill>
                    <a:blip r:embed="rId10"/>
                    <a:stretch>
                      <a:fillRect/>
                    </a:stretch>
                  </pic:blipFill>
                  <pic:spPr>
                    <a:xfrm>
                      <a:off x="0" y="0"/>
                      <a:ext cx="5218389" cy="1067651"/>
                    </a:xfrm>
                    <a:prstGeom prst="rect">
                      <a:avLst/>
                    </a:prstGeom>
                  </pic:spPr>
                </pic:pic>
              </a:graphicData>
            </a:graphic>
          </wp:inline>
        </w:drawing>
      </w:r>
    </w:p>
    <w:p w14:paraId="08416BFF"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AI prompt record or transcript excerpt for each scenario</w:t>
      </w:r>
    </w:p>
    <w:p w14:paraId="50D8D699" w14:textId="77777777" w:rsidR="002308C4" w:rsidRPr="002308C4" w:rsidRDefault="002308C4" w:rsidP="002308C4">
      <w:pPr>
        <w:spacing w:after="80" w:line="300" w:lineRule="auto"/>
        <w:ind w:left="648"/>
        <w:rPr>
          <w:rFonts w:ascii="Calibri" w:eastAsiaTheme="minorEastAsia" w:hAnsi="Calibri" w:cstheme="minorBidi"/>
          <w:lang w:val="en-US" w:eastAsia="en-US"/>
        </w:rPr>
      </w:pPr>
      <w:r w:rsidRPr="002308C4">
        <w:rPr>
          <w:rFonts w:ascii="Calibri" w:eastAsiaTheme="minorEastAsia" w:hAnsi="Calibri" w:cstheme="minorBidi"/>
          <w:lang w:val="en-US" w:eastAsia="en-US"/>
        </w:rPr>
        <w:lastRenderedPageBreak/>
        <w:drawing>
          <wp:inline distT="0" distB="0" distL="0" distR="0" wp14:anchorId="490D4F70" wp14:editId="1EAD58C0">
            <wp:extent cx="5943600" cy="3048000"/>
            <wp:effectExtent l="0" t="0" r="0" b="0"/>
            <wp:docPr id="151213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30334" name=""/>
                    <pic:cNvPicPr/>
                  </pic:nvPicPr>
                  <pic:blipFill>
                    <a:blip r:embed="rId11"/>
                    <a:stretch>
                      <a:fillRect/>
                    </a:stretch>
                  </pic:blipFill>
                  <pic:spPr>
                    <a:xfrm>
                      <a:off x="0" y="0"/>
                      <a:ext cx="5943600" cy="3048000"/>
                    </a:xfrm>
                    <a:prstGeom prst="rect">
                      <a:avLst/>
                    </a:prstGeom>
                  </pic:spPr>
                </pic:pic>
              </a:graphicData>
            </a:graphic>
          </wp:inline>
        </w:drawing>
      </w:r>
    </w:p>
    <w:p w14:paraId="29AD97EE" w14:textId="77777777" w:rsidR="002308C4" w:rsidRPr="002308C4" w:rsidRDefault="002308C4" w:rsidP="002308C4">
      <w:pPr>
        <w:spacing w:after="80" w:line="300" w:lineRule="auto"/>
        <w:ind w:left="648"/>
        <w:rPr>
          <w:rFonts w:ascii="Calibri" w:eastAsiaTheme="minorEastAsia" w:hAnsi="Calibri" w:cstheme="minorBidi"/>
          <w:lang w:val="en-US" w:eastAsia="en-US"/>
        </w:rPr>
      </w:pPr>
      <w:r w:rsidRPr="002308C4">
        <w:rPr>
          <w:rFonts w:ascii="Calibri" w:eastAsiaTheme="minorEastAsia" w:hAnsi="Calibri" w:cstheme="minorBidi"/>
          <w:lang w:val="en-US" w:eastAsia="en-US"/>
        </w:rPr>
        <w:drawing>
          <wp:inline distT="0" distB="0" distL="0" distR="0" wp14:anchorId="7B328827" wp14:editId="5C9E282B">
            <wp:extent cx="5943600" cy="2800350"/>
            <wp:effectExtent l="0" t="0" r="0" b="0"/>
            <wp:docPr id="1910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2750" name=""/>
                    <pic:cNvPicPr/>
                  </pic:nvPicPr>
                  <pic:blipFill>
                    <a:blip r:embed="rId12"/>
                    <a:stretch>
                      <a:fillRect/>
                    </a:stretch>
                  </pic:blipFill>
                  <pic:spPr>
                    <a:xfrm>
                      <a:off x="0" y="0"/>
                      <a:ext cx="5943600" cy="2800350"/>
                    </a:xfrm>
                    <a:prstGeom prst="rect">
                      <a:avLst/>
                    </a:prstGeom>
                  </pic:spPr>
                </pic:pic>
              </a:graphicData>
            </a:graphic>
          </wp:inline>
        </w:drawing>
      </w:r>
    </w:p>
    <w:p w14:paraId="03AA51F7" w14:textId="77777777" w:rsidR="002308C4" w:rsidRPr="002308C4" w:rsidRDefault="002308C4" w:rsidP="002308C4">
      <w:pPr>
        <w:numPr>
          <w:ilvl w:val="0"/>
          <w:numId w:val="9"/>
        </w:numPr>
        <w:spacing w:after="80" w:line="300" w:lineRule="auto"/>
        <w:rPr>
          <w:rFonts w:ascii="Calibri" w:eastAsiaTheme="minorEastAsia" w:hAnsi="Calibri" w:cstheme="minorBidi"/>
          <w:lang w:val="en-US" w:eastAsia="en-US"/>
        </w:rPr>
      </w:pPr>
      <w:r w:rsidRPr="002308C4">
        <w:rPr>
          <w:rFonts w:ascii="Calibri" w:eastAsiaTheme="minorEastAsia" w:hAnsi="Calibri" w:cstheme="minorBidi"/>
          <w:lang w:val="en-US" w:eastAsia="en-US"/>
        </w:rPr>
        <w:t>Optional instructor-approved GitHub repository link</w:t>
      </w:r>
    </w:p>
    <w:p w14:paraId="381735AA" w14:textId="77777777" w:rsidR="002308C4" w:rsidRPr="002308C4" w:rsidRDefault="002308C4" w:rsidP="002308C4">
      <w:pPr>
        <w:spacing w:after="80" w:line="300" w:lineRule="auto"/>
        <w:ind w:left="648"/>
        <w:rPr>
          <w:rFonts w:ascii="Calibri" w:eastAsiaTheme="minorEastAsia" w:hAnsi="Calibri" w:cstheme="minorBidi"/>
          <w:lang w:val="en-US" w:eastAsia="en-US"/>
        </w:rPr>
      </w:pPr>
      <w:hyperlink r:id="rId13" w:history="1">
        <w:r w:rsidRPr="002308C4">
          <w:rPr>
            <w:rFonts w:ascii="Calibri" w:eastAsiaTheme="minorEastAsia" w:hAnsi="Calibri" w:cstheme="minorBidi"/>
            <w:color w:val="0000FF" w:themeColor="hyperlink"/>
            <w:u w:val="single"/>
            <w:lang w:val="en-US" w:eastAsia="en-US"/>
          </w:rPr>
          <w:t>https://github.com/Vallywi/it0123-devnet-resource-plan</w:t>
        </w:r>
      </w:hyperlink>
    </w:p>
    <w:p w14:paraId="6D7298CA" w14:textId="77777777" w:rsidR="002308C4" w:rsidRPr="002308C4" w:rsidRDefault="002308C4" w:rsidP="002308C4">
      <w:pPr>
        <w:spacing w:after="80" w:line="300" w:lineRule="auto"/>
        <w:ind w:left="648"/>
        <w:rPr>
          <w:rFonts w:ascii="Calibri" w:eastAsiaTheme="minorEastAsia" w:hAnsi="Calibri" w:cstheme="minorBidi"/>
          <w:lang w:val="en-US" w:eastAsia="en-US"/>
        </w:rPr>
      </w:pPr>
      <w:proofErr w:type="spellStart"/>
      <w:r w:rsidRPr="002308C4">
        <w:rPr>
          <w:rFonts w:ascii="Calibri" w:eastAsiaTheme="minorEastAsia" w:hAnsi="Calibri" w:cstheme="minorBidi"/>
          <w:lang w:val="en-US" w:eastAsia="en-US"/>
        </w:rPr>
        <w:t>Github</w:t>
      </w:r>
      <w:proofErr w:type="spellEnd"/>
      <w:r w:rsidRPr="002308C4">
        <w:rPr>
          <w:rFonts w:ascii="Calibri" w:eastAsiaTheme="minorEastAsia" w:hAnsi="Calibri" w:cstheme="minorBidi"/>
          <w:lang w:val="en-US" w:eastAsia="en-US"/>
        </w:rPr>
        <w:t xml:space="preserve"> Repository: </w:t>
      </w:r>
      <w:hyperlink r:id="rId14" w:history="1">
        <w:r w:rsidRPr="002308C4">
          <w:rPr>
            <w:rFonts w:ascii="Calibri" w:eastAsiaTheme="minorEastAsia" w:hAnsi="Calibri" w:cstheme="minorBidi"/>
            <w:color w:val="0000FF" w:themeColor="hyperlink"/>
            <w:u w:val="single"/>
            <w:lang w:val="en-US" w:eastAsia="en-US"/>
          </w:rPr>
          <w:t>https://github.com/Vallywi/it0123-devnet-resource-plan.git</w:t>
        </w:r>
      </w:hyperlink>
    </w:p>
    <w:p w14:paraId="605C7C03" w14:textId="77777777" w:rsidR="002308C4" w:rsidRDefault="002308C4" w:rsidP="002308C4">
      <w:pPr>
        <w:spacing w:after="80" w:line="300" w:lineRule="auto"/>
        <w:ind w:left="648"/>
        <w:rPr>
          <w:rFonts w:ascii="Calibri" w:eastAsiaTheme="minorEastAsia" w:hAnsi="Calibri" w:cstheme="minorBidi"/>
          <w:lang w:val="en-US" w:eastAsia="en-US"/>
        </w:rPr>
      </w:pPr>
    </w:p>
    <w:p w14:paraId="2677088C" w14:textId="77777777" w:rsidR="002308C4" w:rsidRPr="002308C4" w:rsidRDefault="002308C4" w:rsidP="002308C4">
      <w:pPr>
        <w:spacing w:after="80" w:line="300" w:lineRule="auto"/>
        <w:ind w:left="648"/>
        <w:rPr>
          <w:rFonts w:ascii="Calibri" w:eastAsiaTheme="minorEastAsia" w:hAnsi="Calibri" w:cstheme="minorBidi"/>
          <w:lang w:val="en-US" w:eastAsia="en-US"/>
        </w:rPr>
      </w:pPr>
    </w:p>
    <w:p w14:paraId="570E5807"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lastRenderedPageBreak/>
        <w:t>11. Reflection questions</w:t>
      </w:r>
    </w:p>
    <w:p w14:paraId="5C53F5AF" w14:textId="77777777" w:rsidR="002308C4" w:rsidRPr="002308C4" w:rsidRDefault="002308C4" w:rsidP="002308C4">
      <w:pPr>
        <w:spacing w:before="80" w:after="20" w:line="240" w:lineRule="auto"/>
        <w:rPr>
          <w:rFonts w:ascii="Calibri" w:eastAsiaTheme="minorEastAsia" w:hAnsi="Calibri" w:cstheme="minorBidi"/>
          <w:lang w:val="en-US" w:eastAsia="en-US"/>
        </w:rPr>
      </w:pPr>
      <w:r w:rsidRPr="002308C4">
        <w:rPr>
          <w:rFonts w:ascii="Calibri" w:eastAsiaTheme="minorEastAsia" w:hAnsi="Calibri" w:cstheme="minorBidi"/>
          <w:b/>
          <w:color w:val="1F4D78"/>
          <w:sz w:val="20"/>
          <w:lang w:val="en-US" w:eastAsia="en-US"/>
        </w:rPr>
        <w:t>1. Which scenario was easiest to classify, and which requirement determined your choice?</w:t>
      </w:r>
    </w:p>
    <w:p w14:paraId="02F3C864" w14:textId="77777777" w:rsidR="002308C4" w:rsidRPr="002308C4" w:rsidRDefault="002308C4" w:rsidP="002308C4">
      <w:pPr>
        <w:spacing w:before="80" w:after="20" w:line="240" w:lineRule="auto"/>
        <w:rPr>
          <w:rFonts w:ascii="Calibri" w:eastAsiaTheme="minorEastAsia" w:hAnsi="Calibri" w:cstheme="minorBidi"/>
          <w:sz w:val="18"/>
          <w:u w:val="single"/>
          <w:lang w:eastAsia="en-US"/>
        </w:rPr>
      </w:pPr>
      <w:r w:rsidRPr="002308C4">
        <w:rPr>
          <w:rFonts w:ascii="Calibri" w:eastAsiaTheme="minorEastAsia" w:hAnsi="Calibri" w:cstheme="minorBidi"/>
          <w:sz w:val="18"/>
          <w:u w:val="single"/>
          <w:lang w:eastAsia="en-US"/>
        </w:rPr>
        <w:t>UC-04 was the easiest to classify because it clearly needed an existing automation example or reusable code repository. That requirement directly matched Cisco Code Exchange, since Code Exchange is used for finding sample solutions and implementations.</w:t>
      </w:r>
    </w:p>
    <w:p w14:paraId="0B8525D2" w14:textId="207D535D" w:rsidR="002308C4" w:rsidRPr="002308C4" w:rsidRDefault="002308C4" w:rsidP="002308C4">
      <w:pPr>
        <w:spacing w:before="80" w:after="20" w:line="240" w:lineRule="auto"/>
        <w:rPr>
          <w:rFonts w:ascii="Calibri" w:eastAsiaTheme="minorEastAsia" w:hAnsi="Calibri" w:cstheme="minorBidi"/>
          <w:lang w:val="en-US" w:eastAsia="en-US"/>
        </w:rPr>
      </w:pPr>
      <w:r w:rsidRPr="002308C4">
        <w:rPr>
          <w:rFonts w:ascii="Calibri" w:eastAsiaTheme="minorEastAsia" w:hAnsi="Calibri" w:cstheme="minorBidi"/>
          <w:b/>
          <w:color w:val="1F4D78"/>
          <w:sz w:val="20"/>
          <w:lang w:val="en-US" w:eastAsia="en-US"/>
        </w:rPr>
        <w:t>2. Describe one AI claim that needed correction, qualification, or rejection.</w:t>
      </w:r>
    </w:p>
    <w:p w14:paraId="07CC4F3A" w14:textId="77777777" w:rsidR="002308C4" w:rsidRPr="002308C4" w:rsidRDefault="002308C4" w:rsidP="002308C4">
      <w:pPr>
        <w:spacing w:before="80" w:after="20" w:line="240" w:lineRule="auto"/>
        <w:rPr>
          <w:rFonts w:ascii="Calibri" w:eastAsiaTheme="minorEastAsia" w:hAnsi="Calibri" w:cstheme="minorBidi"/>
          <w:sz w:val="18"/>
          <w:u w:val="single"/>
          <w:lang w:eastAsia="en-US"/>
        </w:rPr>
      </w:pPr>
      <w:r w:rsidRPr="002308C4">
        <w:rPr>
          <w:rFonts w:ascii="Calibri" w:eastAsiaTheme="minorEastAsia" w:hAnsi="Calibri" w:cstheme="minorBidi"/>
          <w:sz w:val="18"/>
          <w:u w:val="single"/>
          <w:lang w:eastAsia="en-US"/>
        </w:rPr>
        <w:t>One AI claim that needed qualification was that an Always-On Sandbox is best for API tasks. I verified that it is useful for quick shared access, but it is not suitable for every case, especially when the task requires private isolation, administrative control, VPN access, or configuration changes.</w:t>
      </w:r>
    </w:p>
    <w:p w14:paraId="79EBEE76" w14:textId="52650060" w:rsidR="002308C4" w:rsidRPr="002308C4" w:rsidRDefault="002308C4" w:rsidP="002308C4">
      <w:pPr>
        <w:spacing w:before="80" w:after="20" w:line="240" w:lineRule="auto"/>
        <w:rPr>
          <w:rFonts w:ascii="Calibri" w:eastAsiaTheme="minorEastAsia" w:hAnsi="Calibri" w:cstheme="minorBidi"/>
          <w:lang w:val="en-US" w:eastAsia="en-US"/>
        </w:rPr>
      </w:pPr>
      <w:r w:rsidRPr="002308C4">
        <w:rPr>
          <w:rFonts w:ascii="Calibri" w:eastAsiaTheme="minorEastAsia" w:hAnsi="Calibri" w:cstheme="minorBidi"/>
          <w:b/>
          <w:color w:val="1F4D78"/>
          <w:sz w:val="20"/>
          <w:lang w:val="en-US" w:eastAsia="en-US"/>
        </w:rPr>
        <w:t>3. Why is an Always-On Sandbox not automatically the best option for every API task?</w:t>
      </w:r>
    </w:p>
    <w:p w14:paraId="60DA1F7D" w14:textId="77777777" w:rsidR="002308C4" w:rsidRPr="002308C4" w:rsidRDefault="002308C4" w:rsidP="002308C4">
      <w:pPr>
        <w:spacing w:before="80" w:after="20" w:line="240" w:lineRule="auto"/>
        <w:rPr>
          <w:rFonts w:ascii="Calibri" w:eastAsiaTheme="minorEastAsia" w:hAnsi="Calibri" w:cstheme="minorBidi"/>
          <w:sz w:val="18"/>
          <w:u w:val="single"/>
          <w:lang w:eastAsia="en-US"/>
        </w:rPr>
      </w:pPr>
      <w:r w:rsidRPr="002308C4">
        <w:rPr>
          <w:rFonts w:ascii="Calibri" w:eastAsiaTheme="minorEastAsia" w:hAnsi="Calibri" w:cstheme="minorBidi"/>
          <w:sz w:val="18"/>
          <w:u w:val="single"/>
          <w:lang w:eastAsia="en-US"/>
        </w:rPr>
        <w:t>An Always-On Sandbox is not automatically the best option because it is shared and usually limited. It works well for quick API exploration, but API tasks that need private access, administrative privileges, or configuration testing are better suited for a Reservation Sandbox.</w:t>
      </w:r>
    </w:p>
    <w:p w14:paraId="7BD2CFEC" w14:textId="74830169" w:rsidR="002308C4" w:rsidRPr="002308C4" w:rsidRDefault="002308C4" w:rsidP="002308C4">
      <w:pPr>
        <w:spacing w:before="80" w:after="20" w:line="240" w:lineRule="auto"/>
        <w:rPr>
          <w:rFonts w:ascii="Calibri" w:eastAsiaTheme="minorEastAsia" w:hAnsi="Calibri" w:cstheme="minorBidi"/>
          <w:lang w:val="en-US" w:eastAsia="en-US"/>
        </w:rPr>
      </w:pPr>
      <w:r w:rsidRPr="002308C4">
        <w:rPr>
          <w:rFonts w:ascii="Calibri" w:eastAsiaTheme="minorEastAsia" w:hAnsi="Calibri" w:cstheme="minorBidi"/>
          <w:b/>
          <w:color w:val="1F4D78"/>
          <w:sz w:val="20"/>
          <w:lang w:val="en-US" w:eastAsia="en-US"/>
        </w:rPr>
        <w:t>4. How did Git improve the traceability of your resource-selection process?</w:t>
      </w:r>
    </w:p>
    <w:p w14:paraId="617F9C79" w14:textId="38285EEE" w:rsidR="002308C4" w:rsidRPr="002308C4" w:rsidRDefault="002308C4" w:rsidP="002308C4">
      <w:pPr>
        <w:spacing w:after="20" w:line="240" w:lineRule="auto"/>
        <w:rPr>
          <w:rFonts w:ascii="Calibri" w:eastAsiaTheme="minorEastAsia" w:hAnsi="Calibri" w:cstheme="minorBidi"/>
          <w:u w:val="single"/>
          <w:lang w:val="en-US" w:eastAsia="en-US"/>
        </w:rPr>
      </w:pPr>
      <w:r w:rsidRPr="002308C4">
        <w:rPr>
          <w:rFonts w:ascii="Calibri" w:eastAsiaTheme="minorEastAsia" w:hAnsi="Calibri" w:cstheme="minorBidi"/>
          <w:sz w:val="18"/>
          <w:u w:val="single"/>
          <w:lang w:eastAsia="en-US"/>
        </w:rPr>
        <w:t>Git improved traceability by recording the activity progress through commits. It showed when the activity scaffold was created and when the completed validation plan was added, making the resource-selection process easier to review and verify.</w:t>
      </w:r>
    </w:p>
    <w:p w14:paraId="77A2C504" w14:textId="77777777" w:rsidR="002308C4" w:rsidRPr="002308C4" w:rsidRDefault="002308C4" w:rsidP="002308C4">
      <w:pPr>
        <w:keepNext/>
        <w:keepLines/>
        <w:spacing w:before="280" w:after="160" w:line="300" w:lineRule="auto"/>
        <w:outlineLvl w:val="0"/>
        <w:rPr>
          <w:rFonts w:asciiTheme="majorHAnsi" w:eastAsiaTheme="majorEastAsia" w:hAnsiTheme="majorHAnsi" w:cstheme="majorBidi"/>
          <w:b/>
          <w:bCs/>
          <w:color w:val="2E74B5"/>
          <w:sz w:val="32"/>
          <w:szCs w:val="28"/>
          <w:lang w:val="en-US" w:eastAsia="en-US"/>
        </w:rPr>
      </w:pPr>
      <w:r w:rsidRPr="002308C4">
        <w:rPr>
          <w:rFonts w:asciiTheme="majorHAnsi" w:eastAsiaTheme="majorEastAsia" w:hAnsiTheme="majorHAnsi" w:cstheme="majorBidi"/>
          <w:b/>
          <w:bCs/>
          <w:color w:val="2E74B5"/>
          <w:sz w:val="32"/>
          <w:szCs w:val="28"/>
          <w:lang w:val="en-US" w:eastAsia="en-US"/>
        </w:rPr>
        <w:t>12. Assessment rubric</w:t>
      </w:r>
    </w:p>
    <w:tbl>
      <w:tblPr>
        <w:tblStyle w:val="TableGrid"/>
        <w:tblW w:w="9360" w:type="dxa"/>
        <w:tblInd w:w="120" w:type="dxa"/>
        <w:tblLayout w:type="fixed"/>
        <w:tblLook w:val="04A0" w:firstRow="1" w:lastRow="0" w:firstColumn="1" w:lastColumn="0" w:noHBand="0" w:noVBand="1"/>
      </w:tblPr>
      <w:tblGrid>
        <w:gridCol w:w="2800"/>
        <w:gridCol w:w="1000"/>
        <w:gridCol w:w="5560"/>
      </w:tblGrid>
      <w:tr w:rsidR="002308C4" w:rsidRPr="002308C4" w14:paraId="562A7A27" w14:textId="77777777" w:rsidTr="00D16E61">
        <w:trPr>
          <w:tblHeader/>
        </w:trPr>
        <w:tc>
          <w:tcPr>
            <w:tcW w:w="2800" w:type="dxa"/>
            <w:shd w:val="clear" w:color="auto" w:fill="E8EEF5"/>
            <w:tcMar>
              <w:top w:w="80" w:type="dxa"/>
              <w:left w:w="120" w:type="dxa"/>
              <w:bottom w:w="80" w:type="dxa"/>
              <w:right w:w="120" w:type="dxa"/>
            </w:tcMar>
            <w:vAlign w:val="center"/>
          </w:tcPr>
          <w:p w14:paraId="3A6D1C58" w14:textId="77777777" w:rsidR="002308C4" w:rsidRPr="002308C4" w:rsidRDefault="002308C4" w:rsidP="002308C4">
            <w:pPr>
              <w:keepLines/>
              <w:jc w:val="center"/>
              <w:rPr>
                <w:rFonts w:ascii="Calibri" w:hAnsi="Calibri"/>
              </w:rPr>
            </w:pPr>
            <w:r w:rsidRPr="002308C4">
              <w:rPr>
                <w:rFonts w:ascii="Calibri" w:hAnsi="Calibri"/>
                <w:b/>
                <w:color w:val="0B2545"/>
                <w:sz w:val="17"/>
              </w:rPr>
              <w:t>Criterion</w:t>
            </w:r>
          </w:p>
        </w:tc>
        <w:tc>
          <w:tcPr>
            <w:tcW w:w="1000" w:type="dxa"/>
            <w:shd w:val="clear" w:color="auto" w:fill="E8EEF5"/>
            <w:tcMar>
              <w:top w:w="80" w:type="dxa"/>
              <w:left w:w="120" w:type="dxa"/>
              <w:bottom w:w="80" w:type="dxa"/>
              <w:right w:w="120" w:type="dxa"/>
            </w:tcMar>
            <w:vAlign w:val="center"/>
          </w:tcPr>
          <w:p w14:paraId="06E53968" w14:textId="77777777" w:rsidR="002308C4" w:rsidRPr="002308C4" w:rsidRDefault="002308C4" w:rsidP="002308C4">
            <w:pPr>
              <w:keepLines/>
              <w:jc w:val="center"/>
              <w:rPr>
                <w:rFonts w:ascii="Calibri" w:hAnsi="Calibri"/>
              </w:rPr>
            </w:pPr>
            <w:r w:rsidRPr="002308C4">
              <w:rPr>
                <w:rFonts w:ascii="Calibri" w:hAnsi="Calibri"/>
                <w:b/>
                <w:color w:val="0B2545"/>
                <w:sz w:val="17"/>
              </w:rPr>
              <w:t>Points</w:t>
            </w:r>
          </w:p>
        </w:tc>
        <w:tc>
          <w:tcPr>
            <w:tcW w:w="5560" w:type="dxa"/>
            <w:shd w:val="clear" w:color="auto" w:fill="E8EEF5"/>
            <w:tcMar>
              <w:top w:w="80" w:type="dxa"/>
              <w:left w:w="120" w:type="dxa"/>
              <w:bottom w:w="80" w:type="dxa"/>
              <w:right w:w="120" w:type="dxa"/>
            </w:tcMar>
            <w:vAlign w:val="center"/>
          </w:tcPr>
          <w:p w14:paraId="22D811AA" w14:textId="77777777" w:rsidR="002308C4" w:rsidRPr="002308C4" w:rsidRDefault="002308C4" w:rsidP="002308C4">
            <w:pPr>
              <w:keepLines/>
              <w:jc w:val="center"/>
              <w:rPr>
                <w:rFonts w:ascii="Calibri" w:hAnsi="Calibri"/>
              </w:rPr>
            </w:pPr>
            <w:r w:rsidRPr="002308C4">
              <w:rPr>
                <w:rFonts w:ascii="Calibri" w:hAnsi="Calibri"/>
                <w:b/>
                <w:color w:val="0B2545"/>
                <w:sz w:val="17"/>
              </w:rPr>
              <w:t>Evidence</w:t>
            </w:r>
          </w:p>
        </w:tc>
      </w:tr>
      <w:tr w:rsidR="002308C4" w:rsidRPr="002308C4" w14:paraId="105C80E1" w14:textId="77777777" w:rsidTr="00D16E61">
        <w:tc>
          <w:tcPr>
            <w:tcW w:w="2800" w:type="dxa"/>
            <w:tcMar>
              <w:top w:w="80" w:type="dxa"/>
              <w:left w:w="120" w:type="dxa"/>
              <w:bottom w:w="80" w:type="dxa"/>
              <w:right w:w="120" w:type="dxa"/>
            </w:tcMar>
            <w:vAlign w:val="center"/>
          </w:tcPr>
          <w:p w14:paraId="369D0A60"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Resource classification</w:t>
            </w:r>
          </w:p>
        </w:tc>
        <w:tc>
          <w:tcPr>
            <w:tcW w:w="1000" w:type="dxa"/>
            <w:tcMar>
              <w:top w:w="80" w:type="dxa"/>
              <w:left w:w="120" w:type="dxa"/>
              <w:bottom w:w="80" w:type="dxa"/>
              <w:right w:w="120" w:type="dxa"/>
            </w:tcMar>
            <w:vAlign w:val="center"/>
          </w:tcPr>
          <w:p w14:paraId="41A3E768"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25</w:t>
            </w:r>
          </w:p>
        </w:tc>
        <w:tc>
          <w:tcPr>
            <w:tcW w:w="5560" w:type="dxa"/>
            <w:tcMar>
              <w:top w:w="80" w:type="dxa"/>
              <w:left w:w="120" w:type="dxa"/>
              <w:bottom w:w="80" w:type="dxa"/>
              <w:right w:w="120" w:type="dxa"/>
            </w:tcMar>
            <w:vAlign w:val="center"/>
          </w:tcPr>
          <w:p w14:paraId="47F15526"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Four selections match the scenario requirements</w:t>
            </w:r>
          </w:p>
        </w:tc>
      </w:tr>
      <w:tr w:rsidR="002308C4" w:rsidRPr="002308C4" w14:paraId="08428A0A" w14:textId="77777777" w:rsidTr="00D16E61">
        <w:tc>
          <w:tcPr>
            <w:tcW w:w="2800" w:type="dxa"/>
            <w:tcMar>
              <w:top w:w="80" w:type="dxa"/>
              <w:left w:w="120" w:type="dxa"/>
              <w:bottom w:w="80" w:type="dxa"/>
              <w:right w:w="120" w:type="dxa"/>
            </w:tcMar>
            <w:vAlign w:val="center"/>
          </w:tcPr>
          <w:p w14:paraId="47C8E4B2"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Official evidence validation</w:t>
            </w:r>
          </w:p>
        </w:tc>
        <w:tc>
          <w:tcPr>
            <w:tcW w:w="1000" w:type="dxa"/>
            <w:tcMar>
              <w:top w:w="80" w:type="dxa"/>
              <w:left w:w="120" w:type="dxa"/>
              <w:bottom w:w="80" w:type="dxa"/>
              <w:right w:w="120" w:type="dxa"/>
            </w:tcMar>
            <w:vAlign w:val="center"/>
          </w:tcPr>
          <w:p w14:paraId="00FA59E8"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25</w:t>
            </w:r>
          </w:p>
        </w:tc>
        <w:tc>
          <w:tcPr>
            <w:tcW w:w="5560" w:type="dxa"/>
            <w:tcMar>
              <w:top w:w="80" w:type="dxa"/>
              <w:left w:w="120" w:type="dxa"/>
              <w:bottom w:w="80" w:type="dxa"/>
              <w:right w:w="120" w:type="dxa"/>
            </w:tcMar>
            <w:vAlign w:val="center"/>
          </w:tcPr>
          <w:p w14:paraId="1F57D992"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Accurate Cisco sources and defensible verification</w:t>
            </w:r>
          </w:p>
        </w:tc>
      </w:tr>
      <w:tr w:rsidR="002308C4" w:rsidRPr="002308C4" w14:paraId="60741489" w14:textId="77777777" w:rsidTr="00D16E61">
        <w:tc>
          <w:tcPr>
            <w:tcW w:w="2800" w:type="dxa"/>
            <w:tcMar>
              <w:top w:w="80" w:type="dxa"/>
              <w:left w:w="120" w:type="dxa"/>
              <w:bottom w:w="80" w:type="dxa"/>
              <w:right w:w="120" w:type="dxa"/>
            </w:tcMar>
            <w:vAlign w:val="center"/>
          </w:tcPr>
          <w:p w14:paraId="7BB651FF"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AI evaluation</w:t>
            </w:r>
          </w:p>
        </w:tc>
        <w:tc>
          <w:tcPr>
            <w:tcW w:w="1000" w:type="dxa"/>
            <w:tcMar>
              <w:top w:w="80" w:type="dxa"/>
              <w:left w:w="120" w:type="dxa"/>
              <w:bottom w:w="80" w:type="dxa"/>
              <w:right w:w="120" w:type="dxa"/>
            </w:tcMar>
            <w:vAlign w:val="center"/>
          </w:tcPr>
          <w:p w14:paraId="1C749A37"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20</w:t>
            </w:r>
          </w:p>
        </w:tc>
        <w:tc>
          <w:tcPr>
            <w:tcW w:w="5560" w:type="dxa"/>
            <w:tcMar>
              <w:top w:w="80" w:type="dxa"/>
              <w:left w:w="120" w:type="dxa"/>
              <w:bottom w:w="80" w:type="dxa"/>
              <w:right w:w="120" w:type="dxa"/>
            </w:tcMar>
            <w:vAlign w:val="center"/>
          </w:tcPr>
          <w:p w14:paraId="404CE182"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Recommendations summarized and critically accepted, modified, or rejected</w:t>
            </w:r>
          </w:p>
        </w:tc>
      </w:tr>
      <w:tr w:rsidR="002308C4" w:rsidRPr="002308C4" w14:paraId="4FB7A8C1" w14:textId="77777777" w:rsidTr="00D16E61">
        <w:tc>
          <w:tcPr>
            <w:tcW w:w="2800" w:type="dxa"/>
            <w:tcMar>
              <w:top w:w="80" w:type="dxa"/>
              <w:left w:w="120" w:type="dxa"/>
              <w:bottom w:w="80" w:type="dxa"/>
              <w:right w:w="120" w:type="dxa"/>
            </w:tcMar>
            <w:vAlign w:val="center"/>
          </w:tcPr>
          <w:p w14:paraId="6044C394"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Plan and Git workflow</w:t>
            </w:r>
          </w:p>
        </w:tc>
        <w:tc>
          <w:tcPr>
            <w:tcW w:w="1000" w:type="dxa"/>
            <w:tcMar>
              <w:top w:w="80" w:type="dxa"/>
              <w:left w:w="120" w:type="dxa"/>
              <w:bottom w:w="80" w:type="dxa"/>
              <w:right w:w="120" w:type="dxa"/>
            </w:tcMar>
            <w:vAlign w:val="center"/>
          </w:tcPr>
          <w:p w14:paraId="490FEF9D"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20</w:t>
            </w:r>
          </w:p>
        </w:tc>
        <w:tc>
          <w:tcPr>
            <w:tcW w:w="5560" w:type="dxa"/>
            <w:tcMar>
              <w:top w:w="80" w:type="dxa"/>
              <w:left w:w="120" w:type="dxa"/>
              <w:bottom w:w="80" w:type="dxa"/>
              <w:right w:w="120" w:type="dxa"/>
            </w:tcMar>
            <w:vAlign w:val="center"/>
          </w:tcPr>
          <w:p w14:paraId="036834A1"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Complete JSON/README, passing validator, meaningful commits</w:t>
            </w:r>
          </w:p>
        </w:tc>
      </w:tr>
      <w:tr w:rsidR="002308C4" w:rsidRPr="002308C4" w14:paraId="012B1873" w14:textId="77777777" w:rsidTr="00D16E61">
        <w:tc>
          <w:tcPr>
            <w:tcW w:w="2800" w:type="dxa"/>
            <w:tcMar>
              <w:top w:w="80" w:type="dxa"/>
              <w:left w:w="120" w:type="dxa"/>
              <w:bottom w:w="80" w:type="dxa"/>
              <w:right w:w="120" w:type="dxa"/>
            </w:tcMar>
            <w:vAlign w:val="center"/>
          </w:tcPr>
          <w:p w14:paraId="53D1CAA8"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Ethics and professionalism</w:t>
            </w:r>
          </w:p>
        </w:tc>
        <w:tc>
          <w:tcPr>
            <w:tcW w:w="1000" w:type="dxa"/>
            <w:tcMar>
              <w:top w:w="80" w:type="dxa"/>
              <w:left w:w="120" w:type="dxa"/>
              <w:bottom w:w="80" w:type="dxa"/>
              <w:right w:w="120" w:type="dxa"/>
            </w:tcMar>
            <w:vAlign w:val="center"/>
          </w:tcPr>
          <w:p w14:paraId="32586101"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10</w:t>
            </w:r>
          </w:p>
        </w:tc>
        <w:tc>
          <w:tcPr>
            <w:tcW w:w="5560" w:type="dxa"/>
            <w:tcMar>
              <w:top w:w="80" w:type="dxa"/>
              <w:left w:w="120" w:type="dxa"/>
              <w:bottom w:w="80" w:type="dxa"/>
              <w:right w:w="120" w:type="dxa"/>
            </w:tcMar>
            <w:vAlign w:val="center"/>
          </w:tcPr>
          <w:p w14:paraId="038E3244" w14:textId="77777777" w:rsidR="002308C4" w:rsidRPr="002308C4" w:rsidRDefault="002308C4" w:rsidP="002308C4">
            <w:pPr>
              <w:keepLines/>
              <w:spacing w:line="259" w:lineRule="auto"/>
              <w:rPr>
                <w:rFonts w:ascii="Calibri" w:hAnsi="Calibri"/>
              </w:rPr>
            </w:pPr>
            <w:r w:rsidRPr="002308C4">
              <w:rPr>
                <w:rFonts w:ascii="Calibri" w:hAnsi="Calibri"/>
                <w:color w:val="000000"/>
                <w:sz w:val="17"/>
              </w:rPr>
              <w:t>No credentials exposed; clear and complete submission</w:t>
            </w:r>
          </w:p>
        </w:tc>
      </w:tr>
      <w:tr w:rsidR="002308C4" w:rsidRPr="002308C4" w14:paraId="21BD51E4" w14:textId="77777777" w:rsidTr="00D16E61">
        <w:tc>
          <w:tcPr>
            <w:tcW w:w="2800" w:type="dxa"/>
            <w:tcMar>
              <w:top w:w="80" w:type="dxa"/>
              <w:left w:w="120" w:type="dxa"/>
              <w:bottom w:w="80" w:type="dxa"/>
              <w:right w:w="120" w:type="dxa"/>
            </w:tcMar>
            <w:vAlign w:val="center"/>
          </w:tcPr>
          <w:p w14:paraId="6D559AAA"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TOTAL</w:t>
            </w:r>
          </w:p>
        </w:tc>
        <w:tc>
          <w:tcPr>
            <w:tcW w:w="1000" w:type="dxa"/>
            <w:tcMar>
              <w:top w:w="80" w:type="dxa"/>
              <w:left w:w="120" w:type="dxa"/>
              <w:bottom w:w="80" w:type="dxa"/>
              <w:right w:w="120" w:type="dxa"/>
            </w:tcMar>
            <w:vAlign w:val="center"/>
          </w:tcPr>
          <w:p w14:paraId="081B5004" w14:textId="77777777" w:rsidR="002308C4" w:rsidRPr="002308C4" w:rsidRDefault="002308C4" w:rsidP="002308C4">
            <w:pPr>
              <w:keepLines/>
              <w:spacing w:line="259" w:lineRule="auto"/>
              <w:jc w:val="center"/>
              <w:rPr>
                <w:rFonts w:ascii="Calibri" w:hAnsi="Calibri"/>
              </w:rPr>
            </w:pPr>
            <w:r w:rsidRPr="002308C4">
              <w:rPr>
                <w:rFonts w:ascii="Calibri" w:hAnsi="Calibri"/>
                <w:color w:val="000000"/>
                <w:sz w:val="17"/>
              </w:rPr>
              <w:t>100</w:t>
            </w:r>
          </w:p>
        </w:tc>
        <w:tc>
          <w:tcPr>
            <w:tcW w:w="5560" w:type="dxa"/>
            <w:tcMar>
              <w:top w:w="80" w:type="dxa"/>
              <w:left w:w="120" w:type="dxa"/>
              <w:bottom w:w="80" w:type="dxa"/>
              <w:right w:w="120" w:type="dxa"/>
            </w:tcMar>
            <w:vAlign w:val="center"/>
          </w:tcPr>
          <w:p w14:paraId="1AD969D2" w14:textId="77777777" w:rsidR="002308C4" w:rsidRPr="002308C4" w:rsidRDefault="002308C4" w:rsidP="002308C4">
            <w:pPr>
              <w:keepLines/>
              <w:spacing w:line="259" w:lineRule="auto"/>
              <w:rPr>
                <w:rFonts w:ascii="Calibri" w:hAnsi="Calibri"/>
              </w:rPr>
            </w:pPr>
          </w:p>
        </w:tc>
      </w:tr>
    </w:tbl>
    <w:p w14:paraId="76FB5EEF" w14:textId="77777777" w:rsidR="002308C4" w:rsidRPr="002308C4" w:rsidRDefault="002308C4" w:rsidP="002308C4">
      <w:pPr>
        <w:spacing w:line="300" w:lineRule="auto"/>
        <w:rPr>
          <w:rFonts w:ascii="Calibri" w:eastAsiaTheme="minorEastAsia" w:hAnsi="Calibri" w:cstheme="minorBidi"/>
          <w:lang w:val="en-US" w:eastAsia="en-US"/>
        </w:rPr>
      </w:pPr>
    </w:p>
    <w:p w14:paraId="2475DF20" w14:textId="77777777" w:rsidR="002308C4" w:rsidRPr="002308C4" w:rsidRDefault="002308C4" w:rsidP="002308C4">
      <w:pPr>
        <w:spacing w:after="120" w:line="300" w:lineRule="auto"/>
        <w:rPr>
          <w:rFonts w:ascii="Calibri" w:eastAsiaTheme="minorEastAsia" w:hAnsi="Calibri" w:cstheme="minorBidi"/>
          <w:lang w:val="en-US" w:eastAsia="en-US"/>
        </w:rPr>
      </w:pPr>
      <w:r w:rsidRPr="002308C4">
        <w:rPr>
          <w:rFonts w:ascii="Calibri" w:eastAsiaTheme="minorEastAsia" w:hAnsi="Calibri" w:cstheme="minorBidi"/>
          <w:b/>
          <w:lang w:val="en-US" w:eastAsia="en-US"/>
        </w:rPr>
        <w:t xml:space="preserve">Submission filename: </w:t>
      </w:r>
      <w:r w:rsidRPr="002308C4">
        <w:rPr>
          <w:rFonts w:ascii="Calibri" w:eastAsiaTheme="minorEastAsia" w:hAnsi="Calibri" w:cstheme="minorBidi"/>
          <w:lang w:val="en-US" w:eastAsia="en-US"/>
        </w:rPr>
        <w:t>Surname_FirstName_IT0123_M2_DevNetPlan.zip</w:t>
      </w:r>
    </w:p>
    <w:p w14:paraId="548B36DE" w14:textId="77777777" w:rsidR="00841398" w:rsidRDefault="00841398">
      <w:pPr>
        <w:jc w:val="center"/>
        <w:rPr>
          <w:rFonts w:ascii="Times New Roman" w:eastAsia="Times New Roman" w:hAnsi="Times New Roman" w:cs="Times New Roman"/>
          <w:b/>
          <w:bCs/>
          <w:sz w:val="36"/>
          <w:szCs w:val="36"/>
        </w:rPr>
      </w:pPr>
    </w:p>
    <w:sectPr w:rsidR="00841398">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014CC" w14:textId="77777777" w:rsidR="00F26D9E" w:rsidRDefault="00F26D9E">
      <w:pPr>
        <w:spacing w:line="240" w:lineRule="auto"/>
      </w:pPr>
      <w:r>
        <w:separator/>
      </w:r>
    </w:p>
  </w:endnote>
  <w:endnote w:type="continuationSeparator" w:id="0">
    <w:p w14:paraId="4E2ED105" w14:textId="77777777" w:rsidR="00F26D9E" w:rsidRDefault="00F26D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8711367-042B-40EC-90ED-B3D894FC2792}"/>
  </w:font>
  <w:font w:name="Calibri">
    <w:panose1 w:val="020F0502020204030204"/>
    <w:charset w:val="00"/>
    <w:family w:val="swiss"/>
    <w:pitch w:val="variable"/>
    <w:sig w:usb0="E4002EFF" w:usb1="C200247B" w:usb2="00000009" w:usb3="00000000" w:csb0="000001FF" w:csb1="00000000"/>
    <w:embedRegular r:id="rId2" w:fontKey="{A0D282EE-C921-446C-81C3-EC74E9631D2E}"/>
    <w:embedBold r:id="rId3" w:fontKey="{E35CAB8C-A3F0-4D4A-A6A7-5B5F6ED51357}"/>
  </w:font>
  <w:font w:name="Consolas">
    <w:panose1 w:val="020B0609020204030204"/>
    <w:charset w:val="00"/>
    <w:family w:val="modern"/>
    <w:pitch w:val="fixed"/>
    <w:sig w:usb0="E00006FF" w:usb1="0000FCFF" w:usb2="00000001" w:usb3="00000000" w:csb0="0000019F" w:csb1="00000000"/>
    <w:embedRegular r:id="rId4" w:fontKey="{96D235FB-97F4-4115-8034-CD606EC09B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F6C16" w14:textId="77777777" w:rsidR="00F26D9E" w:rsidRDefault="00F26D9E">
      <w:pPr>
        <w:spacing w:line="240" w:lineRule="auto"/>
      </w:pPr>
      <w:r>
        <w:separator/>
      </w:r>
    </w:p>
  </w:footnote>
  <w:footnote w:type="continuationSeparator" w:id="0">
    <w:p w14:paraId="18969DBF" w14:textId="77777777" w:rsidR="00F26D9E" w:rsidRDefault="00F26D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923E" w14:textId="77777777" w:rsidR="00841398" w:rsidRDefault="00000000">
    <w:pPr>
      <w:widowControl w:val="0"/>
      <w:spacing w:line="240" w:lineRule="auto"/>
      <w:ind w:left="567"/>
    </w:pPr>
    <w:r>
      <w:rPr>
        <w:noProof/>
      </w:rPr>
      <w:drawing>
        <wp:inline distT="19050" distB="19050" distL="19050" distR="19050" wp14:anchorId="6B6E3B09" wp14:editId="7EDBA7E0">
          <wp:extent cx="5722620" cy="7467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22620" cy="74676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85E"/>
    <w:multiLevelType w:val="singleLevel"/>
    <w:tmpl w:val="57061BC6"/>
    <w:lvl w:ilvl="0">
      <w:start w:val="1"/>
      <w:numFmt w:val="decimal"/>
      <w:lvlText w:val="%1."/>
      <w:lvlJc w:val="left"/>
      <w:pPr>
        <w:tabs>
          <w:tab w:val="num" w:pos="648"/>
        </w:tabs>
        <w:ind w:left="648" w:hanging="288"/>
      </w:pPr>
    </w:lvl>
  </w:abstractNum>
  <w:abstractNum w:abstractNumId="1" w15:restartNumberingAfterBreak="0">
    <w:nsid w:val="09275AA1"/>
    <w:multiLevelType w:val="multilevel"/>
    <w:tmpl w:val="D63C6E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D1C5426"/>
    <w:multiLevelType w:val="multilevel"/>
    <w:tmpl w:val="FEE89F7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E71DC1"/>
    <w:multiLevelType w:val="multilevel"/>
    <w:tmpl w:val="55D65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BD05C92"/>
    <w:multiLevelType w:val="multilevel"/>
    <w:tmpl w:val="3FCCC8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3C90A19"/>
    <w:multiLevelType w:val="multilevel"/>
    <w:tmpl w:val="0A5257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5695392"/>
    <w:multiLevelType w:val="multilevel"/>
    <w:tmpl w:val="8BFA839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63BE44E5"/>
    <w:multiLevelType w:val="multilevel"/>
    <w:tmpl w:val="842617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A6B4098"/>
    <w:multiLevelType w:val="multilevel"/>
    <w:tmpl w:val="A90848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C965CC8"/>
    <w:multiLevelType w:val="singleLevel"/>
    <w:tmpl w:val="3FB69E50"/>
    <w:lvl w:ilvl="0">
      <w:start w:val="1"/>
      <w:numFmt w:val="bullet"/>
      <w:lvlText w:val="•"/>
      <w:lvlJc w:val="left"/>
      <w:pPr>
        <w:tabs>
          <w:tab w:val="num" w:pos="648"/>
        </w:tabs>
        <w:ind w:left="648" w:hanging="288"/>
      </w:pPr>
    </w:lvl>
  </w:abstractNum>
  <w:num w:numId="1" w16cid:durableId="844051155">
    <w:abstractNumId w:val="1"/>
  </w:num>
  <w:num w:numId="2" w16cid:durableId="479463335">
    <w:abstractNumId w:val="8"/>
  </w:num>
  <w:num w:numId="3" w16cid:durableId="581447701">
    <w:abstractNumId w:val="4"/>
  </w:num>
  <w:num w:numId="4" w16cid:durableId="1354107912">
    <w:abstractNumId w:val="7"/>
  </w:num>
  <w:num w:numId="5" w16cid:durableId="1116293816">
    <w:abstractNumId w:val="3"/>
  </w:num>
  <w:num w:numId="6" w16cid:durableId="1374309003">
    <w:abstractNumId w:val="2"/>
  </w:num>
  <w:num w:numId="7" w16cid:durableId="1873574162">
    <w:abstractNumId w:val="5"/>
  </w:num>
  <w:num w:numId="8" w16cid:durableId="38360376">
    <w:abstractNumId w:val="6"/>
  </w:num>
  <w:num w:numId="9" w16cid:durableId="755324678">
    <w:abstractNumId w:val="9"/>
  </w:num>
  <w:num w:numId="10" w16cid:durableId="58592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398"/>
    <w:rsid w:val="00056C48"/>
    <w:rsid w:val="002308C4"/>
    <w:rsid w:val="002E745B"/>
    <w:rsid w:val="003C4DC1"/>
    <w:rsid w:val="00563CFC"/>
    <w:rsid w:val="007A74CD"/>
    <w:rsid w:val="007F7740"/>
    <w:rsid w:val="00834FD8"/>
    <w:rsid w:val="00841398"/>
    <w:rsid w:val="00B6260A"/>
    <w:rsid w:val="00BA2A33"/>
    <w:rsid w:val="00CD161C"/>
    <w:rsid w:val="00F26D9E"/>
    <w:rsid w:val="00F7552A"/>
    <w:rsid w:val="00FC4E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1CDC"/>
  <w15:docId w15:val="{F8B690B1-F8F7-4F06-B20D-5F6FDE23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styleId="TableGrid">
    <w:name w:val="Table Grid"/>
    <w:basedOn w:val="TableNormal"/>
    <w:uiPriority w:val="59"/>
    <w:rsid w:val="002308C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Vallywi/it0123-devnet-resource-pla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Vallywi/it0123-devnet-resource-plan.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Cynthia Molato</dc:creator>
  <cp:lastModifiedBy>JECYN VALLIRIE TURBANOS</cp:lastModifiedBy>
  <cp:revision>2</cp:revision>
  <cp:lastPrinted>2026-09-11T15:47:00Z</cp:lastPrinted>
  <dcterms:created xsi:type="dcterms:W3CDTF">2026-09-12T09:08:00Z</dcterms:created>
  <dcterms:modified xsi:type="dcterms:W3CDTF">2026-09-12T09:08:00Z</dcterms:modified>
</cp:coreProperties>
</file>