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40"/>
          <w:u w:val="single"/>
        </w:rPr>
      </w:pPr>
    </w:p>
    <w:p>
      <w:pPr>
        <w:jc w:val="center"/>
        <w:rPr>
          <w:b/>
          <w:sz w:val="40"/>
          <w:u w:val="single"/>
        </w:rPr>
      </w:pPr>
      <w:r>
        <w:rPr>
          <w:rFonts w:hint="eastAsia"/>
          <w:b/>
          <w:sz w:val="40"/>
          <w:u w:val="single"/>
        </w:rPr>
        <w:t>一票</w:t>
      </w:r>
      <w:r>
        <w:rPr>
          <w:b/>
          <w:sz w:val="40"/>
          <w:u w:val="single"/>
        </w:rPr>
        <w:t>两卡</w:t>
      </w:r>
      <w:r>
        <w:rPr>
          <w:rFonts w:hint="eastAsia"/>
          <w:b/>
          <w:sz w:val="40"/>
          <w:u w:val="single"/>
        </w:rPr>
        <w:t>导入</w:t>
      </w:r>
      <w:r>
        <w:rPr>
          <w:b/>
          <w:sz w:val="40"/>
          <w:u w:val="single"/>
        </w:rPr>
        <w:t>模板帮助说明</w:t>
      </w:r>
    </w:p>
    <w:p>
      <w:pPr>
        <w:jc w:val="center"/>
        <w:rPr>
          <w:b/>
          <w:sz w:val="40"/>
          <w:u w:val="single"/>
        </w:rPr>
      </w:pPr>
    </w:p>
    <w:p>
      <w:pPr>
        <w:pStyle w:val="2"/>
      </w:pPr>
      <w:r>
        <w:rPr>
          <w:rFonts w:hint="eastAsia"/>
        </w:rPr>
        <w:t>总述</w:t>
      </w:r>
    </w:p>
    <w:p>
      <w:pPr>
        <w:pStyle w:val="12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系统</w:t>
      </w:r>
      <w:r>
        <w:rPr>
          <w:color w:val="FF0000"/>
        </w:rPr>
        <w:t>支持单次一个Excel表导入；也支持</w:t>
      </w:r>
      <w:r>
        <w:rPr>
          <w:rFonts w:hint="eastAsia"/>
          <w:color w:val="FF0000"/>
        </w:rPr>
        <w:t>ZIP文件</w:t>
      </w:r>
      <w:r>
        <w:rPr>
          <w:color w:val="FF0000"/>
        </w:rPr>
        <w:t>（</w:t>
      </w:r>
      <w:r>
        <w:rPr>
          <w:rFonts w:hint="eastAsia"/>
          <w:color w:val="FF0000"/>
        </w:rPr>
        <w:t>包含</w:t>
      </w:r>
      <w:r>
        <w:rPr>
          <w:color w:val="FF0000"/>
        </w:rPr>
        <w:t>多</w:t>
      </w:r>
      <w:r>
        <w:rPr>
          <w:rFonts w:hint="eastAsia"/>
          <w:color w:val="FF0000"/>
        </w:rPr>
        <w:t>个</w:t>
      </w:r>
      <w:r>
        <w:rPr>
          <w:color w:val="FF0000"/>
        </w:rPr>
        <w:t>Excel）</w:t>
      </w:r>
      <w:r>
        <w:rPr>
          <w:rFonts w:hint="eastAsia"/>
          <w:color w:val="FF0000"/>
        </w:rPr>
        <w:t>导入</w:t>
      </w:r>
    </w:p>
    <w:p>
      <w:pPr>
        <w:pStyle w:val="12"/>
        <w:numPr>
          <w:ilvl w:val="0"/>
          <w:numId w:val="1"/>
        </w:numPr>
        <w:ind w:firstLineChars="0"/>
        <w:rPr>
          <w:b/>
          <w:color w:val="FF0000"/>
        </w:rPr>
      </w:pPr>
      <w:r>
        <w:rPr>
          <w:rFonts w:hint="eastAsia"/>
          <w:b/>
          <w:color w:val="FF0000"/>
        </w:rPr>
        <w:t>一</w:t>
      </w:r>
      <w:r>
        <w:rPr>
          <w:b/>
          <w:color w:val="FF0000"/>
        </w:rPr>
        <w:t>张</w:t>
      </w:r>
      <w:r>
        <w:rPr>
          <w:rFonts w:hint="eastAsia"/>
          <w:b/>
          <w:color w:val="FF0000"/>
        </w:rPr>
        <w:t>票卡</w:t>
      </w:r>
      <w:r>
        <w:rPr>
          <w:b/>
          <w:color w:val="FF0000"/>
        </w:rPr>
        <w:t>重复导入会创建新的</w:t>
      </w:r>
      <w:r>
        <w:rPr>
          <w:rFonts w:hint="eastAsia"/>
          <w:b/>
          <w:color w:val="FF0000"/>
        </w:rPr>
        <w:t>票卡</w:t>
      </w:r>
      <w:r>
        <w:rPr>
          <w:b/>
          <w:color w:val="FF0000"/>
        </w:rPr>
        <w:t>，即存在2张</w:t>
      </w:r>
      <w:r>
        <w:rPr>
          <w:rFonts w:hint="eastAsia"/>
          <w:b/>
          <w:color w:val="FF0000"/>
        </w:rPr>
        <w:t>相同</w:t>
      </w:r>
      <w:r>
        <w:rPr>
          <w:b/>
          <w:color w:val="FF0000"/>
        </w:rPr>
        <w:t>的票卡</w:t>
      </w:r>
    </w:p>
    <w:p>
      <w:pPr>
        <w:pStyle w:val="12"/>
        <w:ind w:left="420" w:firstLine="0" w:firstLineChars="0"/>
        <w:rPr>
          <w:color w:val="FF0000"/>
        </w:rPr>
      </w:pPr>
    </w:p>
    <w:p>
      <w:r>
        <w:drawing>
          <wp:inline distT="0" distB="0" distL="0" distR="0">
            <wp:extent cx="5274310" cy="2771775"/>
            <wp:effectExtent l="0" t="0" r="2540" b="9525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0" distR="0">
            <wp:extent cx="5274310" cy="2966720"/>
            <wp:effectExtent l="0" t="0" r="2540" b="508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2"/>
      </w:pPr>
      <w:r>
        <w:t xml:space="preserve">1. </w:t>
      </w:r>
      <w:r>
        <w:rPr>
          <w:rFonts w:hint="eastAsia"/>
        </w:rPr>
        <w:t>操作</w:t>
      </w:r>
      <w:r>
        <w:t>票导入功能</w:t>
      </w:r>
    </w:p>
    <w:p>
      <w:pPr>
        <w:rPr>
          <w:color w:val="FF0000"/>
        </w:rPr>
      </w:pPr>
      <w:r>
        <w:rPr>
          <w:rFonts w:hint="eastAsia"/>
          <w:color w:val="FF0000"/>
        </w:rPr>
        <w:t>[操作</w:t>
      </w:r>
      <w:r>
        <w:rPr>
          <w:color w:val="FF0000"/>
        </w:rPr>
        <w:t>内容</w:t>
      </w:r>
      <w:r>
        <w:rPr>
          <w:rFonts w:hint="eastAsia"/>
          <w:color w:val="FF0000"/>
        </w:rPr>
        <w:t>]，[</w:t>
      </w:r>
      <w:r>
        <w:rPr>
          <w:color w:val="FF0000"/>
        </w:rPr>
        <w:t>风险及控制措施</w:t>
      </w:r>
      <w:r>
        <w:rPr>
          <w:rFonts w:hint="eastAsia"/>
          <w:color w:val="FF0000"/>
        </w:rPr>
        <w:t>]</w:t>
      </w:r>
      <w:r>
        <w:rPr>
          <w:color w:val="FF0000"/>
        </w:rPr>
        <w:t>，最大字符是</w:t>
      </w:r>
      <w:r>
        <w:rPr>
          <w:rFonts w:hint="eastAsia"/>
          <w:color w:val="FF0000"/>
          <w:lang w:val="en-US" w:eastAsia="zh-CN"/>
        </w:rPr>
        <w:t>10</w:t>
      </w:r>
      <w:r>
        <w:rPr>
          <w:rFonts w:hint="eastAsia"/>
          <w:color w:val="FF0000"/>
        </w:rPr>
        <w:t>00个</w:t>
      </w:r>
      <w:r>
        <w:rPr>
          <w:color w:val="FF0000"/>
        </w:rPr>
        <w:t>字符</w:t>
      </w:r>
    </w:p>
    <w:p>
      <w:pPr>
        <w:rPr>
          <w:b/>
          <w:color w:val="FF0000"/>
        </w:rPr>
      </w:pPr>
      <w:r>
        <w:rPr>
          <w:rFonts w:hint="eastAsia"/>
          <w:b/>
          <w:color w:val="FF0000"/>
        </w:rPr>
        <w:t>注意关于</w:t>
      </w:r>
      <w:r>
        <w:rPr>
          <w:b/>
          <w:color w:val="FF0000"/>
        </w:rPr>
        <w:t>内容框合并单元格问题，</w:t>
      </w:r>
      <w:r>
        <w:rPr>
          <w:rFonts w:hint="eastAsia"/>
          <w:b/>
          <w:color w:val="FF0000"/>
        </w:rPr>
        <w:t>该</w:t>
      </w:r>
      <w:r>
        <w:rPr>
          <w:b/>
          <w:color w:val="FF0000"/>
        </w:rPr>
        <w:t>问题系统无法识别，导致导入</w:t>
      </w:r>
      <w:r>
        <w:rPr>
          <w:rFonts w:hint="eastAsia"/>
          <w:b/>
          <w:color w:val="FF0000"/>
        </w:rPr>
        <w:t>数据</w:t>
      </w:r>
      <w:r>
        <w:rPr>
          <w:b/>
          <w:color w:val="FF0000"/>
        </w:rPr>
        <w:t>存在缺失情况，故导入前请检查</w:t>
      </w:r>
      <w:r>
        <w:rPr>
          <w:rFonts w:hint="eastAsia"/>
          <w:b/>
          <w:color w:val="FF0000"/>
        </w:rPr>
        <w:t>Excel</w:t>
      </w:r>
      <w:r>
        <w:rPr>
          <w:b/>
          <w:color w:val="FF0000"/>
        </w:rPr>
        <w:t>中</w:t>
      </w:r>
      <w:r>
        <w:rPr>
          <w:rFonts w:hint="eastAsia"/>
          <w:b/>
          <w:color w:val="FF0000"/>
        </w:rPr>
        <w:t>单元格</w:t>
      </w:r>
      <w:r>
        <w:rPr>
          <w:b/>
          <w:color w:val="FF0000"/>
        </w:rPr>
        <w:t>是否已清除</w:t>
      </w:r>
    </w:p>
    <w:p>
      <w:bookmarkStart w:id="0" w:name="_GoBack"/>
      <w:r>
        <w:drawing>
          <wp:inline distT="0" distB="0" distL="0" distR="0">
            <wp:extent cx="5274310" cy="2863850"/>
            <wp:effectExtent l="0" t="0" r="254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r>
        <w:drawing>
          <wp:inline distT="0" distB="0" distL="0" distR="0">
            <wp:extent cx="5274310" cy="2239010"/>
            <wp:effectExtent l="0" t="0" r="2540" b="889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pPr>
        <w:pStyle w:val="2"/>
      </w:pPr>
      <w:r>
        <w:t>2.</w:t>
      </w:r>
      <w:r>
        <w:rPr>
          <w:rFonts w:hint="eastAsia"/>
        </w:rPr>
        <w:t>维检修</w:t>
      </w:r>
      <w:r>
        <w:t>作业卡导入功能</w:t>
      </w:r>
    </w:p>
    <w:p>
      <w:r>
        <w:rPr>
          <w:rFonts w:hint="eastAsia"/>
          <w:color w:val="FF0000"/>
        </w:rPr>
        <w:t>Excel</w:t>
      </w:r>
      <w:r>
        <w:rPr>
          <w:color w:val="FF0000"/>
        </w:rPr>
        <w:t>单元格</w:t>
      </w:r>
      <w:r>
        <w:rPr>
          <w:rFonts w:hint="eastAsia"/>
          <w:color w:val="FF0000"/>
        </w:rPr>
        <w:t>内容</w:t>
      </w:r>
      <w:r>
        <w:rPr>
          <w:color w:val="FF0000"/>
        </w:rPr>
        <w:t>最大不能超过</w:t>
      </w:r>
      <w:r>
        <w:rPr>
          <w:rFonts w:hint="eastAsia"/>
          <w:color w:val="FF0000"/>
          <w:lang w:val="en-US" w:eastAsia="zh-CN"/>
        </w:rPr>
        <w:t>10</w:t>
      </w:r>
      <w:r>
        <w:rPr>
          <w:rFonts w:hint="eastAsia"/>
          <w:color w:val="FF0000"/>
        </w:rPr>
        <w:t>00个</w:t>
      </w:r>
      <w:r>
        <w:rPr>
          <w:color w:val="FF0000"/>
        </w:rPr>
        <w:t>字符</w:t>
      </w:r>
    </w:p>
    <w:p>
      <w:pPr>
        <w:rPr>
          <w:b/>
          <w:color w:val="FF0000"/>
        </w:rPr>
      </w:pPr>
      <w:r>
        <w:rPr>
          <w:rFonts w:hint="eastAsia"/>
          <w:b/>
          <w:color w:val="FF0000"/>
        </w:rPr>
        <w:t>注意关于</w:t>
      </w:r>
      <w:r>
        <w:rPr>
          <w:b/>
          <w:color w:val="FF0000"/>
        </w:rPr>
        <w:t>内容框合并单元格问题，</w:t>
      </w:r>
      <w:r>
        <w:rPr>
          <w:rFonts w:hint="eastAsia"/>
          <w:b/>
          <w:color w:val="FF0000"/>
        </w:rPr>
        <w:t>该</w:t>
      </w:r>
      <w:r>
        <w:rPr>
          <w:b/>
          <w:color w:val="FF0000"/>
        </w:rPr>
        <w:t>问题系统无法识别，导致导入</w:t>
      </w:r>
      <w:r>
        <w:rPr>
          <w:rFonts w:hint="eastAsia"/>
          <w:b/>
          <w:color w:val="FF0000"/>
        </w:rPr>
        <w:t>数据</w:t>
      </w:r>
      <w:r>
        <w:rPr>
          <w:b/>
          <w:color w:val="FF0000"/>
        </w:rPr>
        <w:t>存在缺失情况，故导入前请检查</w:t>
      </w:r>
      <w:r>
        <w:rPr>
          <w:rFonts w:hint="eastAsia"/>
          <w:b/>
          <w:color w:val="FF0000"/>
        </w:rPr>
        <w:t>Excel</w:t>
      </w:r>
      <w:r>
        <w:rPr>
          <w:b/>
          <w:color w:val="FF0000"/>
        </w:rPr>
        <w:t>中</w:t>
      </w:r>
      <w:r>
        <w:rPr>
          <w:rFonts w:hint="eastAsia"/>
          <w:b/>
          <w:color w:val="FF0000"/>
        </w:rPr>
        <w:t>单元格</w:t>
      </w:r>
      <w:r>
        <w:rPr>
          <w:b/>
          <w:color w:val="FF0000"/>
        </w:rPr>
        <w:t>是否已清除</w:t>
      </w:r>
    </w:p>
    <w:p>
      <w:r>
        <w:drawing>
          <wp:inline distT="0" distB="0" distL="0" distR="0">
            <wp:extent cx="5274310" cy="2966720"/>
            <wp:effectExtent l="0" t="0" r="2540" b="508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4310" cy="2239010"/>
            <wp:effectExtent l="0" t="0" r="2540" b="889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4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2"/>
      </w:pPr>
      <w:r>
        <w:t>3.</w:t>
      </w:r>
      <w:r>
        <w:rPr>
          <w:rFonts w:hint="eastAsia"/>
        </w:rPr>
        <w:t>应急</w:t>
      </w:r>
      <w:r>
        <w:t>处理卡导入功能</w:t>
      </w:r>
    </w:p>
    <w:p>
      <w:r>
        <w:rPr>
          <w:color w:val="FF0000"/>
        </w:rPr>
        <w:t>Excel</w:t>
      </w:r>
      <w:r>
        <w:rPr>
          <w:rFonts w:hint="eastAsia"/>
          <w:color w:val="FF0000"/>
        </w:rPr>
        <w:t>单元格内容</w:t>
      </w:r>
      <w:r>
        <w:rPr>
          <w:color w:val="FF0000"/>
        </w:rPr>
        <w:t>最大不能超过</w:t>
      </w:r>
      <w:r>
        <w:rPr>
          <w:rFonts w:hint="eastAsia"/>
          <w:color w:val="FF0000"/>
          <w:lang w:val="en-US" w:eastAsia="zh-CN"/>
        </w:rPr>
        <w:t>10</w:t>
      </w:r>
      <w:r>
        <w:rPr>
          <w:rFonts w:hint="eastAsia"/>
          <w:color w:val="FF0000"/>
        </w:rPr>
        <w:t>00个</w:t>
      </w:r>
      <w:r>
        <w:rPr>
          <w:color w:val="FF0000"/>
        </w:rPr>
        <w:t>字符</w:t>
      </w:r>
    </w:p>
    <w:p/>
    <w:p>
      <w:r>
        <w:drawing>
          <wp:inline distT="0" distB="0" distL="0" distR="0">
            <wp:extent cx="5274310" cy="2966720"/>
            <wp:effectExtent l="0" t="0" r="2540" b="508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sectPr>
      <w:pgSz w:w="12240" w:h="15840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66482F"/>
    <w:multiLevelType w:val="multilevel"/>
    <w:tmpl w:val="6566482F"/>
    <w:lvl w:ilvl="0" w:tentative="0">
      <w:start w:val="1"/>
      <w:numFmt w:val="bullet"/>
      <w:lvlText w:val=""/>
      <w:lvlJc w:val="left"/>
      <w:pPr>
        <w:ind w:left="420" w:hanging="420"/>
      </w:pPr>
      <w:rPr>
        <w:rFonts w:hint="default" w:ascii="Symbol" w:hAnsi="Symbol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5FA"/>
    <w:rsid w:val="000D78CB"/>
    <w:rsid w:val="00173241"/>
    <w:rsid w:val="001754BB"/>
    <w:rsid w:val="005525FA"/>
    <w:rsid w:val="005B6C9C"/>
    <w:rsid w:val="0065223D"/>
    <w:rsid w:val="007013C6"/>
    <w:rsid w:val="00783A2B"/>
    <w:rsid w:val="00874B6A"/>
    <w:rsid w:val="00E00CC4"/>
    <w:rsid w:val="00F12927"/>
    <w:rsid w:val="00F66EAF"/>
    <w:rsid w:val="4F750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宋体" w:hAnsi="宋体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0" w:semiHidden="0" w:name="heading 3"/>
    <w:lsdException w:qFormat="1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0" w:line="240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link w:val="10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3">
    <w:name w:val="heading 4"/>
    <w:basedOn w:val="1"/>
    <w:next w:val="1"/>
    <w:link w:val="11"/>
    <w:unhideWhenUsed/>
    <w:qFormat/>
    <w:uiPriority w:val="0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9"/>
    <w:unhideWhenUsed/>
    <w:qFormat/>
    <w:uiPriority w:val="99"/>
    <w:pPr>
      <w:tabs>
        <w:tab w:val="center" w:pos="4320"/>
        <w:tab w:val="right" w:pos="8640"/>
      </w:tabs>
    </w:pPr>
  </w:style>
  <w:style w:type="paragraph" w:styleId="5">
    <w:name w:val="header"/>
    <w:basedOn w:val="1"/>
    <w:link w:val="8"/>
    <w:unhideWhenUsed/>
    <w:qFormat/>
    <w:uiPriority w:val="99"/>
    <w:pPr>
      <w:tabs>
        <w:tab w:val="center" w:pos="4320"/>
        <w:tab w:val="right" w:pos="8640"/>
      </w:tabs>
    </w:pPr>
  </w:style>
  <w:style w:type="character" w:customStyle="1" w:styleId="8">
    <w:name w:val="页眉 Char"/>
    <w:basedOn w:val="6"/>
    <w:link w:val="5"/>
    <w:uiPriority w:val="99"/>
  </w:style>
  <w:style w:type="character" w:customStyle="1" w:styleId="9">
    <w:name w:val="页脚 Char"/>
    <w:basedOn w:val="6"/>
    <w:link w:val="4"/>
    <w:qFormat/>
    <w:uiPriority w:val="99"/>
  </w:style>
  <w:style w:type="character" w:customStyle="1" w:styleId="10">
    <w:name w:val="标题 3 Char"/>
    <w:basedOn w:val="6"/>
    <w:link w:val="2"/>
    <w:qFormat/>
    <w:uiPriority w:val="0"/>
    <w:rPr>
      <w:rFonts w:asciiTheme="minorHAnsi" w:hAnsiTheme="minorHAnsi"/>
      <w:b/>
      <w:bCs/>
      <w:sz w:val="32"/>
      <w:szCs w:val="32"/>
    </w:rPr>
  </w:style>
  <w:style w:type="character" w:customStyle="1" w:styleId="11">
    <w:name w:val="标题 4 Char"/>
    <w:basedOn w:val="6"/>
    <w:link w:val="3"/>
    <w:qFormat/>
    <w:uiPriority w:val="0"/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4</Pages>
  <Words>50</Words>
  <Characters>287</Characters>
  <Lines>2</Lines>
  <Paragraphs>1</Paragraphs>
  <TotalTime>11</TotalTime>
  <ScaleCrop>false</ScaleCrop>
  <LinksUpToDate>false</LinksUpToDate>
  <CharactersWithSpaces>336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2019-05-29T14:49:00Z</dcterms:created>
  <dc:creator>anthony</dc:creator>
  <cp:lastModifiedBy>Administrator</cp:lastModifiedBy>
  <dcterms:modified xsi:type="dcterms:W3CDTF">2019-06-14T10:11:40Z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