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 WITH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THIS SOFTWARE INCLUDING ALL IMPLIED WARRANTIES OF MERCHANTABILITY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FITNESS. IN NO EVENT SHALL THE AUTHOR BE LIABLE FOR ANY SPECIAL, DIRECT,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OR CONSEQUENTIAL DAMAGES OR ANY DAMAGES WHATSOEVER RESULTING FROM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